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ABCD" w14:textId="71761BCD" w:rsidR="00D47AFA" w:rsidRPr="00A46009" w:rsidRDefault="00671087" w:rsidP="00614505">
      <w:pPr>
        <w:spacing w:after="60" w:line="300" w:lineRule="exact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46009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4D3BB6">
        <w:rPr>
          <w:rFonts w:ascii="Times New Roman" w:hAnsi="Times New Roman" w:cs="Times New Roman"/>
          <w:iCs/>
          <w:sz w:val="24"/>
          <w:szCs w:val="24"/>
        </w:rPr>
        <w:t>3 do Procedur</w:t>
      </w:r>
    </w:p>
    <w:p w14:paraId="3F7756E0" w14:textId="77777777" w:rsidR="00614505" w:rsidRDefault="00614505" w:rsidP="007503CC">
      <w:pPr>
        <w:spacing w:after="60" w:line="300" w:lineRule="exact"/>
        <w:rPr>
          <w:rFonts w:ascii="Times New Roman" w:hAnsi="Times New Roman" w:cs="Times New Roman"/>
          <w:iCs/>
          <w:sz w:val="24"/>
          <w:szCs w:val="24"/>
        </w:rPr>
      </w:pPr>
    </w:p>
    <w:p w14:paraId="050E5194" w14:textId="1524CA73" w:rsidR="00671087" w:rsidRPr="007503CC" w:rsidRDefault="007503CC" w:rsidP="007503CC">
      <w:pPr>
        <w:spacing w:after="60" w:line="300" w:lineRule="exact"/>
        <w:rPr>
          <w:rFonts w:ascii="Times New Roman" w:hAnsi="Times New Roman" w:cs="Times New Roman"/>
          <w:iCs/>
          <w:sz w:val="24"/>
          <w:szCs w:val="24"/>
        </w:rPr>
      </w:pPr>
      <w:r w:rsidRPr="007503CC">
        <w:rPr>
          <w:rFonts w:ascii="Times New Roman" w:hAnsi="Times New Roman" w:cs="Times New Roman"/>
          <w:iCs/>
          <w:sz w:val="24"/>
          <w:szCs w:val="24"/>
        </w:rPr>
        <w:t>(Ramowy wzór)</w:t>
      </w:r>
    </w:p>
    <w:p w14:paraId="7812D401" w14:textId="77777777" w:rsidR="00614505" w:rsidRDefault="00614505" w:rsidP="00C76413">
      <w:pPr>
        <w:spacing w:after="6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E2476" w14:textId="604CA996" w:rsidR="004D3BB6" w:rsidRDefault="007503CC" w:rsidP="00C76413">
      <w:pPr>
        <w:spacing w:after="6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REALIZACYJNA</w:t>
      </w:r>
    </w:p>
    <w:p w14:paraId="44D4997C" w14:textId="2F19BDFA" w:rsidR="00D47AFA" w:rsidRPr="008438AD" w:rsidRDefault="00D47AFA">
      <w:pPr>
        <w:spacing w:after="6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nr ..................</w:t>
      </w:r>
      <w:r w:rsidR="00F10CFD" w:rsidRPr="008438AD">
        <w:rPr>
          <w:rFonts w:ascii="Times New Roman" w:hAnsi="Times New Roman" w:cs="Times New Roman"/>
          <w:b/>
          <w:sz w:val="24"/>
          <w:szCs w:val="24"/>
        </w:rPr>
        <w:t>........</w:t>
      </w:r>
      <w:r w:rsidRPr="008438AD">
        <w:rPr>
          <w:rFonts w:ascii="Times New Roman" w:hAnsi="Times New Roman" w:cs="Times New Roman"/>
          <w:b/>
          <w:sz w:val="24"/>
          <w:szCs w:val="24"/>
        </w:rPr>
        <w:t>........</w:t>
      </w:r>
    </w:p>
    <w:p w14:paraId="2B1104DD" w14:textId="48F8080C" w:rsidR="00245F98" w:rsidRPr="008438AD" w:rsidRDefault="00245F98" w:rsidP="00452342">
      <w:pPr>
        <w:spacing w:after="60" w:line="30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38AD">
        <w:rPr>
          <w:rFonts w:ascii="Times New Roman" w:hAnsi="Times New Roman" w:cs="Times New Roman"/>
          <w:bCs/>
          <w:sz w:val="24"/>
          <w:szCs w:val="24"/>
        </w:rPr>
        <w:t>(zgodnie z systemem MIDAS)</w:t>
      </w:r>
    </w:p>
    <w:p w14:paraId="46F44B75" w14:textId="77777777" w:rsidR="00A8259B" w:rsidRPr="008438AD" w:rsidRDefault="00A8259B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FF91AF" w14:textId="0FA10999" w:rsidR="004037F6" w:rsidRPr="008438AD" w:rsidRDefault="00D47AFA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140D0">
        <w:rPr>
          <w:rFonts w:ascii="Times New Roman" w:hAnsi="Times New Roman" w:cs="Times New Roman"/>
          <w:sz w:val="24"/>
          <w:szCs w:val="24"/>
        </w:rPr>
        <w:t>………………………</w:t>
      </w:r>
      <w:r w:rsidRPr="008438AD">
        <w:rPr>
          <w:rFonts w:ascii="Times New Roman" w:hAnsi="Times New Roman" w:cs="Times New Roman"/>
          <w:sz w:val="24"/>
          <w:szCs w:val="24"/>
        </w:rPr>
        <w:t xml:space="preserve"> w </w:t>
      </w:r>
      <w:r w:rsidR="002140D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322BF2" w14:textId="77777777" w:rsidR="002140D0" w:rsidRDefault="002439B8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dla</w:t>
      </w:r>
      <w:r w:rsidR="0073484B" w:rsidRPr="008438AD">
        <w:rPr>
          <w:rFonts w:ascii="Times New Roman" w:hAnsi="Times New Roman" w:cs="Times New Roman"/>
          <w:sz w:val="24"/>
          <w:szCs w:val="24"/>
        </w:rPr>
        <w:t xml:space="preserve"> konkursu</w:t>
      </w:r>
      <w:r w:rsidR="007A768A" w:rsidRPr="008438AD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</w:t>
      </w:r>
      <w:r w:rsidR="004776DF">
        <w:rPr>
          <w:rFonts w:ascii="Times New Roman" w:hAnsi="Times New Roman" w:cs="Times New Roman"/>
          <w:sz w:val="24"/>
          <w:szCs w:val="24"/>
        </w:rPr>
        <w:t>……….</w:t>
      </w:r>
      <w:r w:rsidR="007A768A" w:rsidRPr="008438AD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484B" w:rsidRPr="00843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3BFD2" w14:textId="1B511F80" w:rsidR="00D60F19" w:rsidRPr="008438AD" w:rsidRDefault="0073484B" w:rsidP="00F10CFD">
      <w:pPr>
        <w:spacing w:after="6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r</w:t>
      </w:r>
      <w:r w:rsidR="007A768A" w:rsidRPr="008438AD">
        <w:rPr>
          <w:rFonts w:ascii="Times New Roman" w:hAnsi="Times New Roman" w:cs="Times New Roman"/>
          <w:sz w:val="24"/>
          <w:szCs w:val="24"/>
        </w:rPr>
        <w:t>ealizowanego w ramach</w:t>
      </w:r>
      <w:r w:rsidR="00785820">
        <w:rPr>
          <w:rFonts w:ascii="Times New Roman" w:hAnsi="Times New Roman" w:cs="Times New Roman"/>
          <w:sz w:val="24"/>
          <w:szCs w:val="24"/>
        </w:rPr>
        <w:t xml:space="preserve"> Regionalnego Programu Operacyjnego </w:t>
      </w:r>
      <w:r w:rsidR="00CA2AD9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2140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60F19" w:rsidRPr="004523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72A7F1" w14:textId="77777777" w:rsidR="00882349" w:rsidRPr="008438AD" w:rsidRDefault="00882349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CA19B6C" w14:textId="77777777" w:rsidR="00D47AFA" w:rsidRPr="008438AD" w:rsidRDefault="00D670E7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p</w:t>
      </w:r>
      <w:r w:rsidR="00D47AFA" w:rsidRPr="008438AD">
        <w:rPr>
          <w:rFonts w:ascii="Times New Roman" w:hAnsi="Times New Roman" w:cs="Times New Roman"/>
          <w:sz w:val="24"/>
          <w:szCs w:val="24"/>
        </w:rPr>
        <w:t>omiędzy:</w:t>
      </w:r>
    </w:p>
    <w:p w14:paraId="46E171B5" w14:textId="77777777" w:rsidR="00F10CFD" w:rsidRPr="008438AD" w:rsidRDefault="00F10CFD" w:rsidP="00F10CFD">
      <w:pPr>
        <w:pStyle w:val="Tekstpodstawowy"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A8698E" w14:textId="0DDBDE07" w:rsidR="00D670E7" w:rsidRPr="008438AD" w:rsidRDefault="00F3185E" w:rsidP="00F10CFD">
      <w:pPr>
        <w:pStyle w:val="Tekstpodstawowy"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Państwow</w:t>
      </w:r>
      <w:r w:rsidR="00245F98" w:rsidRPr="008438AD">
        <w:rPr>
          <w:rFonts w:ascii="Times New Roman" w:hAnsi="Times New Roman" w:cs="Times New Roman"/>
          <w:b/>
          <w:sz w:val="24"/>
          <w:szCs w:val="24"/>
        </w:rPr>
        <w:t>ym</w:t>
      </w:r>
      <w:r w:rsidRPr="008438AD">
        <w:rPr>
          <w:rFonts w:ascii="Times New Roman" w:hAnsi="Times New Roman" w:cs="Times New Roman"/>
          <w:b/>
          <w:sz w:val="24"/>
          <w:szCs w:val="24"/>
        </w:rPr>
        <w:t xml:space="preserve"> Fundusz</w:t>
      </w:r>
      <w:r w:rsidR="00245F98" w:rsidRPr="008438AD">
        <w:rPr>
          <w:rFonts w:ascii="Times New Roman" w:hAnsi="Times New Roman" w:cs="Times New Roman"/>
          <w:b/>
          <w:sz w:val="24"/>
          <w:szCs w:val="24"/>
        </w:rPr>
        <w:t>em</w:t>
      </w:r>
      <w:r w:rsidR="00D47AFA" w:rsidRPr="008438AD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</w:t>
      </w:r>
    </w:p>
    <w:p w14:paraId="3EB1E119" w14:textId="3DA9D90A" w:rsidR="00D47AFA" w:rsidRPr="008438AD" w:rsidRDefault="00436CF7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2439B8" w:rsidRPr="008438AD">
        <w:rPr>
          <w:rFonts w:ascii="Times New Roman" w:hAnsi="Times New Roman" w:cs="Times New Roman"/>
          <w:sz w:val="24"/>
          <w:szCs w:val="24"/>
        </w:rPr>
        <w:t>Warszawie (00-828), Al. Jana Pawła II 13,</w:t>
      </w:r>
      <w:r w:rsidR="00C530D3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="00D47AFA" w:rsidRPr="008438AD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47AFA" w:rsidRPr="008438AD">
        <w:rPr>
          <w:rFonts w:ascii="Times New Roman" w:hAnsi="Times New Roman" w:cs="Times New Roman"/>
          <w:b/>
          <w:i/>
          <w:sz w:val="24"/>
          <w:szCs w:val="24"/>
        </w:rPr>
        <w:t>„PFRON</w:t>
      </w:r>
      <w:r w:rsidR="00C63A3C" w:rsidRPr="008438AD">
        <w:rPr>
          <w:rFonts w:ascii="Times New Roman" w:hAnsi="Times New Roman" w:cs="Times New Roman"/>
          <w:b/>
          <w:i/>
          <w:sz w:val="24"/>
          <w:szCs w:val="24"/>
        </w:rPr>
        <w:t xml:space="preserve"> lub Funduszem</w:t>
      </w:r>
      <w:r w:rsidR="00D47AFA" w:rsidRPr="008438A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47AFA" w:rsidRPr="008438AD">
        <w:rPr>
          <w:rFonts w:ascii="Times New Roman" w:hAnsi="Times New Roman" w:cs="Times New Roman"/>
          <w:sz w:val="24"/>
          <w:szCs w:val="24"/>
        </w:rPr>
        <w:t>, który reprezentują:</w:t>
      </w:r>
    </w:p>
    <w:p w14:paraId="49154D27" w14:textId="77777777" w:rsidR="00D47AFA" w:rsidRPr="00192B7A" w:rsidRDefault="00D47AFA" w:rsidP="00192B7A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bCs/>
          <w:sz w:val="24"/>
          <w:szCs w:val="24"/>
        </w:rPr>
        <w:t>1)</w:t>
      </w:r>
      <w:r w:rsidRPr="00192B7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.......................................................</w:t>
      </w:r>
      <w:r w:rsidR="000B7CF9" w:rsidRPr="00192B7A">
        <w:rPr>
          <w:rFonts w:ascii="Times New Roman" w:hAnsi="Times New Roman" w:cs="Times New Roman"/>
          <w:sz w:val="24"/>
          <w:szCs w:val="24"/>
        </w:rPr>
        <w:t>..</w:t>
      </w:r>
      <w:r w:rsidRPr="00192B7A">
        <w:rPr>
          <w:rFonts w:ascii="Times New Roman" w:hAnsi="Times New Roman" w:cs="Times New Roman"/>
          <w:sz w:val="24"/>
          <w:szCs w:val="24"/>
        </w:rPr>
        <w:t>.</w:t>
      </w:r>
    </w:p>
    <w:p w14:paraId="513DBF89" w14:textId="77777777" w:rsidR="00D47AFA" w:rsidRPr="00192B7A" w:rsidRDefault="00D47AFA" w:rsidP="00192B7A">
      <w:pPr>
        <w:spacing w:after="60" w:line="30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sz w:val="24"/>
          <w:szCs w:val="24"/>
        </w:rPr>
        <w:t>(nazwisko i imię)</w:t>
      </w:r>
      <w:r w:rsidR="00D670E7" w:rsidRPr="00192B7A">
        <w:rPr>
          <w:rFonts w:ascii="Times New Roman" w:hAnsi="Times New Roman" w:cs="Times New Roman"/>
          <w:sz w:val="24"/>
          <w:szCs w:val="24"/>
        </w:rPr>
        <w:tab/>
      </w:r>
      <w:r w:rsidR="00D670E7" w:rsidRPr="00192B7A">
        <w:rPr>
          <w:rFonts w:ascii="Times New Roman" w:hAnsi="Times New Roman" w:cs="Times New Roman"/>
          <w:sz w:val="24"/>
          <w:szCs w:val="24"/>
        </w:rPr>
        <w:tab/>
      </w:r>
      <w:r w:rsidR="00D670E7" w:rsidRPr="00192B7A">
        <w:rPr>
          <w:rFonts w:ascii="Times New Roman" w:hAnsi="Times New Roman" w:cs="Times New Roman"/>
          <w:sz w:val="24"/>
          <w:szCs w:val="24"/>
        </w:rPr>
        <w:tab/>
      </w:r>
      <w:r w:rsidR="00D670E7" w:rsidRPr="00192B7A">
        <w:rPr>
          <w:rFonts w:ascii="Times New Roman" w:hAnsi="Times New Roman" w:cs="Times New Roman"/>
          <w:sz w:val="24"/>
          <w:szCs w:val="24"/>
        </w:rPr>
        <w:tab/>
      </w:r>
      <w:r w:rsidRPr="00192B7A">
        <w:rPr>
          <w:rFonts w:ascii="Times New Roman" w:hAnsi="Times New Roman" w:cs="Times New Roman"/>
          <w:sz w:val="24"/>
          <w:szCs w:val="24"/>
        </w:rPr>
        <w:t>(funkcja)</w:t>
      </w:r>
    </w:p>
    <w:p w14:paraId="48E9D9F7" w14:textId="77777777" w:rsidR="00D47AFA" w:rsidRPr="00192B7A" w:rsidRDefault="00D47AFA" w:rsidP="00192B7A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bCs/>
          <w:sz w:val="24"/>
          <w:szCs w:val="24"/>
        </w:rPr>
        <w:t>2)</w:t>
      </w:r>
      <w:r w:rsidRPr="00192B7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................................................</w:t>
      </w:r>
      <w:r w:rsidR="000B7CF9" w:rsidRPr="00192B7A">
        <w:rPr>
          <w:rFonts w:ascii="Times New Roman" w:hAnsi="Times New Roman" w:cs="Times New Roman"/>
          <w:sz w:val="24"/>
          <w:szCs w:val="24"/>
        </w:rPr>
        <w:t>..</w:t>
      </w:r>
      <w:r w:rsidRPr="00192B7A">
        <w:rPr>
          <w:rFonts w:ascii="Times New Roman" w:hAnsi="Times New Roman" w:cs="Times New Roman"/>
          <w:sz w:val="24"/>
          <w:szCs w:val="24"/>
        </w:rPr>
        <w:t>........</w:t>
      </w:r>
    </w:p>
    <w:p w14:paraId="4E5BA17C" w14:textId="77777777" w:rsidR="000B7CF9" w:rsidRPr="00192B7A" w:rsidRDefault="00D47AFA" w:rsidP="00192B7A">
      <w:pPr>
        <w:spacing w:after="60" w:line="30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sz w:val="24"/>
          <w:szCs w:val="24"/>
        </w:rPr>
        <w:t>(nazwisko i imię)</w:t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Pr="00192B7A">
        <w:rPr>
          <w:rFonts w:ascii="Times New Roman" w:hAnsi="Times New Roman" w:cs="Times New Roman"/>
          <w:sz w:val="24"/>
          <w:szCs w:val="24"/>
        </w:rPr>
        <w:t>(funkcja)</w:t>
      </w:r>
    </w:p>
    <w:p w14:paraId="2C4EFA33" w14:textId="77777777" w:rsidR="000B7CF9" w:rsidRPr="008438AD" w:rsidRDefault="000B7CF9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CE13C6F" w14:textId="77777777" w:rsidR="00D47AFA" w:rsidRPr="008438AD" w:rsidRDefault="00D47AFA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a</w:t>
      </w:r>
    </w:p>
    <w:p w14:paraId="17D85A39" w14:textId="77777777" w:rsidR="00D47AFA" w:rsidRPr="008438AD" w:rsidRDefault="00D47AFA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9A9EFF" w14:textId="29763098" w:rsidR="002140D0" w:rsidRDefault="004D3BB6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2342">
        <w:rPr>
          <w:rFonts w:ascii="Times New Roman" w:hAnsi="Times New Roman" w:cs="Times New Roman"/>
          <w:sz w:val="24"/>
          <w:szCs w:val="24"/>
        </w:rPr>
        <w:t>…</w:t>
      </w:r>
      <w:r w:rsidR="002140D0">
        <w:rPr>
          <w:rFonts w:ascii="Times New Roman" w:hAnsi="Times New Roman" w:cs="Times New Roman"/>
          <w:sz w:val="24"/>
          <w:szCs w:val="24"/>
        </w:rPr>
        <w:t>.</w:t>
      </w:r>
      <w:r w:rsidRPr="00452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140D0">
        <w:rPr>
          <w:rFonts w:ascii="Times New Roman" w:hAnsi="Times New Roman" w:cs="Times New Roman"/>
          <w:sz w:val="24"/>
          <w:szCs w:val="24"/>
        </w:rPr>
        <w:t>……..</w:t>
      </w:r>
      <w:r w:rsidRPr="0045234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342">
        <w:rPr>
          <w:rFonts w:ascii="Times New Roman" w:hAnsi="Times New Roman" w:cs="Times New Roman"/>
          <w:sz w:val="24"/>
          <w:szCs w:val="24"/>
        </w:rPr>
        <w:t>………….</w:t>
      </w:r>
      <w:r w:rsidR="00F10CFD" w:rsidRPr="00C76413">
        <w:rPr>
          <w:rFonts w:ascii="Times New Roman" w:hAnsi="Times New Roman" w:cs="Times New Roman"/>
          <w:sz w:val="24"/>
          <w:szCs w:val="24"/>
        </w:rPr>
        <w:t xml:space="preserve">, </w:t>
      </w:r>
      <w:r w:rsidR="00F10CFD" w:rsidRPr="008438AD">
        <w:rPr>
          <w:rFonts w:ascii="Times New Roman" w:hAnsi="Times New Roman" w:cs="Times New Roman"/>
          <w:sz w:val="24"/>
          <w:szCs w:val="24"/>
        </w:rPr>
        <w:t xml:space="preserve">z siedzibą </w:t>
      </w:r>
    </w:p>
    <w:p w14:paraId="24669857" w14:textId="29CCB077" w:rsidR="00D47AFA" w:rsidRPr="008438AD" w:rsidRDefault="00F10CFD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w </w:t>
      </w:r>
      <w:r w:rsidR="004D3B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140D0">
        <w:rPr>
          <w:rFonts w:ascii="Times New Roman" w:hAnsi="Times New Roman" w:cs="Times New Roman"/>
          <w:sz w:val="24"/>
          <w:szCs w:val="24"/>
        </w:rPr>
        <w:t>…………</w:t>
      </w:r>
      <w:r w:rsidR="004D3BB6">
        <w:rPr>
          <w:rFonts w:ascii="Times New Roman" w:hAnsi="Times New Roman" w:cs="Times New Roman"/>
          <w:sz w:val="24"/>
          <w:szCs w:val="24"/>
        </w:rPr>
        <w:t>……..</w:t>
      </w:r>
      <w:r w:rsidRPr="008438A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01EC1E" w14:textId="3BBFEAE3" w:rsidR="00D47AFA" w:rsidRPr="008438AD" w:rsidRDefault="002439B8" w:rsidP="00F10CFD">
      <w:pPr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w imieniu którego Realizatorem programu jest</w:t>
      </w:r>
      <w:r w:rsidR="00BE231C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="00BF178F">
        <w:rPr>
          <w:rFonts w:ascii="Times New Roman" w:hAnsi="Times New Roman" w:cs="Times New Roman"/>
          <w:sz w:val="24"/>
          <w:szCs w:val="24"/>
        </w:rPr>
        <w:t>……………………</w:t>
      </w:r>
      <w:r w:rsidR="004776DF">
        <w:rPr>
          <w:rFonts w:ascii="Times New Roman" w:hAnsi="Times New Roman" w:cs="Times New Roman"/>
          <w:sz w:val="24"/>
          <w:szCs w:val="24"/>
        </w:rPr>
        <w:t>……</w:t>
      </w:r>
      <w:r w:rsidR="00BF178F">
        <w:rPr>
          <w:rFonts w:ascii="Times New Roman" w:hAnsi="Times New Roman" w:cs="Times New Roman"/>
          <w:sz w:val="24"/>
          <w:szCs w:val="24"/>
        </w:rPr>
        <w:t>……….</w:t>
      </w:r>
      <w:r w:rsidR="00861BC3" w:rsidRPr="008438AD">
        <w:rPr>
          <w:rFonts w:ascii="Times New Roman" w:hAnsi="Times New Roman" w:cs="Times New Roman"/>
          <w:sz w:val="24"/>
          <w:szCs w:val="24"/>
        </w:rPr>
        <w:t xml:space="preserve">, </w:t>
      </w:r>
      <w:r w:rsidR="00D47AFA" w:rsidRPr="008438AD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276FD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C63A3C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Instytucj</w:t>
      </w:r>
      <w:r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="00C63A3C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Organizującą </w:t>
      </w:r>
      <w:r w:rsidR="00F80CE1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C63A3C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onkurs </w:t>
      </w:r>
      <w:r w:rsidR="00F47B64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 </w:t>
      </w:r>
      <w:r w:rsidR="00C63A3C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IOK</w:t>
      </w:r>
      <w:r w:rsidR="00D47AFA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D670E7" w:rsidRPr="00843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47AFA" w:rsidRPr="008438AD">
        <w:rPr>
          <w:rFonts w:ascii="Times New Roman" w:hAnsi="Times New Roman" w:cs="Times New Roman"/>
          <w:sz w:val="24"/>
          <w:szCs w:val="24"/>
        </w:rPr>
        <w:t xml:space="preserve"> któr</w:t>
      </w:r>
      <w:r w:rsidR="00CA2AD9">
        <w:rPr>
          <w:rFonts w:ascii="Times New Roman" w:hAnsi="Times New Roman" w:cs="Times New Roman"/>
          <w:sz w:val="24"/>
          <w:szCs w:val="24"/>
        </w:rPr>
        <w:t>ą</w:t>
      </w:r>
      <w:r w:rsidR="00D47AFA" w:rsidRPr="008438AD">
        <w:rPr>
          <w:rFonts w:ascii="Times New Roman" w:hAnsi="Times New Roman" w:cs="Times New Roman"/>
          <w:sz w:val="24"/>
          <w:szCs w:val="24"/>
        </w:rPr>
        <w:t xml:space="preserve"> reprezentuj</w:t>
      </w:r>
      <w:r w:rsidR="008C5405" w:rsidRPr="008438AD">
        <w:rPr>
          <w:rFonts w:ascii="Times New Roman" w:hAnsi="Times New Roman" w:cs="Times New Roman"/>
          <w:sz w:val="24"/>
          <w:szCs w:val="24"/>
        </w:rPr>
        <w:t>e</w:t>
      </w:r>
      <w:r w:rsidR="00D47AFA" w:rsidRPr="008438AD">
        <w:rPr>
          <w:rFonts w:ascii="Times New Roman" w:hAnsi="Times New Roman" w:cs="Times New Roman"/>
          <w:sz w:val="24"/>
          <w:szCs w:val="24"/>
        </w:rPr>
        <w:t>:</w:t>
      </w:r>
    </w:p>
    <w:p w14:paraId="12CBFFC3" w14:textId="77777777" w:rsidR="00D47AFA" w:rsidRPr="00192B7A" w:rsidRDefault="00D47AFA" w:rsidP="00192B7A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bCs/>
          <w:sz w:val="24"/>
          <w:szCs w:val="24"/>
        </w:rPr>
        <w:t>1)</w:t>
      </w:r>
      <w:r w:rsidRPr="00192B7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- .......................................................</w:t>
      </w:r>
      <w:r w:rsidR="00DD7B48" w:rsidRPr="00192B7A">
        <w:rPr>
          <w:rFonts w:ascii="Times New Roman" w:hAnsi="Times New Roman" w:cs="Times New Roman"/>
          <w:sz w:val="24"/>
          <w:szCs w:val="24"/>
        </w:rPr>
        <w:t>..</w:t>
      </w:r>
      <w:r w:rsidRPr="00192B7A">
        <w:rPr>
          <w:rFonts w:ascii="Times New Roman" w:hAnsi="Times New Roman" w:cs="Times New Roman"/>
          <w:sz w:val="24"/>
          <w:szCs w:val="24"/>
        </w:rPr>
        <w:t>.</w:t>
      </w:r>
    </w:p>
    <w:p w14:paraId="371F8C8B" w14:textId="3D615F4F" w:rsidR="00D47AFA" w:rsidRPr="00192B7A" w:rsidRDefault="00D47AFA" w:rsidP="00192B7A">
      <w:pPr>
        <w:spacing w:after="60" w:line="30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sz w:val="24"/>
          <w:szCs w:val="24"/>
        </w:rPr>
        <w:t>(nazwisko i imię)</w:t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="000B7CF9" w:rsidRPr="00192B7A">
        <w:rPr>
          <w:rFonts w:ascii="Times New Roman" w:hAnsi="Times New Roman" w:cs="Times New Roman"/>
          <w:sz w:val="24"/>
          <w:szCs w:val="24"/>
        </w:rPr>
        <w:tab/>
      </w:r>
      <w:r w:rsidRPr="00192B7A">
        <w:rPr>
          <w:rFonts w:ascii="Times New Roman" w:hAnsi="Times New Roman" w:cs="Times New Roman"/>
          <w:sz w:val="24"/>
          <w:szCs w:val="24"/>
        </w:rPr>
        <w:t>(funkcja)</w:t>
      </w:r>
    </w:p>
    <w:p w14:paraId="5E0C1257" w14:textId="77777777" w:rsidR="008438AD" w:rsidRPr="00192B7A" w:rsidRDefault="00D47AFA" w:rsidP="00192B7A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bCs/>
          <w:sz w:val="24"/>
          <w:szCs w:val="24"/>
        </w:rPr>
        <w:t>2)</w:t>
      </w:r>
      <w:r w:rsidRPr="00192B7A">
        <w:rPr>
          <w:rFonts w:ascii="Times New Roman" w:hAnsi="Times New Roman" w:cs="Times New Roman"/>
          <w:sz w:val="24"/>
          <w:szCs w:val="24"/>
        </w:rPr>
        <w:t xml:space="preserve"> </w:t>
      </w:r>
      <w:r w:rsidR="008438AD" w:rsidRPr="00192B7A">
        <w:rPr>
          <w:rFonts w:ascii="Times New Roman" w:hAnsi="Times New Roman" w:cs="Times New Roman"/>
          <w:sz w:val="24"/>
          <w:szCs w:val="24"/>
        </w:rPr>
        <w:t>.............................................................. - ..........................................................</w:t>
      </w:r>
    </w:p>
    <w:p w14:paraId="7CAC9283" w14:textId="5B92290C" w:rsidR="000B7CF9" w:rsidRPr="00192B7A" w:rsidRDefault="008438AD" w:rsidP="00192B7A">
      <w:pPr>
        <w:spacing w:after="60" w:line="30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92B7A">
        <w:rPr>
          <w:rFonts w:ascii="Times New Roman" w:hAnsi="Times New Roman" w:cs="Times New Roman"/>
          <w:sz w:val="24"/>
          <w:szCs w:val="24"/>
        </w:rPr>
        <w:t>(nazwisko i imię)</w:t>
      </w:r>
      <w:r w:rsidRPr="00192B7A">
        <w:rPr>
          <w:rFonts w:ascii="Times New Roman" w:hAnsi="Times New Roman" w:cs="Times New Roman"/>
          <w:sz w:val="24"/>
          <w:szCs w:val="24"/>
        </w:rPr>
        <w:tab/>
      </w:r>
      <w:r w:rsidRPr="00192B7A">
        <w:rPr>
          <w:rFonts w:ascii="Times New Roman" w:hAnsi="Times New Roman" w:cs="Times New Roman"/>
          <w:sz w:val="24"/>
          <w:szCs w:val="24"/>
        </w:rPr>
        <w:tab/>
      </w:r>
      <w:r w:rsidRPr="00192B7A">
        <w:rPr>
          <w:rFonts w:ascii="Times New Roman" w:hAnsi="Times New Roman" w:cs="Times New Roman"/>
          <w:sz w:val="24"/>
          <w:szCs w:val="24"/>
        </w:rPr>
        <w:tab/>
      </w:r>
      <w:r w:rsidRPr="00192B7A">
        <w:rPr>
          <w:rFonts w:ascii="Times New Roman" w:hAnsi="Times New Roman" w:cs="Times New Roman"/>
          <w:sz w:val="24"/>
          <w:szCs w:val="24"/>
        </w:rPr>
        <w:tab/>
        <w:t>(funkcja)</w:t>
      </w:r>
    </w:p>
    <w:p w14:paraId="0CAE92AF" w14:textId="77777777" w:rsidR="008438AD" w:rsidRPr="008438AD" w:rsidRDefault="008438AD" w:rsidP="008438AD">
      <w:pPr>
        <w:spacing w:after="6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7DB8AF" w14:textId="77777777" w:rsidR="00D47AFA" w:rsidRPr="008438AD" w:rsidRDefault="00D47AFA" w:rsidP="00F10CFD">
      <w:pPr>
        <w:pStyle w:val="Tekstpodstawowy3"/>
        <w:spacing w:after="6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8AD">
        <w:rPr>
          <w:rFonts w:ascii="Times New Roman" w:hAnsi="Times New Roman" w:cs="Times New Roman"/>
          <w:i/>
          <w:sz w:val="24"/>
          <w:szCs w:val="24"/>
        </w:rPr>
        <w:t xml:space="preserve">jeżeli w imieniu </w:t>
      </w:r>
      <w:r w:rsidR="00245F98" w:rsidRPr="008438AD">
        <w:rPr>
          <w:rFonts w:ascii="Times New Roman" w:hAnsi="Times New Roman" w:cs="Times New Roman"/>
          <w:i/>
          <w:sz w:val="24"/>
          <w:szCs w:val="24"/>
        </w:rPr>
        <w:t>stron</w:t>
      </w:r>
      <w:r w:rsidRPr="008438AD">
        <w:rPr>
          <w:rFonts w:ascii="Times New Roman" w:hAnsi="Times New Roman" w:cs="Times New Roman"/>
          <w:i/>
          <w:sz w:val="24"/>
          <w:szCs w:val="24"/>
        </w:rPr>
        <w:t xml:space="preserve"> nie podpisują </w:t>
      </w:r>
      <w:r w:rsidR="00017F95" w:rsidRPr="008438AD">
        <w:rPr>
          <w:rFonts w:ascii="Times New Roman" w:hAnsi="Times New Roman" w:cs="Times New Roman"/>
          <w:i/>
          <w:sz w:val="24"/>
          <w:szCs w:val="24"/>
        </w:rPr>
        <w:t>umowy</w:t>
      </w:r>
      <w:r w:rsidRPr="008438AD"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 w:rsidR="00245F98" w:rsidRPr="008438AD">
        <w:rPr>
          <w:rFonts w:ascii="Times New Roman" w:hAnsi="Times New Roman" w:cs="Times New Roman"/>
          <w:i/>
          <w:sz w:val="24"/>
          <w:szCs w:val="24"/>
        </w:rPr>
        <w:t>ustawowo/</w:t>
      </w:r>
      <w:r w:rsidRPr="008438AD">
        <w:rPr>
          <w:rFonts w:ascii="Times New Roman" w:hAnsi="Times New Roman" w:cs="Times New Roman"/>
          <w:i/>
          <w:sz w:val="24"/>
          <w:szCs w:val="24"/>
        </w:rPr>
        <w:t>statutowo uprawnione do reprezentowania danej osoby prawnej (jednostki organizacyjnej), należy dodać:</w:t>
      </w:r>
    </w:p>
    <w:p w14:paraId="0922C641" w14:textId="77777777" w:rsidR="000B7CF9" w:rsidRPr="008438AD" w:rsidRDefault="000B7CF9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161C5354" w14:textId="4A1C9153" w:rsidR="00D47AFA" w:rsidRPr="008438AD" w:rsidRDefault="00D47AFA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zgodnie</w:t>
      </w:r>
      <w:r w:rsidR="008C5405" w:rsidRPr="008438AD">
        <w:rPr>
          <w:rFonts w:ascii="Times New Roman" w:hAnsi="Times New Roman" w:cs="Times New Roman"/>
          <w:sz w:val="24"/>
          <w:szCs w:val="24"/>
        </w:rPr>
        <w:t xml:space="preserve"> z</w:t>
      </w:r>
      <w:r w:rsidR="00277E7F" w:rsidRPr="008438AD">
        <w:rPr>
          <w:rFonts w:ascii="Times New Roman" w:hAnsi="Times New Roman" w:cs="Times New Roman"/>
          <w:sz w:val="24"/>
          <w:szCs w:val="24"/>
        </w:rPr>
        <w:t xml:space="preserve"> upoważnieniem udzielonym</w:t>
      </w:r>
      <w:r w:rsidR="008C5405" w:rsidRPr="008438AD">
        <w:rPr>
          <w:rFonts w:ascii="Times New Roman" w:hAnsi="Times New Roman" w:cs="Times New Roman"/>
          <w:sz w:val="24"/>
          <w:szCs w:val="24"/>
        </w:rPr>
        <w:t xml:space="preserve"> Uchwałą Zarządu Województwa nr</w:t>
      </w:r>
      <w:r w:rsidR="002E4435">
        <w:rPr>
          <w:rFonts w:ascii="Times New Roman" w:hAnsi="Times New Roman" w:cs="Times New Roman"/>
          <w:sz w:val="24"/>
          <w:szCs w:val="24"/>
        </w:rPr>
        <w:t xml:space="preserve"> </w:t>
      </w:r>
      <w:r w:rsidR="008C5405" w:rsidRPr="008438AD">
        <w:rPr>
          <w:rFonts w:ascii="Times New Roman" w:hAnsi="Times New Roman" w:cs="Times New Roman"/>
          <w:sz w:val="24"/>
          <w:szCs w:val="24"/>
        </w:rPr>
        <w:t>….. z dnia</w:t>
      </w:r>
      <w:r w:rsidR="008438AD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="002140D0">
        <w:rPr>
          <w:rFonts w:ascii="Times New Roman" w:hAnsi="Times New Roman" w:cs="Times New Roman"/>
          <w:sz w:val="24"/>
          <w:szCs w:val="24"/>
        </w:rPr>
        <w:t>……….</w:t>
      </w:r>
    </w:p>
    <w:p w14:paraId="30ACF615" w14:textId="38B212D7" w:rsidR="00D02452" w:rsidRDefault="00D02452" w:rsidP="00F10CFD">
      <w:pPr>
        <w:spacing w:after="6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98A30" w14:textId="77777777" w:rsidR="00614505" w:rsidRPr="008438AD" w:rsidRDefault="00614505" w:rsidP="00F10CFD">
      <w:pPr>
        <w:spacing w:after="6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94019" w14:textId="2A3996D0" w:rsidR="00945DDA" w:rsidRDefault="00945DDA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7E5B7A8E" w14:textId="77777777" w:rsidR="00AC6028" w:rsidRPr="008438AD" w:rsidRDefault="00AC6028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CDF37" w14:textId="34C39AD1" w:rsidR="004F687C" w:rsidRPr="008438AD" w:rsidRDefault="00017F95" w:rsidP="00AC6028">
      <w:pPr>
        <w:pStyle w:val="Akapitzlist"/>
        <w:numPr>
          <w:ilvl w:val="0"/>
          <w:numId w:val="15"/>
        </w:numPr>
        <w:spacing w:line="300" w:lineRule="exact"/>
        <w:ind w:left="426" w:hanging="426"/>
        <w:contextualSpacing w:val="0"/>
        <w:jc w:val="both"/>
        <w:rPr>
          <w:u w:val="single"/>
        </w:rPr>
      </w:pPr>
      <w:r w:rsidRPr="008438AD">
        <w:t xml:space="preserve">Przedmiotem umowy jest realizacja </w:t>
      </w:r>
      <w:r w:rsidR="00F47B64" w:rsidRPr="008438AD">
        <w:t>p</w:t>
      </w:r>
      <w:r w:rsidRPr="008438AD">
        <w:t>rogramu „Partnerstwo dla osób</w:t>
      </w:r>
      <w:r w:rsidR="00D276FD" w:rsidRPr="008438AD">
        <w:t xml:space="preserve"> </w:t>
      </w:r>
      <w:r w:rsidRPr="008438AD">
        <w:t>z</w:t>
      </w:r>
      <w:r w:rsidR="008438AD" w:rsidRPr="008438AD">
        <w:t> </w:t>
      </w:r>
      <w:r w:rsidRPr="008438AD">
        <w:t>niepełnosprawnościami”</w:t>
      </w:r>
      <w:r w:rsidR="00245461" w:rsidRPr="008438AD">
        <w:t xml:space="preserve"> </w:t>
      </w:r>
      <w:r w:rsidR="00C63A3C" w:rsidRPr="008438AD">
        <w:t>- P</w:t>
      </w:r>
      <w:r w:rsidR="00245461" w:rsidRPr="008438AD">
        <w:t>ro</w:t>
      </w:r>
      <w:r w:rsidR="00AF65AB" w:rsidRPr="008438AD">
        <w:t>gram współpracy z</w:t>
      </w:r>
      <w:r w:rsidR="008438AD" w:rsidRPr="008438AD">
        <w:t xml:space="preserve"> </w:t>
      </w:r>
      <w:r w:rsidR="00AF65AB" w:rsidRPr="008438AD">
        <w:t>Zarząd</w:t>
      </w:r>
      <w:r w:rsidR="00245461" w:rsidRPr="008438AD">
        <w:t>ami</w:t>
      </w:r>
      <w:r w:rsidR="00C530D3" w:rsidRPr="008438AD">
        <w:t xml:space="preserve"> Województw</w:t>
      </w:r>
      <w:r w:rsidR="00AF65AB" w:rsidRPr="008438AD">
        <w:t xml:space="preserve"> w celu współfinansowania projektów organizacji pozarządowych wyłonionych do </w:t>
      </w:r>
      <w:r w:rsidR="00F80CE1" w:rsidRPr="008438AD">
        <w:t>d</w:t>
      </w:r>
      <w:r w:rsidR="00AF65AB" w:rsidRPr="008438AD">
        <w:t>ofinansowania w drodze konkursów organizowanych przez Zarządy Województw w</w:t>
      </w:r>
      <w:r w:rsidR="00614505">
        <w:t> </w:t>
      </w:r>
      <w:r w:rsidR="00AF65AB" w:rsidRPr="008438AD">
        <w:t xml:space="preserve"> ramach Regionalnych Programów Operacyjnych</w:t>
      </w:r>
      <w:r w:rsidRPr="008438AD">
        <w:t>, zwanego dalej „programem”</w:t>
      </w:r>
      <w:r w:rsidR="004F687C" w:rsidRPr="008438AD">
        <w:t>.</w:t>
      </w:r>
    </w:p>
    <w:p w14:paraId="1D7C1C8C" w14:textId="0B0E83CE" w:rsidR="00863A63" w:rsidRPr="008438AD" w:rsidRDefault="004F687C" w:rsidP="00614505">
      <w:pPr>
        <w:pStyle w:val="Akapitzlist"/>
        <w:numPr>
          <w:ilvl w:val="0"/>
          <w:numId w:val="15"/>
        </w:numPr>
        <w:spacing w:after="60" w:line="300" w:lineRule="exact"/>
        <w:ind w:left="426" w:hanging="426"/>
        <w:contextualSpacing w:val="0"/>
        <w:jc w:val="both"/>
      </w:pPr>
      <w:r w:rsidRPr="008438AD">
        <w:t xml:space="preserve">Przekazane przez PFRON w ramach  umowy środki finansowe przeznaczone zostaną przez </w:t>
      </w:r>
      <w:r w:rsidR="00C63A3C" w:rsidRPr="008438AD">
        <w:t>IOK</w:t>
      </w:r>
      <w:r w:rsidRPr="008438AD">
        <w:t xml:space="preserve"> na pokrycie </w:t>
      </w:r>
      <w:r w:rsidR="00133B38" w:rsidRPr="008438AD">
        <w:t xml:space="preserve">finansowego </w:t>
      </w:r>
      <w:r w:rsidRPr="008438AD">
        <w:t xml:space="preserve">wkładu własnego </w:t>
      </w:r>
      <w:r w:rsidR="00C63A3C" w:rsidRPr="008438AD">
        <w:t>w</w:t>
      </w:r>
      <w:r w:rsidRPr="008438AD">
        <w:t xml:space="preserve"> </w:t>
      </w:r>
      <w:r w:rsidR="00C63A3C" w:rsidRPr="008438AD">
        <w:t xml:space="preserve">projektach </w:t>
      </w:r>
      <w:r w:rsidRPr="008438AD">
        <w:t xml:space="preserve">wyłonionych do dofinansowania w drodze konkursu </w:t>
      </w:r>
      <w:r w:rsidR="00C63A3C" w:rsidRPr="008438AD">
        <w:t>nr .........</w:t>
      </w:r>
      <w:r w:rsidR="00861BC3" w:rsidRPr="008438AD">
        <w:t>.......................</w:t>
      </w:r>
      <w:r w:rsidR="00C63A3C" w:rsidRPr="008438AD">
        <w:t>.......</w:t>
      </w:r>
      <w:r w:rsidR="00861BC3" w:rsidRPr="008438AD">
        <w:t xml:space="preserve">, </w:t>
      </w:r>
      <w:r w:rsidRPr="008438AD">
        <w:t xml:space="preserve">organizowanego przez </w:t>
      </w:r>
      <w:r w:rsidR="00C63A3C" w:rsidRPr="008438AD">
        <w:t>IOK</w:t>
      </w:r>
      <w:r w:rsidRPr="008438AD">
        <w:t xml:space="preserve"> w ramach Regionalnego Programu Operacyjnego na lata 2014-2020</w:t>
      </w:r>
      <w:r w:rsidR="00861BC3" w:rsidRPr="008438AD">
        <w:t xml:space="preserve"> </w:t>
      </w:r>
      <w:r w:rsidR="00C63A3C" w:rsidRPr="008438AD">
        <w:t xml:space="preserve">(RPO) </w:t>
      </w:r>
      <w:r w:rsidRPr="008438AD">
        <w:t>oraz zakwalifikowanych przez PFRON do realizacji w ramach programu.</w:t>
      </w:r>
    </w:p>
    <w:p w14:paraId="3D5FD8FD" w14:textId="77777777" w:rsidR="00BE4C84" w:rsidRPr="008438AD" w:rsidRDefault="00C63A3C" w:rsidP="00AC6028">
      <w:pPr>
        <w:pStyle w:val="Akapitzlist"/>
        <w:numPr>
          <w:ilvl w:val="0"/>
          <w:numId w:val="15"/>
        </w:numPr>
        <w:suppressAutoHyphens/>
        <w:spacing w:after="60"/>
        <w:ind w:left="426" w:hanging="426"/>
        <w:contextualSpacing w:val="0"/>
        <w:jc w:val="both"/>
      </w:pPr>
      <w:r w:rsidRPr="008438AD">
        <w:t>IOK</w:t>
      </w:r>
      <w:r w:rsidR="00BE4C84" w:rsidRPr="008438AD">
        <w:t xml:space="preserve"> oświadcza, że na dzień podpisania umowy nie posiada:</w:t>
      </w:r>
      <w:r w:rsidR="002365B8" w:rsidRPr="008438AD">
        <w:t xml:space="preserve"> </w:t>
      </w:r>
      <w:r w:rsidR="00BE4C84" w:rsidRPr="008438AD">
        <w:t xml:space="preserve">wymagalnych zobowiązań wobec PFRON, Zakładu </w:t>
      </w:r>
      <w:r w:rsidR="00894CEE" w:rsidRPr="008438AD">
        <w:t>U</w:t>
      </w:r>
      <w:r w:rsidR="00BE4C84" w:rsidRPr="008438AD">
        <w:t xml:space="preserve">bezpieczeń Społecznych, </w:t>
      </w:r>
      <w:r w:rsidR="00AF0EBE" w:rsidRPr="008438AD">
        <w:t>U</w:t>
      </w:r>
      <w:r w:rsidR="00BE4C84" w:rsidRPr="008438AD">
        <w:t>rzędu Skarbowego oraz wobec organów i instytucji wykonujących zadania</w:t>
      </w:r>
      <w:r w:rsidR="00894CEE" w:rsidRPr="008438AD">
        <w:t xml:space="preserve"> </w:t>
      </w:r>
      <w:r w:rsidR="00BE4C84" w:rsidRPr="008438AD">
        <w:t>z</w:t>
      </w:r>
      <w:r w:rsidR="002A3841" w:rsidRPr="008438AD">
        <w:t> </w:t>
      </w:r>
      <w:r w:rsidR="00BE4C84" w:rsidRPr="008438AD">
        <w:t>zakresu administracji publicznej.</w:t>
      </w:r>
    </w:p>
    <w:p w14:paraId="2114293E" w14:textId="77777777" w:rsidR="00BE4C84" w:rsidRPr="008438AD" w:rsidRDefault="00BE4C84" w:rsidP="00AC6028">
      <w:pPr>
        <w:spacing w:after="6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14:paraId="1D7F065E" w14:textId="0906665C" w:rsidR="00AF4108" w:rsidRDefault="005319CA" w:rsidP="00AC6028">
      <w:pPr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5918BCC" w14:textId="77777777" w:rsidR="00AC6028" w:rsidRPr="008438AD" w:rsidRDefault="00AC6028" w:rsidP="00AC6028">
      <w:pPr>
        <w:spacing w:after="6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40BA2" w14:textId="394B4989" w:rsidR="00AF4108" w:rsidRPr="008438AD" w:rsidRDefault="002365B8" w:rsidP="00AC6028">
      <w:pPr>
        <w:pStyle w:val="Akapitzlist"/>
        <w:numPr>
          <w:ilvl w:val="0"/>
          <w:numId w:val="4"/>
        </w:numPr>
        <w:spacing w:after="60"/>
        <w:ind w:left="426" w:hanging="426"/>
        <w:contextualSpacing w:val="0"/>
        <w:jc w:val="both"/>
        <w:rPr>
          <w:rFonts w:eastAsiaTheme="minorHAnsi"/>
        </w:rPr>
      </w:pPr>
      <w:r w:rsidRPr="008438AD">
        <w:rPr>
          <w:rFonts w:eastAsiaTheme="minorHAnsi"/>
        </w:rPr>
        <w:t>PFRON przeznacza na realizację</w:t>
      </w:r>
      <w:r w:rsidR="00532F77" w:rsidRPr="008438AD">
        <w:rPr>
          <w:rFonts w:eastAsiaTheme="minorHAnsi"/>
        </w:rPr>
        <w:t xml:space="preserve"> </w:t>
      </w:r>
      <w:r w:rsidR="00C63A3C" w:rsidRPr="008438AD">
        <w:rPr>
          <w:rFonts w:eastAsiaTheme="minorHAnsi"/>
        </w:rPr>
        <w:t>umowy</w:t>
      </w:r>
      <w:r w:rsidR="00532F77" w:rsidRPr="008438AD">
        <w:rPr>
          <w:rFonts w:eastAsiaTheme="minorHAnsi"/>
        </w:rPr>
        <w:t xml:space="preserve"> środki finansowe do łącznej wyso</w:t>
      </w:r>
      <w:r w:rsidR="00CC642D" w:rsidRPr="008438AD">
        <w:rPr>
          <w:rFonts w:eastAsiaTheme="minorHAnsi"/>
        </w:rPr>
        <w:t xml:space="preserve">kości </w:t>
      </w:r>
      <w:r w:rsidR="002140D0">
        <w:rPr>
          <w:rFonts w:eastAsiaTheme="minorHAnsi"/>
        </w:rPr>
        <w:t>………</w:t>
      </w:r>
      <w:r w:rsidR="00F80CE1" w:rsidRPr="008438AD">
        <w:rPr>
          <w:rFonts w:eastAsiaTheme="minorHAnsi"/>
        </w:rPr>
        <w:t xml:space="preserve"> </w:t>
      </w:r>
      <w:r w:rsidR="00532F77" w:rsidRPr="008438AD">
        <w:rPr>
          <w:rFonts w:eastAsiaTheme="minorHAnsi"/>
        </w:rPr>
        <w:t xml:space="preserve">zł (słownie złotych: </w:t>
      </w:r>
      <w:r w:rsidR="002140D0">
        <w:rPr>
          <w:rFonts w:eastAsiaTheme="minorHAnsi"/>
        </w:rPr>
        <w:t>……………………………………………………………………..</w:t>
      </w:r>
      <w:r w:rsidR="00532F77" w:rsidRPr="008438AD">
        <w:rPr>
          <w:rFonts w:eastAsiaTheme="minorHAnsi"/>
        </w:rPr>
        <w:t>)</w:t>
      </w:r>
      <w:r w:rsidR="00AF65AB" w:rsidRPr="008438AD">
        <w:rPr>
          <w:rFonts w:eastAsiaTheme="minorHAnsi"/>
        </w:rPr>
        <w:t>.</w:t>
      </w:r>
    </w:p>
    <w:p w14:paraId="5ADF0444" w14:textId="77777777" w:rsidR="00E32EC7" w:rsidRPr="008438AD" w:rsidRDefault="00804326" w:rsidP="00614505">
      <w:pPr>
        <w:pStyle w:val="Akapitzlist"/>
        <w:numPr>
          <w:ilvl w:val="0"/>
          <w:numId w:val="4"/>
        </w:numPr>
        <w:spacing w:after="60" w:line="300" w:lineRule="exact"/>
        <w:ind w:left="426" w:hanging="426"/>
        <w:contextualSpacing w:val="0"/>
        <w:jc w:val="both"/>
      </w:pPr>
      <w:r w:rsidRPr="008438AD">
        <w:t>Szczegółową informację o wysokości przyznanych środków PFRON na poszczególne projekty, zawiera załącznik nr 1 do umowy</w:t>
      </w:r>
      <w:r w:rsidR="00E32EC7" w:rsidRPr="008438AD">
        <w:t>.</w:t>
      </w:r>
    </w:p>
    <w:p w14:paraId="38B38A4F" w14:textId="77777777" w:rsidR="00FA20CB" w:rsidRPr="008438AD" w:rsidRDefault="00FA20CB" w:rsidP="00614505">
      <w:pPr>
        <w:pStyle w:val="Akapitzlist"/>
        <w:numPr>
          <w:ilvl w:val="0"/>
          <w:numId w:val="4"/>
        </w:numPr>
        <w:spacing w:after="60" w:line="300" w:lineRule="exact"/>
        <w:ind w:left="426" w:hanging="426"/>
        <w:contextualSpacing w:val="0"/>
        <w:jc w:val="both"/>
      </w:pPr>
      <w:r w:rsidRPr="008438AD">
        <w:t>W ramach przyznanych przez PFRON środków finansowych nie uwzględnia się:</w:t>
      </w:r>
    </w:p>
    <w:p w14:paraId="5ACDB7DD" w14:textId="6F73119D" w:rsidR="00FA20CB" w:rsidRPr="008438AD" w:rsidRDefault="00FA20CB" w:rsidP="00614505">
      <w:pPr>
        <w:pStyle w:val="Akapitzlist"/>
        <w:numPr>
          <w:ilvl w:val="0"/>
          <w:numId w:val="8"/>
        </w:numPr>
        <w:spacing w:after="60" w:line="300" w:lineRule="exact"/>
        <w:ind w:left="851" w:hanging="425"/>
        <w:contextualSpacing w:val="0"/>
        <w:jc w:val="both"/>
      </w:pPr>
      <w:r w:rsidRPr="008438AD">
        <w:t>kar umownych i opłat związanych z realizacją umowy zawartej z </w:t>
      </w:r>
      <w:r w:rsidR="000841CA" w:rsidRPr="008438AD">
        <w:t>adresatem programu</w:t>
      </w:r>
      <w:r w:rsidRPr="008438AD">
        <w:t>,</w:t>
      </w:r>
      <w:r w:rsidR="008D57B6" w:rsidRPr="008438AD">
        <w:t xml:space="preserve"> </w:t>
      </w:r>
      <w:r w:rsidR="00277E7F" w:rsidRPr="008438AD">
        <w:t xml:space="preserve">o ile zostały w takiej umowie </w:t>
      </w:r>
      <w:r w:rsidR="008D57B6" w:rsidRPr="008438AD">
        <w:t>przewidziane</w:t>
      </w:r>
      <w:r w:rsidR="002E4435">
        <w:t>;</w:t>
      </w:r>
    </w:p>
    <w:p w14:paraId="211377D9" w14:textId="43015346" w:rsidR="00AF4108" w:rsidRPr="008438AD" w:rsidRDefault="00FA20CB" w:rsidP="00614505">
      <w:pPr>
        <w:pStyle w:val="Akapitzlist"/>
        <w:numPr>
          <w:ilvl w:val="0"/>
          <w:numId w:val="8"/>
        </w:numPr>
        <w:spacing w:after="60" w:line="300" w:lineRule="exact"/>
        <w:ind w:left="851" w:hanging="425"/>
        <w:contextualSpacing w:val="0"/>
        <w:jc w:val="both"/>
      </w:pPr>
      <w:r w:rsidRPr="008438AD">
        <w:t xml:space="preserve">podatku od towarów i usług, w przypadku kiedy </w:t>
      </w:r>
      <w:r w:rsidR="0055530E" w:rsidRPr="008438AD">
        <w:t>adresat programu</w:t>
      </w:r>
      <w:r w:rsidRPr="008438AD">
        <w:t xml:space="preserve"> jest podatnikiem podatku VAT, a usługi będące elementem projektu podlegają opodatkowaniu </w:t>
      </w:r>
      <w:r w:rsidR="00F80CE1" w:rsidRPr="008438AD">
        <w:t>p</w:t>
      </w:r>
      <w:r w:rsidRPr="008438AD">
        <w:t xml:space="preserve">odatkiem VAT, z wyjątkiem sytuacji, gdy </w:t>
      </w:r>
      <w:r w:rsidR="000841CA" w:rsidRPr="008438AD">
        <w:t>adresat programu</w:t>
      </w:r>
      <w:r w:rsidRPr="008438AD">
        <w:t xml:space="preserve"> będąc podatnikiem podatku VAT nie może obniżyć kwoty podatku należnego o</w:t>
      </w:r>
      <w:r w:rsidR="002A3841" w:rsidRPr="008438AD">
        <w:t> </w:t>
      </w:r>
      <w:r w:rsidRPr="008438AD">
        <w:t>podatek naliczony, ze</w:t>
      </w:r>
      <w:r w:rsidR="008438AD" w:rsidRPr="008438AD">
        <w:t> </w:t>
      </w:r>
      <w:r w:rsidRPr="008438AD">
        <w:t>względu na wyłączenie możliwości odliczenia podatku naliczonego, wynikające z</w:t>
      </w:r>
      <w:r w:rsidR="008438AD" w:rsidRPr="008438AD">
        <w:t> </w:t>
      </w:r>
      <w:r w:rsidRPr="008438AD">
        <w:t>obowiązujących przepisów prawa.</w:t>
      </w:r>
    </w:p>
    <w:p w14:paraId="02E97C27" w14:textId="1B5B0603" w:rsidR="00C63A3C" w:rsidRPr="008438AD" w:rsidRDefault="00C63A3C" w:rsidP="00614505">
      <w:pPr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IOK zobowiązuje się do zapewnienia wyodrębnionej ewidencji księgowej dla środków otrzymanych z</w:t>
      </w:r>
      <w:r w:rsidR="008438AD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Pr="008438AD">
        <w:rPr>
          <w:rFonts w:ascii="Times New Roman" w:hAnsi="Times New Roman" w:cs="Times New Roman"/>
          <w:sz w:val="24"/>
          <w:szCs w:val="24"/>
        </w:rPr>
        <w:t>PFRON w</w:t>
      </w:r>
      <w:r w:rsidR="008438AD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Pr="008438AD">
        <w:rPr>
          <w:rFonts w:ascii="Times New Roman" w:hAnsi="Times New Roman" w:cs="Times New Roman"/>
          <w:sz w:val="24"/>
          <w:szCs w:val="24"/>
        </w:rPr>
        <w:t>ramach umowy.</w:t>
      </w:r>
    </w:p>
    <w:p w14:paraId="524CA01C" w14:textId="62D9627D" w:rsidR="00C63A3C" w:rsidRPr="008438AD" w:rsidRDefault="00C63A3C" w:rsidP="00614505">
      <w:pPr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Przekazanie środków PFRON nastąpi po podpisaniu umowy na</w:t>
      </w:r>
      <w:r w:rsidR="008438AD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Pr="008438AD">
        <w:rPr>
          <w:rFonts w:ascii="Times New Roman" w:hAnsi="Times New Roman" w:cs="Times New Roman"/>
          <w:sz w:val="24"/>
          <w:szCs w:val="24"/>
        </w:rPr>
        <w:t>podstawie przekazanego przez IOK zapotrzebowania na środki</w:t>
      </w:r>
      <w:r w:rsidR="0097185E" w:rsidRPr="008438AD">
        <w:rPr>
          <w:rFonts w:ascii="Times New Roman" w:hAnsi="Times New Roman" w:cs="Times New Roman"/>
          <w:sz w:val="24"/>
          <w:szCs w:val="24"/>
        </w:rPr>
        <w:t>,</w:t>
      </w:r>
      <w:r w:rsidRPr="008438AD">
        <w:rPr>
          <w:rFonts w:ascii="Times New Roman" w:hAnsi="Times New Roman" w:cs="Times New Roman"/>
          <w:sz w:val="24"/>
          <w:szCs w:val="24"/>
        </w:rPr>
        <w:t xml:space="preserve"> przygotowanego zgodnie ze wzorem stanowiącym załącznik nr 2 do umowy, w terminie 14 dni od przekazania prawidłowo wypełnionego zapotrzebowania na środki.</w:t>
      </w:r>
      <w:r w:rsidR="00173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1D4C4" w14:textId="787B5AFA" w:rsidR="00CA2AD9" w:rsidRPr="00332F83" w:rsidRDefault="00C63A3C" w:rsidP="00614505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Środki PFRON zostaną przekazane na wyodrębniony dla realizacji programu rachunek bankowy IOK o numerze ……</w:t>
      </w:r>
      <w:r w:rsidR="002140D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8438AD">
        <w:rPr>
          <w:rFonts w:ascii="Times New Roman" w:hAnsi="Times New Roman" w:cs="Times New Roman"/>
          <w:sz w:val="24"/>
          <w:szCs w:val="24"/>
        </w:rPr>
        <w:t>………….</w:t>
      </w:r>
      <w:r w:rsidR="00CA2AD9" w:rsidRPr="00CA2AD9">
        <w:rPr>
          <w:rFonts w:ascii="Times New Roman" w:hAnsi="Times New Roman" w:cs="Times New Roman"/>
          <w:sz w:val="24"/>
          <w:szCs w:val="24"/>
        </w:rPr>
        <w:t xml:space="preserve"> </w:t>
      </w:r>
      <w:r w:rsidR="00CA2AD9" w:rsidRPr="00332F83">
        <w:rPr>
          <w:rFonts w:ascii="Times New Roman" w:hAnsi="Times New Roman" w:cs="Times New Roman"/>
          <w:sz w:val="24"/>
          <w:szCs w:val="24"/>
        </w:rPr>
        <w:t>za pośrednictwem rachunku Zarządu Województwa o numerze ………</w:t>
      </w:r>
      <w:r w:rsidR="002140D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A1C4313" w14:textId="77777777" w:rsidR="000841CA" w:rsidRPr="008438AD" w:rsidRDefault="00C63A3C" w:rsidP="00614505">
      <w:pPr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Przekazanie środków finansowych </w:t>
      </w:r>
      <w:r w:rsidR="00FA20CB" w:rsidRPr="008438AD">
        <w:rPr>
          <w:rFonts w:ascii="Times New Roman" w:hAnsi="Times New Roman" w:cs="Times New Roman"/>
          <w:sz w:val="24"/>
          <w:szCs w:val="24"/>
        </w:rPr>
        <w:t xml:space="preserve">przez PFRON </w:t>
      </w:r>
      <w:r w:rsidR="00CC3AAA" w:rsidRPr="008438AD">
        <w:rPr>
          <w:rFonts w:ascii="Times New Roman" w:hAnsi="Times New Roman" w:cs="Times New Roman"/>
          <w:sz w:val="24"/>
          <w:szCs w:val="24"/>
        </w:rPr>
        <w:t>nastąpi w polskich złotych.</w:t>
      </w:r>
    </w:p>
    <w:p w14:paraId="7945F907" w14:textId="6A10299E" w:rsidR="00C63A3C" w:rsidRPr="008438AD" w:rsidRDefault="006F2893" w:rsidP="00614505">
      <w:pPr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Środki finansowe w ramach umowy będą przekaz</w:t>
      </w:r>
      <w:r w:rsidR="008D57B6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yw</w:t>
      </w:r>
      <w:r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ane na dany ro</w:t>
      </w:r>
      <w:r w:rsidR="00C530D3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 </w:t>
      </w:r>
      <w:r w:rsidR="008D57B6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kalendarzowy </w:t>
      </w:r>
      <w:r w:rsidR="00C530D3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438AD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C530D3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wysokości </w:t>
      </w:r>
      <w:r w:rsidR="00F80CE1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C530D3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ynikającej z załącznika</w:t>
      </w:r>
      <w:r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nr 1</w:t>
      </w:r>
      <w:r w:rsidR="00487B46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do umowy</w:t>
      </w:r>
      <w:bookmarkStart w:id="0" w:name="_Hlk33435789"/>
      <w:r w:rsidR="00C63A3C" w:rsidRPr="008438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02622" w:rsidRP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Zmiana </w:t>
      </w:r>
      <w:r w:rsid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wysokości środków PFRON </w:t>
      </w:r>
      <w:r w:rsidR="00F02622" w:rsidRP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danym roku </w:t>
      </w:r>
      <w:r w:rsid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>możliwa jest wyłącznie za zgodą PFRON</w:t>
      </w:r>
      <w:r w:rsidR="00452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</w:t>
      </w:r>
      <w:r w:rsidR="00F02622" w:rsidRP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wymaga aneksu do</w:t>
      </w:r>
      <w:r w:rsid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F02622" w:rsidRP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niniejszej umowy</w:t>
      </w:r>
      <w:r w:rsidR="00F0262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0"/>
    <w:p w14:paraId="0C6F8C8A" w14:textId="0389D4BE" w:rsidR="00AF4108" w:rsidRPr="008438AD" w:rsidRDefault="00D82AC0" w:rsidP="00614505">
      <w:pPr>
        <w:numPr>
          <w:ilvl w:val="0"/>
          <w:numId w:val="4"/>
        </w:numPr>
        <w:spacing w:after="6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lastRenderedPageBreak/>
        <w:t xml:space="preserve">Wysokość środków PFRON przeznaczonych przez </w:t>
      </w:r>
      <w:r w:rsidR="00C63A3C" w:rsidRPr="008438AD">
        <w:rPr>
          <w:rFonts w:ascii="Times New Roman" w:hAnsi="Times New Roman" w:cs="Times New Roman"/>
          <w:sz w:val="24"/>
          <w:szCs w:val="24"/>
        </w:rPr>
        <w:t>IOK</w:t>
      </w:r>
      <w:r w:rsidRPr="008438AD">
        <w:rPr>
          <w:rFonts w:ascii="Times New Roman" w:hAnsi="Times New Roman" w:cs="Times New Roman"/>
          <w:sz w:val="24"/>
          <w:szCs w:val="24"/>
        </w:rPr>
        <w:t xml:space="preserve"> na</w:t>
      </w:r>
      <w:r w:rsidR="008438AD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="00F80CE1" w:rsidRPr="008438AD">
        <w:rPr>
          <w:rFonts w:ascii="Times New Roman" w:hAnsi="Times New Roman" w:cs="Times New Roman"/>
          <w:sz w:val="24"/>
          <w:szCs w:val="24"/>
        </w:rPr>
        <w:t>realizację każdego</w:t>
      </w:r>
      <w:r w:rsidR="008438AD"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="00B3424A" w:rsidRPr="008438AD">
        <w:rPr>
          <w:rFonts w:ascii="Times New Roman" w:hAnsi="Times New Roman" w:cs="Times New Roman"/>
          <w:sz w:val="24"/>
          <w:szCs w:val="24"/>
        </w:rPr>
        <w:t>z</w:t>
      </w:r>
      <w:r w:rsidR="00614505">
        <w:rPr>
          <w:rFonts w:ascii="Times New Roman" w:hAnsi="Times New Roman" w:cs="Times New Roman"/>
          <w:sz w:val="24"/>
          <w:szCs w:val="24"/>
        </w:rPr>
        <w:t> </w:t>
      </w:r>
      <w:r w:rsidR="00B3424A" w:rsidRPr="008438AD">
        <w:rPr>
          <w:rFonts w:ascii="Times New Roman" w:hAnsi="Times New Roman" w:cs="Times New Roman"/>
          <w:sz w:val="24"/>
          <w:szCs w:val="24"/>
        </w:rPr>
        <w:t xml:space="preserve">projektów </w:t>
      </w:r>
      <w:r w:rsidRPr="008438AD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F51B93" w:rsidRPr="008438AD">
        <w:rPr>
          <w:rFonts w:ascii="Times New Roman" w:hAnsi="Times New Roman" w:cs="Times New Roman"/>
          <w:sz w:val="24"/>
          <w:szCs w:val="24"/>
        </w:rPr>
        <w:t>limitu środków</w:t>
      </w:r>
      <w:r w:rsidRPr="008438AD">
        <w:rPr>
          <w:rFonts w:ascii="Times New Roman" w:hAnsi="Times New Roman" w:cs="Times New Roman"/>
          <w:sz w:val="24"/>
          <w:szCs w:val="24"/>
        </w:rPr>
        <w:t xml:space="preserve"> </w:t>
      </w:r>
      <w:r w:rsidR="00B86F9B" w:rsidRPr="008438AD">
        <w:rPr>
          <w:rFonts w:ascii="Times New Roman" w:hAnsi="Times New Roman" w:cs="Times New Roman"/>
          <w:sz w:val="24"/>
          <w:szCs w:val="24"/>
        </w:rPr>
        <w:t>PFRON</w:t>
      </w:r>
      <w:r w:rsidR="006625F2" w:rsidRPr="008438AD">
        <w:rPr>
          <w:rFonts w:ascii="Times New Roman" w:hAnsi="Times New Roman" w:cs="Times New Roman"/>
          <w:sz w:val="24"/>
          <w:szCs w:val="24"/>
        </w:rPr>
        <w:t xml:space="preserve"> określonego </w:t>
      </w:r>
      <w:r w:rsidR="00133B38" w:rsidRPr="008438AD">
        <w:rPr>
          <w:rFonts w:ascii="Times New Roman" w:hAnsi="Times New Roman" w:cs="Times New Roman"/>
          <w:sz w:val="24"/>
          <w:szCs w:val="24"/>
        </w:rPr>
        <w:t>w załączniku</w:t>
      </w:r>
      <w:r w:rsidR="00614505">
        <w:rPr>
          <w:rFonts w:ascii="Times New Roman" w:hAnsi="Times New Roman" w:cs="Times New Roman"/>
          <w:sz w:val="24"/>
          <w:szCs w:val="24"/>
        </w:rPr>
        <w:br/>
      </w:r>
      <w:r w:rsidR="00C63A3C" w:rsidRPr="008438AD">
        <w:rPr>
          <w:rFonts w:ascii="Times New Roman" w:hAnsi="Times New Roman" w:cs="Times New Roman"/>
          <w:sz w:val="24"/>
          <w:szCs w:val="24"/>
        </w:rPr>
        <w:t>nr 1</w:t>
      </w:r>
      <w:r w:rsidR="00084D60" w:rsidRPr="008438AD">
        <w:rPr>
          <w:rFonts w:ascii="Times New Roman" w:hAnsi="Times New Roman" w:cs="Times New Roman"/>
          <w:sz w:val="24"/>
          <w:szCs w:val="24"/>
        </w:rPr>
        <w:t>.</w:t>
      </w:r>
    </w:p>
    <w:p w14:paraId="2E6F3B83" w14:textId="0F3C7327" w:rsidR="00071CB6" w:rsidRPr="008438AD" w:rsidRDefault="001E2F48" w:rsidP="00614505">
      <w:pPr>
        <w:pStyle w:val="Akapitzlist"/>
        <w:numPr>
          <w:ilvl w:val="0"/>
          <w:numId w:val="4"/>
        </w:numPr>
        <w:spacing w:after="60" w:line="300" w:lineRule="exact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438AD">
        <w:rPr>
          <w:rFonts w:eastAsiaTheme="minorHAnsi"/>
          <w:lang w:eastAsia="en-US"/>
        </w:rPr>
        <w:t>Ś</w:t>
      </w:r>
      <w:r w:rsidR="00F51B93" w:rsidRPr="008438AD">
        <w:rPr>
          <w:rFonts w:eastAsiaTheme="minorHAnsi"/>
          <w:lang w:eastAsia="en-US"/>
        </w:rPr>
        <w:t>rodk</w:t>
      </w:r>
      <w:r w:rsidRPr="008438AD">
        <w:rPr>
          <w:rFonts w:eastAsiaTheme="minorHAnsi"/>
          <w:lang w:eastAsia="en-US"/>
        </w:rPr>
        <w:t>i</w:t>
      </w:r>
      <w:r w:rsidR="00F51B93" w:rsidRPr="008438AD">
        <w:rPr>
          <w:rFonts w:eastAsiaTheme="minorHAnsi"/>
          <w:lang w:eastAsia="en-US"/>
        </w:rPr>
        <w:t xml:space="preserve"> PFRON </w:t>
      </w:r>
      <w:r w:rsidR="00240344" w:rsidRPr="008438AD">
        <w:rPr>
          <w:rFonts w:eastAsiaTheme="minorHAnsi"/>
          <w:lang w:eastAsia="en-US"/>
        </w:rPr>
        <w:t>przekazane</w:t>
      </w:r>
      <w:r w:rsidR="00F51B93" w:rsidRPr="008438AD">
        <w:rPr>
          <w:rFonts w:eastAsiaTheme="minorHAnsi"/>
          <w:lang w:eastAsia="en-US"/>
        </w:rPr>
        <w:t xml:space="preserve"> </w:t>
      </w:r>
      <w:r w:rsidR="0022595E" w:rsidRPr="008438AD">
        <w:rPr>
          <w:rFonts w:eastAsiaTheme="minorHAnsi"/>
          <w:lang w:eastAsia="en-US"/>
        </w:rPr>
        <w:t>adresat</w:t>
      </w:r>
      <w:r w:rsidR="0022595E">
        <w:rPr>
          <w:rFonts w:eastAsiaTheme="minorHAnsi"/>
          <w:lang w:eastAsia="en-US"/>
        </w:rPr>
        <w:t>owi</w:t>
      </w:r>
      <w:r w:rsidR="0022595E" w:rsidRPr="008438AD">
        <w:rPr>
          <w:rFonts w:eastAsiaTheme="minorHAnsi"/>
          <w:lang w:eastAsia="en-US"/>
        </w:rPr>
        <w:t xml:space="preserve"> programu </w:t>
      </w:r>
      <w:r w:rsidR="00F51B93" w:rsidRPr="008438AD">
        <w:rPr>
          <w:rFonts w:eastAsiaTheme="minorHAnsi"/>
          <w:lang w:eastAsia="en-US"/>
        </w:rPr>
        <w:t xml:space="preserve">na realizację </w:t>
      </w:r>
      <w:r w:rsidR="0022595E">
        <w:rPr>
          <w:rFonts w:eastAsiaTheme="minorHAnsi"/>
          <w:lang w:eastAsia="en-US"/>
        </w:rPr>
        <w:t xml:space="preserve">projektu </w:t>
      </w:r>
      <w:r w:rsidR="00F51B93" w:rsidRPr="008438AD">
        <w:rPr>
          <w:rFonts w:eastAsiaTheme="minorHAnsi"/>
          <w:lang w:eastAsia="en-US"/>
        </w:rPr>
        <w:t xml:space="preserve"> </w:t>
      </w:r>
      <w:r w:rsidR="00240344" w:rsidRPr="008438AD">
        <w:rPr>
          <w:rFonts w:eastAsiaTheme="minorHAnsi"/>
          <w:lang w:eastAsia="en-US"/>
        </w:rPr>
        <w:t>przeznaczone zostaną na</w:t>
      </w:r>
      <w:r w:rsidR="00F51B93" w:rsidRPr="008438AD">
        <w:rPr>
          <w:rFonts w:eastAsiaTheme="minorHAnsi"/>
          <w:lang w:eastAsia="en-US"/>
        </w:rPr>
        <w:t xml:space="preserve"> wkład własny</w:t>
      </w:r>
      <w:r w:rsidR="00C63A3C" w:rsidRPr="008438AD">
        <w:rPr>
          <w:rFonts w:eastAsiaTheme="minorHAnsi"/>
          <w:lang w:eastAsia="en-US"/>
        </w:rPr>
        <w:t>, który wynosi</w:t>
      </w:r>
      <w:r w:rsidR="00F51B93" w:rsidRPr="008438AD">
        <w:rPr>
          <w:rFonts w:eastAsiaTheme="minorHAnsi"/>
          <w:lang w:eastAsia="en-US"/>
        </w:rPr>
        <w:t xml:space="preserve"> maksymalnie …….%</w:t>
      </w:r>
      <w:r w:rsidR="00601D06" w:rsidRPr="008438AD">
        <w:rPr>
          <w:rFonts w:eastAsiaTheme="minorHAnsi"/>
          <w:lang w:eastAsia="en-US"/>
        </w:rPr>
        <w:t xml:space="preserve"> kosztów kwalifikowalnych</w:t>
      </w:r>
      <w:r w:rsidRPr="008438AD">
        <w:rPr>
          <w:rFonts w:eastAsiaTheme="minorHAnsi"/>
          <w:lang w:eastAsia="en-US"/>
        </w:rPr>
        <w:t>, zgodnie z</w:t>
      </w:r>
      <w:r w:rsidR="008438AD" w:rsidRPr="008438AD">
        <w:rPr>
          <w:rFonts w:eastAsiaTheme="minorHAnsi"/>
          <w:lang w:eastAsia="en-US"/>
        </w:rPr>
        <w:t xml:space="preserve"> </w:t>
      </w:r>
      <w:r w:rsidRPr="008438AD">
        <w:rPr>
          <w:rFonts w:eastAsiaTheme="minorHAnsi"/>
          <w:lang w:eastAsia="en-US"/>
        </w:rPr>
        <w:t>ustaloną wysokością</w:t>
      </w:r>
      <w:r w:rsidR="00F51B93" w:rsidRPr="008438AD">
        <w:rPr>
          <w:rFonts w:eastAsiaTheme="minorHAnsi"/>
          <w:lang w:eastAsia="en-US"/>
        </w:rPr>
        <w:t xml:space="preserve"> wymaganego w ramach danego konkursu RPO  </w:t>
      </w:r>
      <w:r w:rsidR="00601D06" w:rsidRPr="008438AD">
        <w:rPr>
          <w:rFonts w:eastAsiaTheme="minorHAnsi"/>
          <w:lang w:eastAsia="en-US"/>
        </w:rPr>
        <w:t xml:space="preserve">minimalnego </w:t>
      </w:r>
      <w:r w:rsidR="00F51B93" w:rsidRPr="008438AD">
        <w:rPr>
          <w:rFonts w:eastAsiaTheme="minorHAnsi"/>
          <w:lang w:eastAsia="en-US"/>
        </w:rPr>
        <w:t>wkładu własnego.</w:t>
      </w:r>
      <w:r w:rsidR="003D38D8" w:rsidRPr="008438AD">
        <w:rPr>
          <w:rFonts w:eastAsiaTheme="minorHAnsi"/>
          <w:b/>
          <w:strike/>
          <w:lang w:eastAsia="en-US"/>
        </w:rPr>
        <w:t xml:space="preserve"> </w:t>
      </w:r>
    </w:p>
    <w:p w14:paraId="7C4ADEF6" w14:textId="1565BB2D" w:rsidR="005319CA" w:rsidRPr="008438AD" w:rsidRDefault="005319CA" w:rsidP="00614505">
      <w:pPr>
        <w:pStyle w:val="Ust"/>
        <w:numPr>
          <w:ilvl w:val="0"/>
          <w:numId w:val="4"/>
        </w:numPr>
        <w:spacing w:after="60" w:line="300" w:lineRule="exact"/>
        <w:ind w:left="426" w:hanging="426"/>
        <w:rPr>
          <w:szCs w:val="24"/>
        </w:rPr>
      </w:pPr>
      <w:r w:rsidRPr="008438AD">
        <w:rPr>
          <w:szCs w:val="24"/>
        </w:rPr>
        <w:t xml:space="preserve">Zwrotowi na </w:t>
      </w:r>
      <w:r w:rsidR="00061EF6" w:rsidRPr="008438AD">
        <w:rPr>
          <w:szCs w:val="24"/>
        </w:rPr>
        <w:t xml:space="preserve">rachunek bankowy </w:t>
      </w:r>
      <w:r w:rsidRPr="008438AD">
        <w:rPr>
          <w:szCs w:val="24"/>
        </w:rPr>
        <w:t xml:space="preserve">PFRON </w:t>
      </w:r>
      <w:r w:rsidR="00061EF6" w:rsidRPr="008438AD">
        <w:rPr>
          <w:szCs w:val="24"/>
        </w:rPr>
        <w:t>nr ………………………….</w:t>
      </w:r>
      <w:r w:rsidR="008D57B6" w:rsidRPr="008438AD">
        <w:rPr>
          <w:szCs w:val="24"/>
        </w:rPr>
        <w:t xml:space="preserve"> </w:t>
      </w:r>
      <w:r w:rsidRPr="008438AD">
        <w:rPr>
          <w:szCs w:val="24"/>
        </w:rPr>
        <w:t>podlega</w:t>
      </w:r>
      <w:r w:rsidR="008D57B6" w:rsidRPr="008438AD">
        <w:rPr>
          <w:szCs w:val="24"/>
        </w:rPr>
        <w:t>ją</w:t>
      </w:r>
      <w:r w:rsidRPr="008438AD">
        <w:rPr>
          <w:szCs w:val="24"/>
        </w:rPr>
        <w:t>:</w:t>
      </w:r>
    </w:p>
    <w:p w14:paraId="5F58836B" w14:textId="7ACA781F" w:rsidR="005319CA" w:rsidRPr="008438AD" w:rsidRDefault="005319CA" w:rsidP="00614505">
      <w:pPr>
        <w:pStyle w:val="Akapitzlist"/>
        <w:numPr>
          <w:ilvl w:val="0"/>
          <w:numId w:val="9"/>
        </w:numPr>
        <w:spacing w:after="60" w:line="300" w:lineRule="exact"/>
        <w:ind w:left="851" w:hanging="425"/>
        <w:contextualSpacing w:val="0"/>
        <w:jc w:val="both"/>
      </w:pPr>
      <w:r w:rsidRPr="008438AD">
        <w:t>środk</w:t>
      </w:r>
      <w:r w:rsidR="008D57B6" w:rsidRPr="008438AD">
        <w:t>i</w:t>
      </w:r>
      <w:r w:rsidRPr="008438AD">
        <w:t xml:space="preserve"> niewykorzystan</w:t>
      </w:r>
      <w:r w:rsidR="008D57B6" w:rsidRPr="008438AD">
        <w:t>e</w:t>
      </w:r>
      <w:r w:rsidRPr="008438AD">
        <w:t xml:space="preserve"> przez </w:t>
      </w:r>
      <w:r w:rsidR="00601D06" w:rsidRPr="008438AD">
        <w:t>IOK</w:t>
      </w:r>
      <w:r w:rsidRPr="008438AD">
        <w:t xml:space="preserve"> na realizację umowy – w terminie </w:t>
      </w:r>
      <w:r w:rsidR="00601D06" w:rsidRPr="008438AD">
        <w:t xml:space="preserve">do </w:t>
      </w:r>
      <w:r w:rsidR="00F02622">
        <w:t>30</w:t>
      </w:r>
      <w:r w:rsidR="00F02622" w:rsidRPr="008438AD">
        <w:t xml:space="preserve"> </w:t>
      </w:r>
      <w:r w:rsidRPr="008438AD">
        <w:t xml:space="preserve">dni roboczych </w:t>
      </w:r>
      <w:r w:rsidR="00290CB0" w:rsidRPr="008438AD">
        <w:t>od zakończenia roku kalendarzowego lub zakończenia umowy</w:t>
      </w:r>
      <w:r w:rsidR="00636A22" w:rsidRPr="008438AD">
        <w:t xml:space="preserve"> </w:t>
      </w:r>
      <w:r w:rsidR="00F80CE1" w:rsidRPr="008438AD">
        <w:t>r</w:t>
      </w:r>
      <w:r w:rsidR="00636A22" w:rsidRPr="008438AD">
        <w:t>ealizacyjnej</w:t>
      </w:r>
      <w:r w:rsidR="002E4435">
        <w:t>;</w:t>
      </w:r>
    </w:p>
    <w:p w14:paraId="61B68A0B" w14:textId="02F88D09" w:rsidR="00AF4108" w:rsidRPr="008438AD" w:rsidRDefault="004D706D" w:rsidP="00614505">
      <w:pPr>
        <w:pStyle w:val="Akapitzlist"/>
        <w:numPr>
          <w:ilvl w:val="0"/>
          <w:numId w:val="9"/>
        </w:numPr>
        <w:spacing w:after="60" w:line="300" w:lineRule="exact"/>
        <w:ind w:left="851" w:hanging="425"/>
        <w:contextualSpacing w:val="0"/>
        <w:jc w:val="both"/>
      </w:pPr>
      <w:r w:rsidRPr="004D706D">
        <w:t>odsetki powstałe na rachunku bankowym wydzielonym przez IOK dla środków PFRON</w:t>
      </w:r>
      <w:r w:rsidRPr="002878C5">
        <w:t>,</w:t>
      </w:r>
      <w:r w:rsidRPr="004D706D">
        <w:t xml:space="preserve"> o ile przepisy ogólne nie stanowią inaczej</w:t>
      </w:r>
      <w:r w:rsidR="002F0C9E" w:rsidRPr="008438AD">
        <w:t xml:space="preserve"> </w:t>
      </w:r>
      <w:r w:rsidR="008438AD" w:rsidRPr="008438AD">
        <w:t>–</w:t>
      </w:r>
      <w:r w:rsidR="005319CA" w:rsidRPr="008438AD">
        <w:t xml:space="preserve"> w terminie </w:t>
      </w:r>
      <w:r w:rsidR="00601D06" w:rsidRPr="008438AD">
        <w:t xml:space="preserve">do </w:t>
      </w:r>
      <w:r>
        <w:t>30</w:t>
      </w:r>
      <w:r w:rsidRPr="008438AD">
        <w:t xml:space="preserve"> </w:t>
      </w:r>
      <w:r w:rsidR="005319CA" w:rsidRPr="008438AD">
        <w:t xml:space="preserve">dni roboczych </w:t>
      </w:r>
      <w:r w:rsidR="00290CB0" w:rsidRPr="008438AD">
        <w:t xml:space="preserve">od zakończenia roku kalendarzowego lub zakończenia </w:t>
      </w:r>
      <w:r w:rsidR="002F0C9E" w:rsidRPr="008438AD">
        <w:t>programu</w:t>
      </w:r>
      <w:r w:rsidR="005319CA" w:rsidRPr="008438AD">
        <w:t>.</w:t>
      </w:r>
    </w:p>
    <w:p w14:paraId="32DAB099" w14:textId="77777777" w:rsidR="00AF4108" w:rsidRPr="008438AD" w:rsidRDefault="005319CA" w:rsidP="00614505">
      <w:pPr>
        <w:pStyle w:val="Ust"/>
        <w:numPr>
          <w:ilvl w:val="0"/>
          <w:numId w:val="4"/>
        </w:numPr>
        <w:spacing w:after="60" w:line="300" w:lineRule="exact"/>
        <w:ind w:left="426" w:hanging="426"/>
        <w:rPr>
          <w:szCs w:val="24"/>
        </w:rPr>
      </w:pPr>
      <w:r w:rsidRPr="008438AD">
        <w:rPr>
          <w:szCs w:val="24"/>
        </w:rPr>
        <w:t>Zwrot środków finansowych w terminie późniejszy</w:t>
      </w:r>
      <w:r w:rsidR="003B2402" w:rsidRPr="008438AD">
        <w:rPr>
          <w:szCs w:val="24"/>
        </w:rPr>
        <w:t xml:space="preserve">m niż określony w ust. </w:t>
      </w:r>
      <w:r w:rsidR="00601D06" w:rsidRPr="008438AD">
        <w:rPr>
          <w:szCs w:val="24"/>
        </w:rPr>
        <w:t>11</w:t>
      </w:r>
      <w:r w:rsidRPr="008438AD">
        <w:rPr>
          <w:szCs w:val="24"/>
        </w:rPr>
        <w:t>, spowoduje naliczenie odsetek w wysokości określonej jak dla zaległości podatkowych.</w:t>
      </w:r>
    </w:p>
    <w:p w14:paraId="0AB5A6F1" w14:textId="160A07A8" w:rsidR="008D6C37" w:rsidRPr="008438AD" w:rsidRDefault="00B37D9C" w:rsidP="00614505">
      <w:pPr>
        <w:pStyle w:val="Ust"/>
        <w:numPr>
          <w:ilvl w:val="0"/>
          <w:numId w:val="4"/>
        </w:numPr>
        <w:spacing w:after="60" w:line="300" w:lineRule="exact"/>
        <w:ind w:left="426" w:hanging="426"/>
        <w:rPr>
          <w:szCs w:val="24"/>
        </w:rPr>
      </w:pPr>
      <w:r w:rsidRPr="008438AD">
        <w:rPr>
          <w:szCs w:val="24"/>
        </w:rPr>
        <w:t>Zwrotowi podlegają także środki PFRON przekazane na sfinansowania wkładu własnego</w:t>
      </w:r>
      <w:r w:rsidR="008D6C37" w:rsidRPr="008438AD">
        <w:rPr>
          <w:szCs w:val="24"/>
        </w:rPr>
        <w:t>:</w:t>
      </w:r>
    </w:p>
    <w:p w14:paraId="75D2185B" w14:textId="59381DD0" w:rsidR="00F128FB" w:rsidRPr="008438AD" w:rsidRDefault="00F128FB" w:rsidP="00614505">
      <w:pPr>
        <w:pStyle w:val="Ust"/>
        <w:numPr>
          <w:ilvl w:val="1"/>
          <w:numId w:val="30"/>
        </w:numPr>
        <w:spacing w:after="60" w:line="300" w:lineRule="exact"/>
        <w:ind w:left="851" w:hanging="425"/>
        <w:rPr>
          <w:szCs w:val="24"/>
        </w:rPr>
      </w:pPr>
      <w:r w:rsidRPr="008438AD">
        <w:rPr>
          <w:szCs w:val="24"/>
        </w:rPr>
        <w:t xml:space="preserve">w przypadku obniżenia poziomu dofinansowania w projekcie </w:t>
      </w:r>
      <w:r w:rsidR="008438AD" w:rsidRPr="008438AD">
        <w:rPr>
          <w:szCs w:val="24"/>
        </w:rPr>
        <w:t>–</w:t>
      </w:r>
      <w:r w:rsidRPr="008438AD">
        <w:rPr>
          <w:szCs w:val="24"/>
        </w:rPr>
        <w:t xml:space="preserve"> </w:t>
      </w:r>
      <w:r w:rsidR="00B37D9C" w:rsidRPr="008438AD">
        <w:rPr>
          <w:szCs w:val="24"/>
        </w:rPr>
        <w:t>w kwocie proporcjonalnej do wartości procentowej środków</w:t>
      </w:r>
      <w:r w:rsidR="005678F1" w:rsidRPr="008438AD">
        <w:rPr>
          <w:szCs w:val="24"/>
        </w:rPr>
        <w:t xml:space="preserve"> uznanych za niekwalifikowane</w:t>
      </w:r>
      <w:r w:rsidR="00B37D9C" w:rsidRPr="008438AD">
        <w:rPr>
          <w:szCs w:val="24"/>
        </w:rPr>
        <w:t xml:space="preserve"> przez IOK w rozliczeniu lub środków nieprawidłowo wykorzystanych lub wykorzystanych niezgodnie z przeznaczeniem przez adresata programu</w:t>
      </w:r>
      <w:r w:rsidR="002E4435">
        <w:rPr>
          <w:szCs w:val="24"/>
        </w:rPr>
        <w:t>;</w:t>
      </w:r>
      <w:r w:rsidR="00B37D9C" w:rsidRPr="008438AD">
        <w:rPr>
          <w:szCs w:val="24"/>
        </w:rPr>
        <w:t xml:space="preserve"> </w:t>
      </w:r>
    </w:p>
    <w:p w14:paraId="17FD4CBA" w14:textId="58DC97D7" w:rsidR="00F128FB" w:rsidRPr="008438AD" w:rsidRDefault="00F128FB" w:rsidP="00614505">
      <w:pPr>
        <w:pStyle w:val="Ust"/>
        <w:numPr>
          <w:ilvl w:val="1"/>
          <w:numId w:val="30"/>
        </w:numPr>
        <w:spacing w:after="60" w:line="300" w:lineRule="exact"/>
        <w:ind w:left="851" w:hanging="425"/>
        <w:rPr>
          <w:szCs w:val="24"/>
        </w:rPr>
      </w:pPr>
      <w:r w:rsidRPr="008438AD">
        <w:rPr>
          <w:szCs w:val="24"/>
        </w:rPr>
        <w:t>w przypadku uznania przez IOK za niekwalifikowane kosztów w ramach wkładu własnego, zgodnie z zasadami określonymi w Umowie o dofinansowanie projektu</w:t>
      </w:r>
      <w:r w:rsidR="002E4435">
        <w:rPr>
          <w:szCs w:val="24"/>
        </w:rPr>
        <w:t>.</w:t>
      </w:r>
    </w:p>
    <w:p w14:paraId="6B75442C" w14:textId="0CD6F783" w:rsidR="002439B8" w:rsidRPr="008438AD" w:rsidRDefault="00F128FB" w:rsidP="00614505">
      <w:pPr>
        <w:pStyle w:val="Ust"/>
        <w:spacing w:after="60" w:line="300" w:lineRule="exact"/>
        <w:ind w:left="426" w:firstLine="0"/>
        <w:rPr>
          <w:szCs w:val="24"/>
        </w:rPr>
      </w:pPr>
      <w:r w:rsidRPr="008438AD">
        <w:rPr>
          <w:szCs w:val="24"/>
        </w:rPr>
        <w:t>Z</w:t>
      </w:r>
      <w:r w:rsidR="00B37D9C" w:rsidRPr="008438AD">
        <w:rPr>
          <w:szCs w:val="24"/>
        </w:rPr>
        <w:t xml:space="preserve">wrot następuje na rachunek bankowy </w:t>
      </w:r>
      <w:r w:rsidR="00DD5ADE" w:rsidRPr="008438AD">
        <w:rPr>
          <w:szCs w:val="24"/>
        </w:rPr>
        <w:t xml:space="preserve">PFRON </w:t>
      </w:r>
      <w:r w:rsidR="002439B8" w:rsidRPr="008438AD">
        <w:rPr>
          <w:szCs w:val="24"/>
        </w:rPr>
        <w:t>wskazany w ust. 11</w:t>
      </w:r>
      <w:r w:rsidR="00D65A41" w:rsidRPr="008438AD">
        <w:rPr>
          <w:szCs w:val="24"/>
        </w:rPr>
        <w:t xml:space="preserve"> </w:t>
      </w:r>
      <w:r w:rsidR="00206852" w:rsidRPr="008438AD">
        <w:rPr>
          <w:szCs w:val="24"/>
        </w:rPr>
        <w:t>w terminie</w:t>
      </w:r>
      <w:r w:rsidR="00C530D3" w:rsidRPr="008438AD">
        <w:rPr>
          <w:szCs w:val="24"/>
        </w:rPr>
        <w:t xml:space="preserve"> </w:t>
      </w:r>
      <w:r w:rsidR="00414571" w:rsidRPr="008438AD">
        <w:rPr>
          <w:szCs w:val="24"/>
        </w:rPr>
        <w:t>15</w:t>
      </w:r>
      <w:r w:rsidR="009D1B99" w:rsidRPr="008438AD">
        <w:rPr>
          <w:szCs w:val="24"/>
        </w:rPr>
        <w:t xml:space="preserve"> </w:t>
      </w:r>
      <w:r w:rsidR="00C530D3" w:rsidRPr="008438AD">
        <w:rPr>
          <w:szCs w:val="24"/>
        </w:rPr>
        <w:t>dni roboczych od dnia odzyska</w:t>
      </w:r>
      <w:r w:rsidR="00206852" w:rsidRPr="008438AD">
        <w:rPr>
          <w:szCs w:val="24"/>
        </w:rPr>
        <w:t>nia tych środków od adresata programu</w:t>
      </w:r>
      <w:r w:rsidR="009D1B99" w:rsidRPr="008438AD">
        <w:rPr>
          <w:szCs w:val="24"/>
        </w:rPr>
        <w:t>.</w:t>
      </w:r>
    </w:p>
    <w:p w14:paraId="0816FE77" w14:textId="69D2F87A" w:rsidR="00206852" w:rsidRPr="008438AD" w:rsidRDefault="004D706D" w:rsidP="00614505">
      <w:pPr>
        <w:pStyle w:val="Ust"/>
        <w:numPr>
          <w:ilvl w:val="0"/>
          <w:numId w:val="4"/>
        </w:numPr>
        <w:spacing w:after="60" w:line="300" w:lineRule="exact"/>
        <w:ind w:left="426" w:hanging="426"/>
        <w:rPr>
          <w:szCs w:val="24"/>
        </w:rPr>
      </w:pPr>
      <w:r w:rsidRPr="004D706D">
        <w:rPr>
          <w:bCs/>
          <w:szCs w:val="24"/>
        </w:rPr>
        <w:t>Od środków, o których mowa w ust. 13 naliczane są odsetki w wysokości określonej jak dla zaległości podatkowych od dnia przekazania tych środków na rachunek bankowy adresata programu, do dnia obciążenia rachunku adresata programu</w:t>
      </w:r>
      <w:r w:rsidR="00206852" w:rsidRPr="008438AD">
        <w:rPr>
          <w:bCs/>
          <w:szCs w:val="24"/>
        </w:rPr>
        <w:t>.</w:t>
      </w:r>
    </w:p>
    <w:p w14:paraId="752CE003" w14:textId="77777777" w:rsidR="00206852" w:rsidRPr="008438AD" w:rsidRDefault="00206852" w:rsidP="00614505">
      <w:pPr>
        <w:pStyle w:val="Ust"/>
        <w:numPr>
          <w:ilvl w:val="0"/>
          <w:numId w:val="4"/>
        </w:numPr>
        <w:spacing w:after="60" w:line="300" w:lineRule="exact"/>
        <w:ind w:left="426" w:hanging="426"/>
        <w:rPr>
          <w:szCs w:val="24"/>
        </w:rPr>
      </w:pPr>
      <w:r w:rsidRPr="008438AD">
        <w:rPr>
          <w:bCs/>
          <w:szCs w:val="24"/>
        </w:rPr>
        <w:t>Od środków, o których mowa w ust. 13 nie nalicza się odsetek w przypadku, gdy wystąpienie okoliczności powodujących obowiązek zwrotu środków było niezależne od adresata programu</w:t>
      </w:r>
      <w:r w:rsidR="00153878" w:rsidRPr="008438AD">
        <w:rPr>
          <w:bCs/>
          <w:szCs w:val="24"/>
        </w:rPr>
        <w:t xml:space="preserve">, </w:t>
      </w:r>
      <w:bookmarkStart w:id="1" w:name="_Hlk24024331"/>
      <w:r w:rsidR="00153878" w:rsidRPr="008438AD">
        <w:rPr>
          <w:bCs/>
          <w:szCs w:val="24"/>
        </w:rPr>
        <w:t>w szczególności w przypadku wystąpienia siły wyższej, wyłącznej winy drugiej strony</w:t>
      </w:r>
      <w:bookmarkEnd w:id="1"/>
      <w:r w:rsidRPr="008438AD">
        <w:rPr>
          <w:bCs/>
          <w:szCs w:val="24"/>
        </w:rPr>
        <w:t>.</w:t>
      </w:r>
    </w:p>
    <w:p w14:paraId="559AC98D" w14:textId="4FB9E4FA" w:rsidR="00206852" w:rsidRPr="008438AD" w:rsidRDefault="004D706D" w:rsidP="00614505">
      <w:pPr>
        <w:pStyle w:val="Ust"/>
        <w:numPr>
          <w:ilvl w:val="0"/>
          <w:numId w:val="4"/>
        </w:numPr>
        <w:spacing w:after="60" w:line="300" w:lineRule="exact"/>
        <w:ind w:left="426" w:hanging="426"/>
        <w:rPr>
          <w:szCs w:val="24"/>
        </w:rPr>
      </w:pPr>
      <w:r w:rsidRPr="004D706D">
        <w:rPr>
          <w:szCs w:val="24"/>
        </w:rPr>
        <w:t>Dochód</w:t>
      </w:r>
      <w:r w:rsidR="002140D0">
        <w:rPr>
          <w:szCs w:val="24"/>
        </w:rPr>
        <w:t xml:space="preserve"> (w tym </w:t>
      </w:r>
      <w:r w:rsidR="002140D0" w:rsidRPr="002140D0">
        <w:rPr>
          <w:szCs w:val="24"/>
        </w:rPr>
        <w:t>odsetki powstałe na rachunku bankowym</w:t>
      </w:r>
      <w:r w:rsidR="002140D0">
        <w:rPr>
          <w:szCs w:val="24"/>
        </w:rPr>
        <w:t>)</w:t>
      </w:r>
      <w:r w:rsidRPr="004D706D">
        <w:rPr>
          <w:szCs w:val="24"/>
        </w:rPr>
        <w:t xml:space="preserve"> uzyskany przez adresata programu w związku z realizacją projektu pomniejsza proporcjonalnie kwotę wkładu własnego finansowanego ze środków PFRON</w:t>
      </w:r>
      <w:r w:rsidR="00206852" w:rsidRPr="008438AD">
        <w:rPr>
          <w:szCs w:val="24"/>
        </w:rPr>
        <w:t xml:space="preserve">. </w:t>
      </w:r>
    </w:p>
    <w:p w14:paraId="2E3306CE" w14:textId="77777777" w:rsidR="00601D06" w:rsidRPr="008438AD" w:rsidRDefault="00601D06" w:rsidP="00AC6028">
      <w:pPr>
        <w:pStyle w:val="Standard"/>
        <w:numPr>
          <w:ilvl w:val="0"/>
          <w:numId w:val="4"/>
        </w:numPr>
        <w:spacing w:line="300" w:lineRule="exact"/>
        <w:ind w:left="426" w:hanging="426"/>
        <w:jc w:val="both"/>
      </w:pPr>
      <w:r w:rsidRPr="008438AD">
        <w:t>Zwrotowi przez IOK podlegają środki PFRON przeznaczone na pokrycie wkładu własnego</w:t>
      </w:r>
      <w:r w:rsidR="00C87B48" w:rsidRPr="008438AD">
        <w:t>,</w:t>
      </w:r>
      <w:r w:rsidRPr="008438AD">
        <w:t xml:space="preserve"> niewykorzystane przez adresata programu, w terminie do </w:t>
      </w:r>
      <w:r w:rsidR="0079320A" w:rsidRPr="008438AD">
        <w:t>1</w:t>
      </w:r>
      <w:r w:rsidR="00EE7A68" w:rsidRPr="008438AD">
        <w:t>5</w:t>
      </w:r>
      <w:r w:rsidRPr="008438AD">
        <w:t xml:space="preserve"> dni roboczych od </w:t>
      </w:r>
      <w:r w:rsidR="0079320A" w:rsidRPr="008438AD">
        <w:t xml:space="preserve">dnia wpływu zwrotu tych środków od adresata programu na rachunek bankowy IOK. </w:t>
      </w:r>
    </w:p>
    <w:p w14:paraId="7698EBD8" w14:textId="77777777" w:rsidR="005319CA" w:rsidRPr="008438AD" w:rsidRDefault="005319CA" w:rsidP="00AC6028">
      <w:pPr>
        <w:pStyle w:val="Akapitzlist"/>
        <w:spacing w:line="300" w:lineRule="exact"/>
        <w:ind w:left="646"/>
        <w:jc w:val="both"/>
        <w:rPr>
          <w:rFonts w:eastAsiaTheme="minorHAnsi"/>
          <w:lang w:eastAsia="en-US"/>
        </w:rPr>
      </w:pPr>
    </w:p>
    <w:p w14:paraId="639CA398" w14:textId="24736867" w:rsidR="00B3424A" w:rsidRDefault="003F089C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A78FB13" w14:textId="77777777" w:rsidR="00AC6028" w:rsidRPr="008438AD" w:rsidRDefault="00AC6028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CEE3D" w14:textId="1A4E210D" w:rsidR="002C139E" w:rsidRPr="008438AD" w:rsidRDefault="00601D06" w:rsidP="00AC6028">
      <w:pPr>
        <w:pStyle w:val="Ust"/>
        <w:numPr>
          <w:ilvl w:val="0"/>
          <w:numId w:val="5"/>
        </w:numPr>
        <w:spacing w:line="300" w:lineRule="exact"/>
        <w:ind w:left="426" w:hanging="426"/>
        <w:rPr>
          <w:szCs w:val="24"/>
        </w:rPr>
      </w:pPr>
      <w:r w:rsidRPr="008438AD">
        <w:rPr>
          <w:szCs w:val="24"/>
        </w:rPr>
        <w:t>IOK</w:t>
      </w:r>
      <w:r w:rsidR="002C139E" w:rsidRPr="008438AD">
        <w:rPr>
          <w:szCs w:val="24"/>
        </w:rPr>
        <w:t xml:space="preserve"> zobowiązuje się do wykorzystania rachunku bankowego </w:t>
      </w:r>
      <w:r w:rsidR="006334C4" w:rsidRPr="008438AD">
        <w:rPr>
          <w:szCs w:val="24"/>
        </w:rPr>
        <w:t xml:space="preserve">otwartego na potrzeby programu </w:t>
      </w:r>
      <w:r w:rsidR="002C139E" w:rsidRPr="008438AD">
        <w:rPr>
          <w:szCs w:val="24"/>
        </w:rPr>
        <w:t xml:space="preserve">wyłącznie w celu dokonywania operacji finansowych związanych z realizacją </w:t>
      </w:r>
      <w:r w:rsidR="002C139E" w:rsidRPr="008438AD">
        <w:rPr>
          <w:szCs w:val="24"/>
        </w:rPr>
        <w:lastRenderedPageBreak/>
        <w:t xml:space="preserve">programu, a także utrzymywania na wskazanym rachunku bankowym wyłącznie środków finansowych przeznaczonych na realizację programu wraz z odsetkami od tych środków, powstałymi z umowy rachunku bankowego. </w:t>
      </w:r>
      <w:r w:rsidR="006334C4" w:rsidRPr="008438AD">
        <w:rPr>
          <w:szCs w:val="24"/>
        </w:rPr>
        <w:t>IOK z</w:t>
      </w:r>
      <w:r w:rsidR="00CC5800" w:rsidRPr="008438AD">
        <w:rPr>
          <w:szCs w:val="24"/>
        </w:rPr>
        <w:t>obowiązuje się ponadto do</w:t>
      </w:r>
      <w:r w:rsidR="0086783C" w:rsidRPr="008438AD">
        <w:rPr>
          <w:szCs w:val="24"/>
        </w:rPr>
        <w:t> </w:t>
      </w:r>
      <w:r w:rsidR="00CC5800" w:rsidRPr="008438AD">
        <w:rPr>
          <w:szCs w:val="24"/>
        </w:rPr>
        <w:t xml:space="preserve">zamknięcia wskazanego rachunku bankowego nie wcześniej niż po dokonaniu zwrotu </w:t>
      </w:r>
      <w:r w:rsidR="00C87B48" w:rsidRPr="008438AD">
        <w:rPr>
          <w:szCs w:val="24"/>
        </w:rPr>
        <w:t xml:space="preserve">na wskazany przez PFRON rachunek bankowy </w:t>
      </w:r>
      <w:r w:rsidR="00CC5800" w:rsidRPr="008438AD">
        <w:rPr>
          <w:szCs w:val="24"/>
        </w:rPr>
        <w:t>niewykorzystanych na realizację programu środków oraz odsetek bankowych powstałych na ww</w:t>
      </w:r>
      <w:r w:rsidR="00F51B93" w:rsidRPr="008438AD">
        <w:rPr>
          <w:szCs w:val="24"/>
        </w:rPr>
        <w:t>.</w:t>
      </w:r>
      <w:r w:rsidR="00CC5800" w:rsidRPr="008438AD">
        <w:rPr>
          <w:szCs w:val="24"/>
        </w:rPr>
        <w:t xml:space="preserve"> rachunku.</w:t>
      </w:r>
    </w:p>
    <w:p w14:paraId="3B8C62D7" w14:textId="77777777" w:rsidR="00F01BFB" w:rsidRPr="008438AD" w:rsidRDefault="006334C4" w:rsidP="00614505">
      <w:pPr>
        <w:pStyle w:val="Ust"/>
        <w:numPr>
          <w:ilvl w:val="0"/>
          <w:numId w:val="5"/>
        </w:numPr>
        <w:spacing w:after="60" w:line="300" w:lineRule="exact"/>
        <w:ind w:left="426" w:hanging="426"/>
        <w:rPr>
          <w:szCs w:val="24"/>
        </w:rPr>
      </w:pPr>
      <w:r w:rsidRPr="008438AD">
        <w:rPr>
          <w:bCs/>
          <w:szCs w:val="24"/>
        </w:rPr>
        <w:t>IOK</w:t>
      </w:r>
      <w:r w:rsidR="00843B38" w:rsidRPr="008438AD">
        <w:rPr>
          <w:bCs/>
          <w:szCs w:val="24"/>
        </w:rPr>
        <w:t xml:space="preserve"> </w:t>
      </w:r>
      <w:r w:rsidR="00843B38" w:rsidRPr="008438AD">
        <w:rPr>
          <w:szCs w:val="24"/>
        </w:rPr>
        <w:t xml:space="preserve">zobowiązuje się </w:t>
      </w:r>
      <w:r w:rsidR="00F01BFB" w:rsidRPr="008438AD">
        <w:rPr>
          <w:szCs w:val="24"/>
        </w:rPr>
        <w:t xml:space="preserve">ponadto </w:t>
      </w:r>
      <w:r w:rsidR="00843B38" w:rsidRPr="008438AD">
        <w:rPr>
          <w:szCs w:val="24"/>
        </w:rPr>
        <w:t>do</w:t>
      </w:r>
      <w:r w:rsidR="00F01BFB" w:rsidRPr="008438AD">
        <w:rPr>
          <w:szCs w:val="24"/>
        </w:rPr>
        <w:t>:</w:t>
      </w:r>
    </w:p>
    <w:p w14:paraId="13B8B34A" w14:textId="76C457EB" w:rsidR="002E351A" w:rsidRPr="008438AD" w:rsidRDefault="002E351A" w:rsidP="00614505">
      <w:pPr>
        <w:pStyle w:val="Ust"/>
        <w:numPr>
          <w:ilvl w:val="0"/>
          <w:numId w:val="17"/>
        </w:numPr>
        <w:spacing w:after="60" w:line="300" w:lineRule="exact"/>
        <w:ind w:left="851" w:hanging="416"/>
        <w:rPr>
          <w:szCs w:val="24"/>
        </w:rPr>
      </w:pPr>
      <w:r w:rsidRPr="008438AD">
        <w:rPr>
          <w:szCs w:val="24"/>
        </w:rPr>
        <w:t>poinformowania adre</w:t>
      </w:r>
      <w:r w:rsidR="00706FD8" w:rsidRPr="008438AD">
        <w:rPr>
          <w:szCs w:val="24"/>
        </w:rPr>
        <w:t>satów programu o możliwości ubiegania się o</w:t>
      </w:r>
      <w:r w:rsidR="0086783C" w:rsidRPr="008438AD">
        <w:rPr>
          <w:szCs w:val="24"/>
        </w:rPr>
        <w:t> </w:t>
      </w:r>
      <w:r w:rsidR="00706FD8" w:rsidRPr="008438AD">
        <w:rPr>
          <w:szCs w:val="24"/>
        </w:rPr>
        <w:t xml:space="preserve">sfinansowanie </w:t>
      </w:r>
      <w:r w:rsidRPr="008438AD">
        <w:rPr>
          <w:szCs w:val="24"/>
        </w:rPr>
        <w:t xml:space="preserve">wkładu własnego </w:t>
      </w:r>
      <w:r w:rsidR="00706FD8" w:rsidRPr="008438AD">
        <w:rPr>
          <w:szCs w:val="24"/>
        </w:rPr>
        <w:t xml:space="preserve">ze środków PFRON </w:t>
      </w:r>
      <w:r w:rsidR="006334C4" w:rsidRPr="008438AD">
        <w:rPr>
          <w:szCs w:val="24"/>
        </w:rPr>
        <w:t xml:space="preserve">w projektach skierowanych wyłącznie do osób </w:t>
      </w:r>
      <w:r w:rsidR="00AC6749" w:rsidRPr="008438AD">
        <w:rPr>
          <w:szCs w:val="24"/>
        </w:rPr>
        <w:t>z niepełnosprawnościami</w:t>
      </w:r>
      <w:r w:rsidR="006334C4" w:rsidRPr="008438AD">
        <w:rPr>
          <w:szCs w:val="24"/>
        </w:rPr>
        <w:t xml:space="preserve"> i/lub ich otoczenia</w:t>
      </w:r>
      <w:r w:rsidR="005721B1">
        <w:rPr>
          <w:szCs w:val="24"/>
        </w:rPr>
        <w:t>.</w:t>
      </w:r>
      <w:r w:rsidR="006334C4" w:rsidRPr="008438AD">
        <w:rPr>
          <w:szCs w:val="24"/>
        </w:rPr>
        <w:t xml:space="preserve"> </w:t>
      </w:r>
      <w:r w:rsidR="00690BBE">
        <w:rPr>
          <w:szCs w:val="24"/>
        </w:rPr>
        <w:t>B</w:t>
      </w:r>
      <w:r w:rsidR="006334C4" w:rsidRPr="008438AD">
        <w:rPr>
          <w:szCs w:val="24"/>
        </w:rPr>
        <w:t xml:space="preserve">eneficjent </w:t>
      </w:r>
      <w:r w:rsidR="00690BBE">
        <w:rPr>
          <w:szCs w:val="24"/>
        </w:rPr>
        <w:t>wsparcia</w:t>
      </w:r>
      <w:r w:rsidR="006334C4" w:rsidRPr="008438AD">
        <w:rPr>
          <w:szCs w:val="24"/>
        </w:rPr>
        <w:t>, będący osobą z</w:t>
      </w:r>
      <w:r w:rsidR="00614505">
        <w:rPr>
          <w:szCs w:val="24"/>
        </w:rPr>
        <w:t> </w:t>
      </w:r>
      <w:r w:rsidR="006334C4" w:rsidRPr="008438AD">
        <w:rPr>
          <w:szCs w:val="24"/>
        </w:rPr>
        <w:t>niepełnosprawnością, musi legitymować się ważnym</w:t>
      </w:r>
      <w:r w:rsidR="006334C4" w:rsidRPr="008438AD" w:rsidDel="0057004D">
        <w:rPr>
          <w:szCs w:val="24"/>
        </w:rPr>
        <w:t xml:space="preserve"> </w:t>
      </w:r>
      <w:r w:rsidR="006334C4" w:rsidRPr="008438AD">
        <w:rPr>
          <w:szCs w:val="24"/>
        </w:rPr>
        <w:t>orzeczeniem</w:t>
      </w:r>
      <w:r w:rsidR="00614505">
        <w:rPr>
          <w:szCs w:val="24"/>
        </w:rPr>
        <w:t xml:space="preserve"> </w:t>
      </w:r>
      <w:r w:rsidR="006334C4" w:rsidRPr="008438AD">
        <w:rPr>
          <w:szCs w:val="24"/>
        </w:rPr>
        <w:t>o</w:t>
      </w:r>
      <w:r w:rsidR="008438AD" w:rsidRPr="008438AD">
        <w:rPr>
          <w:szCs w:val="24"/>
        </w:rPr>
        <w:t> </w:t>
      </w:r>
      <w:r w:rsidR="006334C4" w:rsidRPr="008438AD">
        <w:rPr>
          <w:szCs w:val="24"/>
        </w:rPr>
        <w:t>niepełnosprawności/stopniu niepe</w:t>
      </w:r>
      <w:r w:rsidR="00140BF9" w:rsidRPr="008438AD">
        <w:rPr>
          <w:szCs w:val="24"/>
        </w:rPr>
        <w:t>ł</w:t>
      </w:r>
      <w:r w:rsidR="006334C4" w:rsidRPr="008438AD">
        <w:rPr>
          <w:szCs w:val="24"/>
        </w:rPr>
        <w:t xml:space="preserve">nosprawności lub równoważnym </w:t>
      </w:r>
      <w:r w:rsidR="003369A6" w:rsidRPr="008438AD">
        <w:rPr>
          <w:szCs w:val="24"/>
        </w:rPr>
        <w:t>przez cały okres uczestnictwa w projekcie</w:t>
      </w:r>
      <w:r w:rsidR="00211AFD" w:rsidRPr="008438AD">
        <w:rPr>
          <w:szCs w:val="24"/>
        </w:rPr>
        <w:t xml:space="preserve"> (badane na podstawie oświadczenia</w:t>
      </w:r>
      <w:r w:rsidR="00DD2C10" w:rsidRPr="008438AD">
        <w:rPr>
          <w:szCs w:val="24"/>
        </w:rPr>
        <w:t xml:space="preserve"> adresata programu)</w:t>
      </w:r>
      <w:r w:rsidR="002E4435">
        <w:rPr>
          <w:szCs w:val="24"/>
        </w:rPr>
        <w:t>;</w:t>
      </w:r>
      <w:r w:rsidR="00414571" w:rsidRPr="008438AD" w:rsidDel="00414571">
        <w:rPr>
          <w:szCs w:val="24"/>
        </w:rPr>
        <w:t xml:space="preserve"> </w:t>
      </w:r>
    </w:p>
    <w:p w14:paraId="2FC2E7EA" w14:textId="22E71518" w:rsidR="00843B38" w:rsidRPr="008438AD" w:rsidRDefault="00843B38" w:rsidP="00614505">
      <w:pPr>
        <w:pStyle w:val="Ust"/>
        <w:numPr>
          <w:ilvl w:val="0"/>
          <w:numId w:val="17"/>
        </w:numPr>
        <w:spacing w:after="60" w:line="300" w:lineRule="exact"/>
        <w:ind w:left="851" w:hanging="416"/>
        <w:rPr>
          <w:szCs w:val="24"/>
        </w:rPr>
      </w:pPr>
      <w:r w:rsidRPr="008438AD">
        <w:rPr>
          <w:szCs w:val="24"/>
        </w:rPr>
        <w:t>składania na każde żądanie PFRON dodatkowych wyjaśnień niezbędnych do</w:t>
      </w:r>
      <w:r w:rsidR="008438AD" w:rsidRPr="008438AD">
        <w:rPr>
          <w:szCs w:val="24"/>
        </w:rPr>
        <w:t> </w:t>
      </w:r>
      <w:r w:rsidR="00F80CE1" w:rsidRPr="008438AD">
        <w:rPr>
          <w:szCs w:val="24"/>
        </w:rPr>
        <w:t>r</w:t>
      </w:r>
      <w:r w:rsidRPr="008438AD">
        <w:rPr>
          <w:szCs w:val="24"/>
        </w:rPr>
        <w:t xml:space="preserve">ozliczenia przyznanych </w:t>
      </w:r>
      <w:r w:rsidR="00F01BFB" w:rsidRPr="008438AD">
        <w:rPr>
          <w:szCs w:val="24"/>
        </w:rPr>
        <w:t>przez PFRON środków finansowych</w:t>
      </w:r>
      <w:r w:rsidR="002E4435">
        <w:rPr>
          <w:szCs w:val="24"/>
        </w:rPr>
        <w:t>;</w:t>
      </w:r>
    </w:p>
    <w:p w14:paraId="6347C12A" w14:textId="3F9635C6" w:rsidR="00DA476A" w:rsidRPr="008438AD" w:rsidRDefault="00957667" w:rsidP="00614505">
      <w:pPr>
        <w:pStyle w:val="Ust"/>
        <w:numPr>
          <w:ilvl w:val="0"/>
          <w:numId w:val="17"/>
        </w:numPr>
        <w:spacing w:after="60" w:line="300" w:lineRule="exact"/>
        <w:ind w:left="851" w:hanging="416"/>
        <w:rPr>
          <w:szCs w:val="24"/>
        </w:rPr>
      </w:pPr>
      <w:r w:rsidRPr="00957667">
        <w:rPr>
          <w:szCs w:val="24"/>
        </w:rPr>
        <w:t>umożliwienia – w każdym czasie podczas realizacji i rozliczenia umowy – przedstawicielowi PFRON przeprowadzenia kontroli w IOK, która obejmuje kontrolę prawidłowości realizacji programu oraz prawidłowości wydatkowania i</w:t>
      </w:r>
      <w:r w:rsidR="00614505">
        <w:rPr>
          <w:szCs w:val="24"/>
        </w:rPr>
        <w:t> </w:t>
      </w:r>
      <w:r w:rsidRPr="00957667">
        <w:rPr>
          <w:szCs w:val="24"/>
        </w:rPr>
        <w:t>wykorzystania środków finansowych PFRON przekazanych IOK, oraz do udzielania na życzenie PFRON wyjaśnień lub pisemnych informacji o przebiegu oraz zaawansowaniu realizacji programu i projektów w zakresie dotyczącym środków PFRON przekazanych adresatom programu</w:t>
      </w:r>
      <w:r w:rsidR="002E4435">
        <w:rPr>
          <w:szCs w:val="24"/>
        </w:rPr>
        <w:t>;</w:t>
      </w:r>
    </w:p>
    <w:p w14:paraId="52CA5B32" w14:textId="49DB2FBC" w:rsidR="006334C4" w:rsidRPr="008438AD" w:rsidRDefault="006334C4" w:rsidP="00614505">
      <w:pPr>
        <w:pStyle w:val="Ust"/>
        <w:numPr>
          <w:ilvl w:val="0"/>
          <w:numId w:val="17"/>
        </w:numPr>
        <w:spacing w:after="60" w:line="300" w:lineRule="exact"/>
        <w:ind w:left="851" w:hanging="416"/>
        <w:rPr>
          <w:szCs w:val="24"/>
        </w:rPr>
      </w:pPr>
      <w:r w:rsidRPr="008438AD">
        <w:rPr>
          <w:szCs w:val="24"/>
        </w:rPr>
        <w:t xml:space="preserve">uzyskania pisemnej zgody PFRON na zmianę zakresu finansowego </w:t>
      </w:r>
      <w:r w:rsidR="001B1D22" w:rsidRPr="008438AD">
        <w:rPr>
          <w:szCs w:val="24"/>
        </w:rPr>
        <w:t>niniejszej</w:t>
      </w:r>
      <w:r w:rsidR="001B1D22" w:rsidRPr="008438AD">
        <w:rPr>
          <w:color w:val="FF0000"/>
          <w:szCs w:val="24"/>
        </w:rPr>
        <w:t xml:space="preserve"> </w:t>
      </w:r>
      <w:r w:rsidRPr="008438AD">
        <w:rPr>
          <w:szCs w:val="24"/>
        </w:rPr>
        <w:t>umowy</w:t>
      </w:r>
      <w:r w:rsidR="00AC6749" w:rsidRPr="008438AD">
        <w:rPr>
          <w:szCs w:val="24"/>
        </w:rPr>
        <w:t>,</w:t>
      </w:r>
      <w:r w:rsidRPr="008438AD">
        <w:rPr>
          <w:szCs w:val="24"/>
        </w:rPr>
        <w:t xml:space="preserve"> skutkując</w:t>
      </w:r>
      <w:r w:rsidR="00414571" w:rsidRPr="008438AD">
        <w:rPr>
          <w:szCs w:val="24"/>
        </w:rPr>
        <w:t>ą</w:t>
      </w:r>
      <w:r w:rsidRPr="008438AD">
        <w:rPr>
          <w:szCs w:val="24"/>
        </w:rPr>
        <w:t xml:space="preserve"> zmniejszeniem lub zwiększeniem wysokości środków finansowych PFRON poprzez jej aneksowanie</w:t>
      </w:r>
      <w:r w:rsidR="00885434">
        <w:rPr>
          <w:szCs w:val="24"/>
        </w:rPr>
        <w:t>;</w:t>
      </w:r>
    </w:p>
    <w:p w14:paraId="38197F6E" w14:textId="69CF3B86" w:rsidR="006334C4" w:rsidRPr="008438AD" w:rsidRDefault="004D706D" w:rsidP="00614505">
      <w:pPr>
        <w:pStyle w:val="Ust"/>
        <w:numPr>
          <w:ilvl w:val="0"/>
          <w:numId w:val="17"/>
        </w:numPr>
        <w:spacing w:after="60" w:line="300" w:lineRule="exact"/>
        <w:ind w:left="851" w:hanging="416"/>
        <w:rPr>
          <w:szCs w:val="24"/>
        </w:rPr>
      </w:pPr>
      <w:r w:rsidRPr="004D706D">
        <w:rPr>
          <w:szCs w:val="24"/>
        </w:rPr>
        <w:t xml:space="preserve">informowania PFRON o proponowanych przez adresata programu zmianach dotyczących beneficjentów wparcia w realizowanym projekcie – np. rozszerzenie grupy docelowej o nowe kategorie beneficjentów. Przed wprowadzeniem takich zmian IOK zobowiązana jest uzyskać pisemną opinię PFRON. PFRON zobowiązuje się do wydania opinii w terminie 7 dni </w:t>
      </w:r>
      <w:r w:rsidR="001B58D7">
        <w:rPr>
          <w:szCs w:val="24"/>
        </w:rPr>
        <w:t xml:space="preserve">roboczych </w:t>
      </w:r>
      <w:r w:rsidRPr="004D706D">
        <w:rPr>
          <w:szCs w:val="24"/>
        </w:rPr>
        <w:t>od otrzymania zapytania od IOK</w:t>
      </w:r>
      <w:r w:rsidR="00885434">
        <w:rPr>
          <w:szCs w:val="24"/>
        </w:rPr>
        <w:t>;</w:t>
      </w:r>
    </w:p>
    <w:p w14:paraId="453A78E0" w14:textId="14DC38AA" w:rsidR="006334C4" w:rsidRPr="008438AD" w:rsidRDefault="004D706D" w:rsidP="00614505">
      <w:pPr>
        <w:pStyle w:val="Ust"/>
        <w:numPr>
          <w:ilvl w:val="0"/>
          <w:numId w:val="17"/>
        </w:numPr>
        <w:spacing w:after="60" w:line="300" w:lineRule="exact"/>
        <w:ind w:left="851" w:hanging="416"/>
        <w:rPr>
          <w:szCs w:val="24"/>
        </w:rPr>
      </w:pPr>
      <w:bookmarkStart w:id="2" w:name="_Hlk24011998"/>
      <w:r w:rsidRPr="004D706D">
        <w:rPr>
          <w:szCs w:val="24"/>
        </w:rPr>
        <w:t xml:space="preserve">zwrotu na wskazany przez PFRON rachunek bankowy kwot niewłaściwie wykorzystanych, środków wykorzystanych niezgodnie z przeznaczeniem lub zasadami programu przez IOK lub adresata programu, przy czym zwrot ten następuje </w:t>
      </w:r>
      <w:r w:rsidR="001B58D7">
        <w:rPr>
          <w:szCs w:val="24"/>
        </w:rPr>
        <w:t xml:space="preserve">na zasadach określonych w </w:t>
      </w:r>
      <w:r w:rsidRPr="004D706D">
        <w:rPr>
          <w:szCs w:val="24"/>
        </w:rPr>
        <w:t xml:space="preserve"> § </w:t>
      </w:r>
      <w:r>
        <w:rPr>
          <w:szCs w:val="24"/>
        </w:rPr>
        <w:t>2</w:t>
      </w:r>
      <w:r w:rsidRPr="004D706D">
        <w:rPr>
          <w:szCs w:val="24"/>
        </w:rPr>
        <w:t xml:space="preserve"> ust. 13</w:t>
      </w:r>
      <w:r w:rsidR="00885434">
        <w:rPr>
          <w:szCs w:val="24"/>
        </w:rPr>
        <w:t>;</w:t>
      </w:r>
    </w:p>
    <w:p w14:paraId="6F3C0203" w14:textId="14D876F3" w:rsidR="006334C4" w:rsidRPr="008438AD" w:rsidRDefault="00C71F33" w:rsidP="00614505">
      <w:pPr>
        <w:pStyle w:val="Ust"/>
        <w:numPr>
          <w:ilvl w:val="0"/>
          <w:numId w:val="17"/>
        </w:numPr>
        <w:spacing w:after="60" w:line="300" w:lineRule="exact"/>
        <w:ind w:left="851" w:hanging="425"/>
        <w:rPr>
          <w:szCs w:val="24"/>
        </w:rPr>
      </w:pPr>
      <w:bookmarkStart w:id="3" w:name="_Hlk24012046"/>
      <w:bookmarkEnd w:id="2"/>
      <w:r w:rsidRPr="008438AD">
        <w:rPr>
          <w:szCs w:val="24"/>
        </w:rPr>
        <w:t>dochodzenia zwrotu</w:t>
      </w:r>
      <w:r w:rsidR="006334C4" w:rsidRPr="008438AD">
        <w:rPr>
          <w:szCs w:val="24"/>
        </w:rPr>
        <w:t xml:space="preserve"> środków nieprawidłowo wykorzystanych przez adresata programu</w:t>
      </w:r>
      <w:r w:rsidR="00885434">
        <w:rPr>
          <w:szCs w:val="24"/>
        </w:rPr>
        <w:t>;</w:t>
      </w:r>
    </w:p>
    <w:p w14:paraId="6C2628B8" w14:textId="5F768588" w:rsidR="00F01BFB" w:rsidRPr="008438AD" w:rsidRDefault="00F01BFB" w:rsidP="00614505">
      <w:pPr>
        <w:pStyle w:val="Ust"/>
        <w:numPr>
          <w:ilvl w:val="0"/>
          <w:numId w:val="17"/>
        </w:numPr>
        <w:spacing w:after="60" w:line="300" w:lineRule="exact"/>
        <w:ind w:left="851" w:hanging="425"/>
        <w:rPr>
          <w:szCs w:val="24"/>
        </w:rPr>
      </w:pPr>
      <w:bookmarkStart w:id="4" w:name="_Hlk24012149"/>
      <w:bookmarkEnd w:id="3"/>
      <w:r w:rsidRPr="008438AD">
        <w:rPr>
          <w:szCs w:val="24"/>
        </w:rPr>
        <w:t xml:space="preserve">monitorowania, kontroli i rozliczania środków finansowych </w:t>
      </w:r>
      <w:r w:rsidR="00F51B93" w:rsidRPr="008438AD">
        <w:rPr>
          <w:szCs w:val="24"/>
        </w:rPr>
        <w:t xml:space="preserve">PFRON </w:t>
      </w:r>
      <w:r w:rsidRPr="008438AD">
        <w:rPr>
          <w:szCs w:val="24"/>
        </w:rPr>
        <w:t xml:space="preserve">przyznanych </w:t>
      </w:r>
      <w:r w:rsidR="00206852" w:rsidRPr="008438AD">
        <w:rPr>
          <w:szCs w:val="24"/>
        </w:rPr>
        <w:t>adresatom programu</w:t>
      </w:r>
      <w:r w:rsidRPr="008438AD">
        <w:rPr>
          <w:szCs w:val="24"/>
        </w:rPr>
        <w:t xml:space="preserve"> i wydatkowanych w ramach programu</w:t>
      </w:r>
      <w:r w:rsidR="001E3447" w:rsidRPr="008438AD">
        <w:rPr>
          <w:szCs w:val="24"/>
        </w:rPr>
        <w:t>.</w:t>
      </w:r>
      <w:r w:rsidR="00AE553C" w:rsidRPr="008438AD">
        <w:rPr>
          <w:szCs w:val="24"/>
        </w:rPr>
        <w:t xml:space="preserve"> </w:t>
      </w:r>
      <w:r w:rsidR="00473D61" w:rsidRPr="002140D0">
        <w:rPr>
          <w:szCs w:val="24"/>
        </w:rPr>
        <w:t xml:space="preserve">Kontrola spełniania warunków </w:t>
      </w:r>
      <w:r w:rsidR="00D90F91" w:rsidRPr="002140D0">
        <w:rPr>
          <w:szCs w:val="24"/>
        </w:rPr>
        <w:t>p</w:t>
      </w:r>
      <w:r w:rsidR="00473D61" w:rsidRPr="002140D0">
        <w:rPr>
          <w:szCs w:val="24"/>
        </w:rPr>
        <w:t>rogramu odbywać się będzie na</w:t>
      </w:r>
      <w:r w:rsidR="00D90F91" w:rsidRPr="002140D0">
        <w:rPr>
          <w:szCs w:val="24"/>
        </w:rPr>
        <w:t xml:space="preserve"> podstawie oświadczeń adresata p</w:t>
      </w:r>
      <w:r w:rsidR="00473D61" w:rsidRPr="002140D0">
        <w:rPr>
          <w:szCs w:val="24"/>
        </w:rPr>
        <w:t>rogramu</w:t>
      </w:r>
      <w:r w:rsidR="00957667" w:rsidRPr="002140D0">
        <w:rPr>
          <w:szCs w:val="24"/>
        </w:rPr>
        <w:t>;</w:t>
      </w:r>
      <w:r w:rsidR="003E572E" w:rsidRPr="008438AD">
        <w:rPr>
          <w:szCs w:val="24"/>
        </w:rPr>
        <w:t xml:space="preserve"> </w:t>
      </w:r>
      <w:r w:rsidR="00E375F5" w:rsidRPr="008438AD">
        <w:rPr>
          <w:szCs w:val="24"/>
        </w:rPr>
        <w:t xml:space="preserve"> </w:t>
      </w:r>
    </w:p>
    <w:bookmarkEnd w:id="4"/>
    <w:p w14:paraId="0EF50FF6" w14:textId="29012BB3" w:rsidR="00F80CE1" w:rsidRPr="008438AD" w:rsidRDefault="00F01BFB" w:rsidP="00614505">
      <w:pPr>
        <w:pStyle w:val="Ust"/>
        <w:numPr>
          <w:ilvl w:val="0"/>
          <w:numId w:val="17"/>
        </w:numPr>
        <w:spacing w:after="60" w:line="300" w:lineRule="exact"/>
        <w:ind w:left="851" w:hanging="425"/>
        <w:rPr>
          <w:szCs w:val="24"/>
        </w:rPr>
      </w:pPr>
      <w:r w:rsidRPr="008438AD">
        <w:rPr>
          <w:szCs w:val="24"/>
        </w:rPr>
        <w:t>współpracy z PFRON w zakresie ewaluacji programu</w:t>
      </w:r>
      <w:r w:rsidR="00885434">
        <w:rPr>
          <w:szCs w:val="24"/>
        </w:rPr>
        <w:t>;</w:t>
      </w:r>
    </w:p>
    <w:p w14:paraId="32804D59" w14:textId="04F6782B" w:rsidR="00E72793" w:rsidRPr="008438AD" w:rsidRDefault="00957667" w:rsidP="00614505">
      <w:pPr>
        <w:pStyle w:val="Default"/>
        <w:numPr>
          <w:ilvl w:val="0"/>
          <w:numId w:val="17"/>
        </w:numPr>
        <w:spacing w:after="60" w:line="300" w:lineRule="exact"/>
        <w:ind w:left="851" w:hanging="425"/>
        <w:jc w:val="both"/>
        <w:rPr>
          <w:color w:val="auto"/>
        </w:rPr>
      </w:pPr>
      <w:bookmarkStart w:id="5" w:name="_Hlk24024838"/>
      <w:bookmarkStart w:id="6" w:name="_Hlk24012230"/>
      <w:r w:rsidRPr="00957667">
        <w:rPr>
          <w:color w:val="auto"/>
        </w:rPr>
        <w:t>zobowiązania adresatów programu do przestrzegania obowiązków wynikających z</w:t>
      </w:r>
      <w:r w:rsidR="00614505">
        <w:rPr>
          <w:color w:val="auto"/>
        </w:rPr>
        <w:t> </w:t>
      </w:r>
      <w:r w:rsidRPr="00957667">
        <w:rPr>
          <w:color w:val="auto"/>
        </w:rPr>
        <w:t xml:space="preserve">przepisów Rozporządzenia Parlamentu Europejskiego i Rady (UE) 2016/679 z dnia 27 kwietnia 2016 r. w sprawie ochrony osób fizycznych w związku </w:t>
      </w:r>
      <w:r w:rsidRPr="00957667">
        <w:rPr>
          <w:color w:val="auto"/>
        </w:rPr>
        <w:lastRenderedPageBreak/>
        <w:t>z</w:t>
      </w:r>
      <w:r w:rsidR="00614505">
        <w:rPr>
          <w:color w:val="auto"/>
        </w:rPr>
        <w:t> </w:t>
      </w:r>
      <w:r w:rsidRPr="00957667">
        <w:rPr>
          <w:color w:val="auto"/>
        </w:rPr>
        <w:t>przetwarzaniem danych osobowych i w sprawie swobodnego przepływu takich danych oraz uchylenia dyrektywy 95/46/WE (ogólne rozporządzenie o ochronie danych), zwanego dalej „RODO” oraz ustawy z dnia 10 maja 2018 r. o ochronie danych, w zakresie danych osobowych powierzonych adresatom programu do przetwarzania na podstawie odrębnej umowy</w:t>
      </w:r>
      <w:bookmarkStart w:id="7" w:name="_Hlk24024952"/>
      <w:bookmarkStart w:id="8" w:name="_Hlk24012250"/>
      <w:bookmarkEnd w:id="5"/>
      <w:bookmarkEnd w:id="6"/>
      <w:r w:rsidR="00885434">
        <w:rPr>
          <w:color w:val="auto"/>
        </w:rPr>
        <w:t>.</w:t>
      </w:r>
      <w:bookmarkEnd w:id="7"/>
    </w:p>
    <w:bookmarkEnd w:id="8"/>
    <w:p w14:paraId="7F242EB6" w14:textId="1D30503C" w:rsidR="00033C3B" w:rsidRPr="008438AD" w:rsidRDefault="00C86396" w:rsidP="00614505">
      <w:pPr>
        <w:pStyle w:val="Akapitzlist"/>
        <w:numPr>
          <w:ilvl w:val="0"/>
          <w:numId w:val="5"/>
        </w:numPr>
        <w:spacing w:after="60" w:line="300" w:lineRule="exact"/>
        <w:ind w:left="426" w:hanging="426"/>
        <w:contextualSpacing w:val="0"/>
        <w:jc w:val="both"/>
      </w:pPr>
      <w:r w:rsidRPr="008438AD">
        <w:t>IOK</w:t>
      </w:r>
      <w:r w:rsidR="009F334F" w:rsidRPr="008438AD">
        <w:t xml:space="preserve"> zobowiązuje się</w:t>
      </w:r>
      <w:r w:rsidR="00F01BFB" w:rsidRPr="008438AD">
        <w:t xml:space="preserve"> do złożenia do </w:t>
      </w:r>
      <w:r w:rsidR="004D3BB6">
        <w:t>……….</w:t>
      </w:r>
      <w:r w:rsidR="004D3BB6" w:rsidRPr="008438AD">
        <w:t xml:space="preserve"> </w:t>
      </w:r>
      <w:r w:rsidR="00F01BFB" w:rsidRPr="008438AD">
        <w:t xml:space="preserve">Oddziału PFRON, </w:t>
      </w:r>
      <w:r w:rsidR="00F01BFB" w:rsidRPr="008438AD">
        <w:rPr>
          <w:bCs/>
        </w:rPr>
        <w:t>w</w:t>
      </w:r>
      <w:r w:rsidR="008438AD" w:rsidRPr="008438AD">
        <w:rPr>
          <w:bCs/>
        </w:rPr>
        <w:t xml:space="preserve"> </w:t>
      </w:r>
      <w:r w:rsidR="00F01BFB" w:rsidRPr="008438AD">
        <w:rPr>
          <w:bCs/>
        </w:rPr>
        <w:t>terminie do</w:t>
      </w:r>
      <w:r w:rsidR="008438AD" w:rsidRPr="008438AD">
        <w:rPr>
          <w:bCs/>
        </w:rPr>
        <w:t xml:space="preserve"> </w:t>
      </w:r>
      <w:r w:rsidR="00AD7400" w:rsidRPr="008438AD">
        <w:rPr>
          <w:bCs/>
        </w:rPr>
        <w:t>30</w:t>
      </w:r>
      <w:r w:rsidR="008438AD" w:rsidRPr="008438AD">
        <w:rPr>
          <w:bCs/>
        </w:rPr>
        <w:t> </w:t>
      </w:r>
      <w:r w:rsidR="00AD7400" w:rsidRPr="008438AD">
        <w:rPr>
          <w:bCs/>
        </w:rPr>
        <w:t>stycznia</w:t>
      </w:r>
      <w:r w:rsidR="00706DE2" w:rsidRPr="008438AD">
        <w:rPr>
          <w:bCs/>
        </w:rPr>
        <w:t xml:space="preserve"> </w:t>
      </w:r>
      <w:r w:rsidR="00033C3B" w:rsidRPr="008438AD">
        <w:rPr>
          <w:bCs/>
        </w:rPr>
        <w:t>r</w:t>
      </w:r>
      <w:r w:rsidR="009F334F" w:rsidRPr="008438AD">
        <w:rPr>
          <w:bCs/>
        </w:rPr>
        <w:t>oku</w:t>
      </w:r>
      <w:r w:rsidR="00033C3B" w:rsidRPr="008438AD">
        <w:rPr>
          <w:bCs/>
        </w:rPr>
        <w:t xml:space="preserve"> </w:t>
      </w:r>
      <w:r w:rsidR="00F01BFB" w:rsidRPr="008438AD">
        <w:rPr>
          <w:bCs/>
        </w:rPr>
        <w:t>następującego po zakończeniu roku kalendarzowego</w:t>
      </w:r>
      <w:r w:rsidR="009F334F" w:rsidRPr="008438AD">
        <w:rPr>
          <w:bCs/>
        </w:rPr>
        <w:t xml:space="preserve">, </w:t>
      </w:r>
      <w:r w:rsidR="009F334F" w:rsidRPr="008438AD">
        <w:t xml:space="preserve">rozliczenia </w:t>
      </w:r>
      <w:r w:rsidR="00F01BFB" w:rsidRPr="008438AD">
        <w:t>w</w:t>
      </w:r>
      <w:r w:rsidR="008438AD" w:rsidRPr="008438AD">
        <w:t> </w:t>
      </w:r>
      <w:r w:rsidR="00F01BFB" w:rsidRPr="008438AD">
        <w:t>odniesieniu do realizowanych projektów</w:t>
      </w:r>
      <w:r w:rsidR="00B336D1" w:rsidRPr="008438AD">
        <w:t xml:space="preserve">, </w:t>
      </w:r>
      <w:r w:rsidR="00F01BFB" w:rsidRPr="008438AD">
        <w:t>w zakresie dotyczącym umowy</w:t>
      </w:r>
      <w:r w:rsidR="00B336D1" w:rsidRPr="008438AD">
        <w:t>,</w:t>
      </w:r>
      <w:r w:rsidR="00706DE2" w:rsidRPr="008438AD">
        <w:t xml:space="preserve"> ze stanem na dzień 31 grudnia danego roku</w:t>
      </w:r>
      <w:r w:rsidR="00F01BFB" w:rsidRPr="008438AD">
        <w:t>. Zestawienie powinno zostać przygotowane zgodnie ze</w:t>
      </w:r>
      <w:r w:rsidR="008438AD" w:rsidRPr="008438AD">
        <w:t> </w:t>
      </w:r>
      <w:r w:rsidR="00F01BFB" w:rsidRPr="008438AD">
        <w:t xml:space="preserve">wzorem stanowiącym załącznik nr </w:t>
      </w:r>
      <w:r w:rsidR="00F95958" w:rsidRPr="008438AD">
        <w:t>3</w:t>
      </w:r>
      <w:r w:rsidR="00F01BFB" w:rsidRPr="008438AD">
        <w:t xml:space="preserve"> do umowy</w:t>
      </w:r>
      <w:r w:rsidR="00033C3B" w:rsidRPr="008438AD">
        <w:t>.</w:t>
      </w:r>
    </w:p>
    <w:p w14:paraId="2A210516" w14:textId="6182CB29" w:rsidR="00706DE2" w:rsidRPr="008438AD" w:rsidRDefault="00C86396" w:rsidP="00614505">
      <w:pPr>
        <w:pStyle w:val="Akapitzlist"/>
        <w:numPr>
          <w:ilvl w:val="0"/>
          <w:numId w:val="5"/>
        </w:numPr>
        <w:spacing w:after="60" w:line="300" w:lineRule="exact"/>
        <w:ind w:left="426" w:hanging="426"/>
        <w:contextualSpacing w:val="0"/>
        <w:jc w:val="both"/>
      </w:pPr>
      <w:bookmarkStart w:id="9" w:name="_Hlk24012376"/>
      <w:r w:rsidRPr="008438AD">
        <w:t>IOK</w:t>
      </w:r>
      <w:r w:rsidR="00706DE2" w:rsidRPr="008438AD">
        <w:t xml:space="preserve"> zobowiązuje się do złożenia do </w:t>
      </w:r>
      <w:r w:rsidR="004D3BB6">
        <w:t>………..</w:t>
      </w:r>
      <w:r w:rsidR="004D3BB6" w:rsidRPr="008438AD">
        <w:t xml:space="preserve"> </w:t>
      </w:r>
      <w:r w:rsidR="00706DE2" w:rsidRPr="008438AD">
        <w:t xml:space="preserve">Oddziału PFRON </w:t>
      </w:r>
      <w:r w:rsidR="002D096A" w:rsidRPr="008438AD">
        <w:t>ostatecznego rozliczenia umowy w terminie 15 dni roboczych od wskazanego przez IOK dnia zatwierdzenia ostatniego wniosku o płatność</w:t>
      </w:r>
      <w:r w:rsidR="00B11F45" w:rsidRPr="008438AD">
        <w:t>.</w:t>
      </w:r>
      <w:bookmarkEnd w:id="9"/>
      <w:r w:rsidR="00B11F45" w:rsidRPr="008438AD">
        <w:t xml:space="preserve"> </w:t>
      </w:r>
    </w:p>
    <w:p w14:paraId="4FCCF854" w14:textId="3EA472C4" w:rsidR="00E41F3D" w:rsidRPr="008438AD" w:rsidRDefault="00033C3B" w:rsidP="00614505">
      <w:pPr>
        <w:pStyle w:val="Akapitzlist"/>
        <w:numPr>
          <w:ilvl w:val="0"/>
          <w:numId w:val="5"/>
        </w:numPr>
        <w:spacing w:after="60" w:line="300" w:lineRule="exact"/>
        <w:ind w:left="426" w:hanging="426"/>
        <w:contextualSpacing w:val="0"/>
        <w:jc w:val="both"/>
      </w:pPr>
      <w:r w:rsidRPr="008438AD">
        <w:t>Do</w:t>
      </w:r>
      <w:r w:rsidR="00FA20CB" w:rsidRPr="008438AD">
        <w:t xml:space="preserve"> </w:t>
      </w:r>
      <w:r w:rsidR="001E261B" w:rsidRPr="008438AD">
        <w:t xml:space="preserve">każdego z przedkładanych rozliczeń </w:t>
      </w:r>
      <w:r w:rsidR="00C86396" w:rsidRPr="008438AD">
        <w:t>IOK</w:t>
      </w:r>
      <w:r w:rsidR="00FA20CB" w:rsidRPr="008438AD">
        <w:t xml:space="preserve"> </w:t>
      </w:r>
      <w:r w:rsidR="00F01BFB" w:rsidRPr="008438AD">
        <w:t>zobowiązuje się przedłożyć</w:t>
      </w:r>
      <w:r w:rsidR="009F334F" w:rsidRPr="008438AD">
        <w:t xml:space="preserve"> </w:t>
      </w:r>
      <w:r w:rsidR="00FA20CB" w:rsidRPr="008438AD">
        <w:t>historię rachunk</w:t>
      </w:r>
      <w:r w:rsidR="003C176F">
        <w:t>u</w:t>
      </w:r>
      <w:r w:rsidR="00945DDA" w:rsidRPr="008438AD">
        <w:t xml:space="preserve"> bankow</w:t>
      </w:r>
      <w:r w:rsidR="00CE1C47">
        <w:t>ego</w:t>
      </w:r>
      <w:r w:rsidR="00945DDA" w:rsidRPr="008438AD">
        <w:t>, o który</w:t>
      </w:r>
      <w:r w:rsidR="00CE1C47">
        <w:t>m</w:t>
      </w:r>
      <w:r w:rsidR="00945DDA" w:rsidRPr="008438AD">
        <w:t xml:space="preserve"> mowa w §</w:t>
      </w:r>
      <w:r w:rsidR="008438AD">
        <w:t xml:space="preserve"> </w:t>
      </w:r>
      <w:r w:rsidR="00D54BBD" w:rsidRPr="008438AD">
        <w:t>2 ust. 6</w:t>
      </w:r>
      <w:r w:rsidR="00FA20CB" w:rsidRPr="008438AD">
        <w:t>.</w:t>
      </w:r>
    </w:p>
    <w:p w14:paraId="055F9878" w14:textId="77777777" w:rsidR="00753BF2" w:rsidRPr="008438AD" w:rsidRDefault="00753BF2" w:rsidP="00614505">
      <w:pPr>
        <w:pStyle w:val="Ust"/>
        <w:numPr>
          <w:ilvl w:val="0"/>
          <w:numId w:val="5"/>
        </w:numPr>
        <w:spacing w:after="60" w:line="300" w:lineRule="exact"/>
        <w:ind w:left="426" w:hanging="426"/>
        <w:rPr>
          <w:szCs w:val="24"/>
        </w:rPr>
      </w:pPr>
      <w:r w:rsidRPr="008438AD">
        <w:rPr>
          <w:szCs w:val="24"/>
        </w:rPr>
        <w:t xml:space="preserve">O rozliczeniu przyznanych środków finansowych </w:t>
      </w:r>
      <w:r w:rsidR="00B41A91" w:rsidRPr="008438AD">
        <w:rPr>
          <w:szCs w:val="24"/>
        </w:rPr>
        <w:t xml:space="preserve">PFRON </w:t>
      </w:r>
      <w:r w:rsidRPr="008438AD">
        <w:rPr>
          <w:szCs w:val="24"/>
        </w:rPr>
        <w:t xml:space="preserve">na pokrycie wkładu własnego </w:t>
      </w:r>
      <w:r w:rsidR="00B41A91" w:rsidRPr="008438AD">
        <w:rPr>
          <w:szCs w:val="24"/>
        </w:rPr>
        <w:t xml:space="preserve">Fundusz </w:t>
      </w:r>
      <w:r w:rsidRPr="008438AD">
        <w:rPr>
          <w:szCs w:val="24"/>
        </w:rPr>
        <w:t>powiadomi IOK pisemnie.</w:t>
      </w:r>
    </w:p>
    <w:p w14:paraId="3F68E0ED" w14:textId="4F69611B" w:rsidR="006F2893" w:rsidRPr="008438AD" w:rsidRDefault="00753BF2" w:rsidP="00AC6028">
      <w:pPr>
        <w:pStyle w:val="Ust"/>
        <w:numPr>
          <w:ilvl w:val="0"/>
          <w:numId w:val="5"/>
        </w:numPr>
        <w:spacing w:line="300" w:lineRule="exact"/>
        <w:ind w:left="426" w:hanging="426"/>
        <w:rPr>
          <w:szCs w:val="24"/>
        </w:rPr>
      </w:pPr>
      <w:r w:rsidRPr="008438AD">
        <w:rPr>
          <w:szCs w:val="24"/>
        </w:rPr>
        <w:t>Decyzja dotycząca rozliczenia przekazanych w danym roku środków finansowych PFRON, o której mowa w ust. 6</w:t>
      </w:r>
      <w:r w:rsidR="00B41A91" w:rsidRPr="008438AD">
        <w:rPr>
          <w:szCs w:val="24"/>
        </w:rPr>
        <w:t>,</w:t>
      </w:r>
      <w:r w:rsidRPr="008438AD">
        <w:rPr>
          <w:szCs w:val="24"/>
        </w:rPr>
        <w:t xml:space="preserve"> zostanie podjęta nie później niż w terminie 1</w:t>
      </w:r>
      <w:r w:rsidR="00D57286" w:rsidRPr="008438AD">
        <w:rPr>
          <w:szCs w:val="24"/>
        </w:rPr>
        <w:t>5</w:t>
      </w:r>
      <w:r w:rsidRPr="008438AD">
        <w:rPr>
          <w:szCs w:val="24"/>
        </w:rPr>
        <w:t xml:space="preserve"> dni roboczych od daty złożenia przez IOK kompletnego i prawidłowo sporządzonego rozliczenia</w:t>
      </w:r>
      <w:r w:rsidR="00B41A91" w:rsidRPr="008438AD">
        <w:rPr>
          <w:szCs w:val="24"/>
        </w:rPr>
        <w:t>,</w:t>
      </w:r>
      <w:r w:rsidRPr="008438AD">
        <w:rPr>
          <w:szCs w:val="24"/>
        </w:rPr>
        <w:t xml:space="preserve"> wg</w:t>
      </w:r>
      <w:r w:rsidR="008438AD">
        <w:rPr>
          <w:szCs w:val="24"/>
        </w:rPr>
        <w:t> </w:t>
      </w:r>
      <w:r w:rsidRPr="008438AD">
        <w:rPr>
          <w:szCs w:val="24"/>
        </w:rPr>
        <w:t>załącznika nr 3 do umowy realizacyjnej. Pisemna informacja o decyzji dotyczącej rozliczenia tych środków przekazana zostanie przez PFRON w</w:t>
      </w:r>
      <w:r w:rsidR="008438AD">
        <w:rPr>
          <w:szCs w:val="24"/>
        </w:rPr>
        <w:t xml:space="preserve"> </w:t>
      </w:r>
      <w:r w:rsidRPr="008438AD">
        <w:rPr>
          <w:szCs w:val="24"/>
        </w:rPr>
        <w:t>terminie do 5</w:t>
      </w:r>
      <w:r w:rsidR="00614505">
        <w:rPr>
          <w:szCs w:val="24"/>
        </w:rPr>
        <w:t> </w:t>
      </w:r>
      <w:r w:rsidRPr="008438AD">
        <w:rPr>
          <w:szCs w:val="24"/>
        </w:rPr>
        <w:t>dni roboczych od daty jej podjęcia.</w:t>
      </w:r>
    </w:p>
    <w:p w14:paraId="3589B9D1" w14:textId="77777777" w:rsidR="00FA20CB" w:rsidRPr="008438AD" w:rsidRDefault="00FA20CB" w:rsidP="00AC6028">
      <w:pPr>
        <w:pStyle w:val="Akapitzlist"/>
        <w:spacing w:line="300" w:lineRule="exact"/>
        <w:ind w:left="357" w:hanging="357"/>
        <w:jc w:val="both"/>
      </w:pPr>
    </w:p>
    <w:p w14:paraId="7FAA58F8" w14:textId="7554AB34" w:rsidR="00D5143B" w:rsidRDefault="00033C3B" w:rsidP="00AC6028">
      <w:pPr>
        <w:pStyle w:val="a-paragraf"/>
        <w:keepNext w:val="0"/>
        <w:spacing w:before="0" w:after="0" w:line="300" w:lineRule="exact"/>
        <w:rPr>
          <w:szCs w:val="24"/>
        </w:rPr>
      </w:pPr>
      <w:r w:rsidRPr="008438AD">
        <w:rPr>
          <w:szCs w:val="24"/>
        </w:rPr>
        <w:t>§ 4</w:t>
      </w:r>
    </w:p>
    <w:p w14:paraId="4C38D8B6" w14:textId="77777777" w:rsidR="00AC6028" w:rsidRPr="008438AD" w:rsidRDefault="00AC6028" w:rsidP="00AC6028">
      <w:pPr>
        <w:pStyle w:val="a-paragraf"/>
        <w:keepNext w:val="0"/>
        <w:spacing w:before="0" w:after="0" w:line="300" w:lineRule="exact"/>
        <w:rPr>
          <w:szCs w:val="24"/>
        </w:rPr>
      </w:pPr>
    </w:p>
    <w:p w14:paraId="45241E53" w14:textId="2B7A2DF4" w:rsidR="00C21A75" w:rsidRPr="008438AD" w:rsidRDefault="00C86396" w:rsidP="00AC6028">
      <w:pPr>
        <w:pStyle w:val="Ust"/>
        <w:numPr>
          <w:ilvl w:val="0"/>
          <w:numId w:val="19"/>
        </w:numPr>
        <w:tabs>
          <w:tab w:val="clear" w:pos="360"/>
          <w:tab w:val="num" w:pos="0"/>
        </w:tabs>
        <w:spacing w:line="300" w:lineRule="exact"/>
        <w:ind w:left="426" w:hanging="426"/>
        <w:rPr>
          <w:bCs/>
          <w:szCs w:val="24"/>
        </w:rPr>
      </w:pPr>
      <w:bookmarkStart w:id="10" w:name="_Hlk24012473"/>
      <w:r w:rsidRPr="008438AD">
        <w:rPr>
          <w:bCs/>
          <w:szCs w:val="24"/>
        </w:rPr>
        <w:t>IOK zobowiązuje się poddać</w:t>
      </w:r>
      <w:r w:rsidR="00957667">
        <w:rPr>
          <w:bCs/>
          <w:szCs w:val="24"/>
        </w:rPr>
        <w:t>,</w:t>
      </w:r>
      <w:r w:rsidR="00677FC1" w:rsidRPr="008438AD">
        <w:rPr>
          <w:bCs/>
          <w:szCs w:val="24"/>
        </w:rPr>
        <w:t xml:space="preserve"> wyłącznie w zakresie dotyczącym środków PFRON i</w:t>
      </w:r>
      <w:r w:rsidR="008438AD">
        <w:rPr>
          <w:bCs/>
          <w:szCs w:val="24"/>
        </w:rPr>
        <w:t> </w:t>
      </w:r>
      <w:r w:rsidR="00677FC1" w:rsidRPr="008438AD">
        <w:rPr>
          <w:bCs/>
          <w:szCs w:val="24"/>
        </w:rPr>
        <w:t>wyłącznie w zakresie odrębnych umów przekazujących ww. środki PFRON adresatom programu</w:t>
      </w:r>
      <w:r w:rsidR="00957667">
        <w:rPr>
          <w:bCs/>
          <w:szCs w:val="24"/>
        </w:rPr>
        <w:t>,</w:t>
      </w:r>
      <w:r w:rsidRPr="008438AD">
        <w:rPr>
          <w:bCs/>
          <w:szCs w:val="24"/>
        </w:rPr>
        <w:t xml:space="preserve"> </w:t>
      </w:r>
      <w:r w:rsidR="00C21A75" w:rsidRPr="008438AD">
        <w:rPr>
          <w:bCs/>
          <w:szCs w:val="24"/>
        </w:rPr>
        <w:t>kontroli</w:t>
      </w:r>
      <w:r w:rsidR="00842E3D" w:rsidRPr="008438AD">
        <w:rPr>
          <w:bCs/>
          <w:szCs w:val="24"/>
        </w:rPr>
        <w:t xml:space="preserve"> </w:t>
      </w:r>
      <w:r w:rsidR="00D60F19" w:rsidRPr="008438AD">
        <w:rPr>
          <w:bCs/>
          <w:szCs w:val="24"/>
        </w:rPr>
        <w:t xml:space="preserve">formalno-prawnej oraz </w:t>
      </w:r>
      <w:r w:rsidR="00842E3D" w:rsidRPr="008438AD">
        <w:rPr>
          <w:bCs/>
          <w:szCs w:val="24"/>
        </w:rPr>
        <w:t>merytorycznej</w:t>
      </w:r>
      <w:r w:rsidRPr="008438AD">
        <w:rPr>
          <w:bCs/>
          <w:szCs w:val="24"/>
        </w:rPr>
        <w:t xml:space="preserve"> dokonywanej przez PFRON</w:t>
      </w:r>
      <w:r w:rsidR="00842E3D" w:rsidRPr="008438AD">
        <w:rPr>
          <w:bCs/>
          <w:szCs w:val="24"/>
        </w:rPr>
        <w:t xml:space="preserve">, </w:t>
      </w:r>
      <w:r w:rsidR="00C21A75" w:rsidRPr="008438AD">
        <w:rPr>
          <w:bCs/>
          <w:szCs w:val="24"/>
        </w:rPr>
        <w:t>która obejmuje prawidłowość realizacji programu</w:t>
      </w:r>
      <w:r w:rsidR="008B36B9" w:rsidRPr="008438AD">
        <w:rPr>
          <w:bCs/>
          <w:szCs w:val="24"/>
        </w:rPr>
        <w:t>.</w:t>
      </w:r>
    </w:p>
    <w:bookmarkEnd w:id="10"/>
    <w:p w14:paraId="15AC364A" w14:textId="1BDE1A0B" w:rsidR="00E14A0E" w:rsidRPr="008438AD" w:rsidRDefault="00FA20CB" w:rsidP="00AC6028">
      <w:pPr>
        <w:pStyle w:val="Ust"/>
        <w:numPr>
          <w:ilvl w:val="0"/>
          <w:numId w:val="19"/>
        </w:numPr>
        <w:tabs>
          <w:tab w:val="clear" w:pos="360"/>
          <w:tab w:val="num" w:pos="0"/>
        </w:tabs>
        <w:spacing w:after="60" w:line="300" w:lineRule="exact"/>
        <w:ind w:left="426" w:hanging="426"/>
        <w:rPr>
          <w:bCs/>
          <w:szCs w:val="24"/>
        </w:rPr>
      </w:pPr>
      <w:r w:rsidRPr="008438AD">
        <w:rPr>
          <w:bCs/>
          <w:szCs w:val="24"/>
        </w:rPr>
        <w:t>Kontrola przeprowadzana jest zgodnie z zasadami i trybem określonym w przepisach wykonawczych, wydanych na podstawie ustawy z dnia 27 sierpnia 1997 r. o rehabilitacji zawodowej i społecznej oraz zatrudnianiu osób niepełnosprawnych (</w:t>
      </w:r>
      <w:r w:rsidR="00077187" w:rsidRPr="008438AD">
        <w:rPr>
          <w:bCs/>
          <w:szCs w:val="24"/>
        </w:rPr>
        <w:t>Dz. U. z 20</w:t>
      </w:r>
      <w:r w:rsidR="00064CAB">
        <w:rPr>
          <w:bCs/>
          <w:szCs w:val="24"/>
        </w:rPr>
        <w:t>20</w:t>
      </w:r>
      <w:r w:rsidR="00077187" w:rsidRPr="008438AD">
        <w:rPr>
          <w:bCs/>
          <w:szCs w:val="24"/>
        </w:rPr>
        <w:t xml:space="preserve"> r. </w:t>
      </w:r>
      <w:r w:rsidR="00AC6028">
        <w:rPr>
          <w:bCs/>
          <w:szCs w:val="24"/>
        </w:rPr>
        <w:br/>
      </w:r>
      <w:r w:rsidR="00077187" w:rsidRPr="008438AD">
        <w:rPr>
          <w:bCs/>
          <w:szCs w:val="24"/>
        </w:rPr>
        <w:t xml:space="preserve">poz. </w:t>
      </w:r>
      <w:r w:rsidR="00064CAB">
        <w:rPr>
          <w:bCs/>
          <w:szCs w:val="24"/>
        </w:rPr>
        <w:t>426</w:t>
      </w:r>
      <w:r w:rsidR="00467EB6">
        <w:rPr>
          <w:bCs/>
          <w:szCs w:val="24"/>
        </w:rPr>
        <w:t xml:space="preserve">, </w:t>
      </w:r>
      <w:r w:rsidR="00467EB6" w:rsidRPr="00925203">
        <w:rPr>
          <w:szCs w:val="24"/>
        </w:rPr>
        <w:t>z późn.zm.</w:t>
      </w:r>
      <w:r w:rsidRPr="008438AD">
        <w:rPr>
          <w:bCs/>
          <w:szCs w:val="24"/>
        </w:rPr>
        <w:t>)</w:t>
      </w:r>
      <w:r w:rsidR="008438AD">
        <w:rPr>
          <w:bCs/>
          <w:szCs w:val="24"/>
        </w:rPr>
        <w:t xml:space="preserve">, zwanej dalej </w:t>
      </w:r>
      <w:r w:rsidR="00B2503F">
        <w:rPr>
          <w:bCs/>
          <w:szCs w:val="24"/>
        </w:rPr>
        <w:t>„ustawą o rehabilitacji”</w:t>
      </w:r>
      <w:r w:rsidRPr="008438AD">
        <w:rPr>
          <w:bCs/>
          <w:szCs w:val="24"/>
        </w:rPr>
        <w:t>.</w:t>
      </w:r>
    </w:p>
    <w:p w14:paraId="0AAB6A16" w14:textId="0B3B7380" w:rsidR="00037DDE" w:rsidRPr="008438AD" w:rsidRDefault="00C21A75" w:rsidP="00AC6028">
      <w:pPr>
        <w:pStyle w:val="Ust"/>
        <w:numPr>
          <w:ilvl w:val="0"/>
          <w:numId w:val="19"/>
        </w:numPr>
        <w:tabs>
          <w:tab w:val="clear" w:pos="360"/>
          <w:tab w:val="num" w:pos="0"/>
        </w:tabs>
        <w:spacing w:after="60" w:line="300" w:lineRule="exact"/>
        <w:ind w:left="426" w:hanging="426"/>
        <w:rPr>
          <w:bCs/>
          <w:szCs w:val="24"/>
        </w:rPr>
      </w:pPr>
      <w:bookmarkStart w:id="11" w:name="_Hlk24012555"/>
      <w:r w:rsidRPr="008438AD">
        <w:rPr>
          <w:bCs/>
          <w:szCs w:val="24"/>
        </w:rPr>
        <w:t xml:space="preserve">Kontrola, o której mowa w </w:t>
      </w:r>
      <w:r w:rsidR="00F51B93" w:rsidRPr="008438AD">
        <w:rPr>
          <w:bCs/>
          <w:szCs w:val="24"/>
        </w:rPr>
        <w:t>ust. 2</w:t>
      </w:r>
      <w:r w:rsidRPr="008438AD">
        <w:rPr>
          <w:bCs/>
          <w:szCs w:val="24"/>
        </w:rPr>
        <w:t>, w zakresie przedmiotu umowy</w:t>
      </w:r>
      <w:r w:rsidR="00E54622" w:rsidRPr="008438AD">
        <w:rPr>
          <w:bCs/>
          <w:szCs w:val="24"/>
        </w:rPr>
        <w:t>,</w:t>
      </w:r>
      <w:r w:rsidRPr="008438AD">
        <w:rPr>
          <w:bCs/>
          <w:szCs w:val="24"/>
        </w:rPr>
        <w:t xml:space="preserve"> może zostać przeprowadzona</w:t>
      </w:r>
      <w:r w:rsidR="00B41A91" w:rsidRPr="008438AD">
        <w:rPr>
          <w:bCs/>
          <w:szCs w:val="24"/>
        </w:rPr>
        <w:t xml:space="preserve"> </w:t>
      </w:r>
      <w:r w:rsidRPr="008438AD">
        <w:rPr>
          <w:bCs/>
          <w:szCs w:val="24"/>
        </w:rPr>
        <w:t>w każdym czasie – w trakcie, jak i po</w:t>
      </w:r>
      <w:r w:rsidR="0055530E" w:rsidRPr="008438AD">
        <w:rPr>
          <w:bCs/>
          <w:szCs w:val="24"/>
        </w:rPr>
        <w:t xml:space="preserve"> zakończeniu realizacji umowy w</w:t>
      </w:r>
      <w:r w:rsidR="00B2503F">
        <w:rPr>
          <w:bCs/>
          <w:szCs w:val="24"/>
        </w:rPr>
        <w:t> </w:t>
      </w:r>
      <w:r w:rsidR="0055530E" w:rsidRPr="008438AD">
        <w:rPr>
          <w:bCs/>
          <w:szCs w:val="24"/>
        </w:rPr>
        <w:t>okresie, o którym mowa w § 3 ust. 2 pkt 3</w:t>
      </w:r>
      <w:r w:rsidR="00B11F45" w:rsidRPr="008438AD">
        <w:rPr>
          <w:bCs/>
          <w:szCs w:val="24"/>
        </w:rPr>
        <w:t xml:space="preserve"> po uprzednim pisemnym powiadomieniu IOK w terminie 15 dni roboczych przed dniem rozpoczęcia kontroli</w:t>
      </w:r>
      <w:r w:rsidR="00DF11EE">
        <w:rPr>
          <w:bCs/>
          <w:szCs w:val="24"/>
        </w:rPr>
        <w:t>.</w:t>
      </w:r>
    </w:p>
    <w:bookmarkEnd w:id="11"/>
    <w:p w14:paraId="6D11801E" w14:textId="77777777" w:rsidR="00C21A75" w:rsidRPr="008438AD" w:rsidRDefault="00F51B93" w:rsidP="00AC6028">
      <w:pPr>
        <w:pStyle w:val="Ust"/>
        <w:numPr>
          <w:ilvl w:val="0"/>
          <w:numId w:val="19"/>
        </w:numPr>
        <w:tabs>
          <w:tab w:val="clear" w:pos="360"/>
          <w:tab w:val="num" w:pos="426"/>
        </w:tabs>
        <w:spacing w:after="60" w:line="300" w:lineRule="exact"/>
        <w:ind w:left="426" w:hanging="426"/>
        <w:rPr>
          <w:bCs/>
          <w:szCs w:val="24"/>
        </w:rPr>
      </w:pPr>
      <w:r w:rsidRPr="008438AD">
        <w:rPr>
          <w:bCs/>
          <w:szCs w:val="24"/>
        </w:rPr>
        <w:t>Kontrola, o której mowa w ust. 2</w:t>
      </w:r>
      <w:r w:rsidR="00C21A75" w:rsidRPr="008438AD">
        <w:rPr>
          <w:bCs/>
          <w:szCs w:val="24"/>
        </w:rPr>
        <w:t xml:space="preserve">, może zostać przeprowadzona przez osoby upoważnione przez PFRON </w:t>
      </w:r>
      <w:r w:rsidR="00104E41" w:rsidRPr="008438AD">
        <w:rPr>
          <w:bCs/>
          <w:szCs w:val="24"/>
        </w:rPr>
        <w:t xml:space="preserve">i obejmuje badanie dokumentów </w:t>
      </w:r>
      <w:r w:rsidR="00C21A75" w:rsidRPr="008438AD">
        <w:rPr>
          <w:bCs/>
          <w:szCs w:val="24"/>
        </w:rPr>
        <w:t>i inn</w:t>
      </w:r>
      <w:r w:rsidR="00104E41" w:rsidRPr="008438AD">
        <w:rPr>
          <w:bCs/>
          <w:szCs w:val="24"/>
        </w:rPr>
        <w:t>ych</w:t>
      </w:r>
      <w:r w:rsidR="00C21A75" w:rsidRPr="008438AD">
        <w:rPr>
          <w:bCs/>
          <w:szCs w:val="24"/>
        </w:rPr>
        <w:t xml:space="preserve"> nośnik</w:t>
      </w:r>
      <w:r w:rsidR="00104E41" w:rsidRPr="008438AD">
        <w:rPr>
          <w:bCs/>
          <w:szCs w:val="24"/>
        </w:rPr>
        <w:t>ów</w:t>
      </w:r>
      <w:r w:rsidR="00C21A75" w:rsidRPr="008438AD">
        <w:rPr>
          <w:bCs/>
          <w:szCs w:val="24"/>
        </w:rPr>
        <w:t xml:space="preserve"> informacji, które mają lub mogą mieć znaczenie dla oceny prawidłowości realizacji programu i wykonywania umowy</w:t>
      </w:r>
      <w:r w:rsidR="00104E41" w:rsidRPr="008438AD">
        <w:rPr>
          <w:bCs/>
          <w:szCs w:val="24"/>
        </w:rPr>
        <w:t>. Osoby dokonujące kontroli mogą</w:t>
      </w:r>
      <w:r w:rsidR="00C21A75" w:rsidRPr="008438AD">
        <w:rPr>
          <w:bCs/>
          <w:szCs w:val="24"/>
        </w:rPr>
        <w:t xml:space="preserve"> żądać ustnie lub na piśmie informacji dotyczących wykonania umowy. </w:t>
      </w:r>
    </w:p>
    <w:p w14:paraId="536CEC98" w14:textId="0DA2BCCC" w:rsidR="00C86396" w:rsidRPr="008438AD" w:rsidRDefault="00FA20CB" w:rsidP="00AC6028">
      <w:pPr>
        <w:pStyle w:val="Ust"/>
        <w:numPr>
          <w:ilvl w:val="0"/>
          <w:numId w:val="19"/>
        </w:numPr>
        <w:tabs>
          <w:tab w:val="clear" w:pos="360"/>
          <w:tab w:val="num" w:pos="426"/>
        </w:tabs>
        <w:spacing w:after="60" w:line="300" w:lineRule="exact"/>
        <w:ind w:left="426" w:hanging="426"/>
        <w:rPr>
          <w:bCs/>
          <w:color w:val="FF0000"/>
          <w:szCs w:val="24"/>
        </w:rPr>
      </w:pPr>
      <w:r w:rsidRPr="008438AD">
        <w:rPr>
          <w:bCs/>
          <w:szCs w:val="24"/>
        </w:rPr>
        <w:t xml:space="preserve">W przypadku stwierdzenia, w wyniku kontroli lub działań monitorujących przeprowadzonych przez </w:t>
      </w:r>
      <w:r w:rsidR="00B31AF0" w:rsidRPr="008438AD">
        <w:rPr>
          <w:bCs/>
          <w:szCs w:val="24"/>
        </w:rPr>
        <w:t>PFRON</w:t>
      </w:r>
      <w:r w:rsidRPr="008438AD">
        <w:rPr>
          <w:bCs/>
          <w:szCs w:val="24"/>
        </w:rPr>
        <w:t>, że</w:t>
      </w:r>
      <w:r w:rsidR="00C86396" w:rsidRPr="008438AD">
        <w:rPr>
          <w:bCs/>
          <w:szCs w:val="24"/>
        </w:rPr>
        <w:t xml:space="preserve"> IOK</w:t>
      </w:r>
      <w:r w:rsidR="00625B44" w:rsidRPr="008438AD">
        <w:rPr>
          <w:bCs/>
          <w:szCs w:val="24"/>
        </w:rPr>
        <w:t xml:space="preserve"> </w:t>
      </w:r>
      <w:r w:rsidRPr="008438AD">
        <w:rPr>
          <w:bCs/>
          <w:szCs w:val="24"/>
        </w:rPr>
        <w:t>wykorzystał</w:t>
      </w:r>
      <w:r w:rsidR="00C86396" w:rsidRPr="008438AD">
        <w:rPr>
          <w:bCs/>
          <w:szCs w:val="24"/>
        </w:rPr>
        <w:t>a</w:t>
      </w:r>
      <w:r w:rsidRPr="008438AD">
        <w:rPr>
          <w:bCs/>
          <w:szCs w:val="24"/>
        </w:rPr>
        <w:t xml:space="preserve"> środki w całości lub w części </w:t>
      </w:r>
      <w:r w:rsidRPr="008438AD">
        <w:rPr>
          <w:bCs/>
          <w:szCs w:val="24"/>
        </w:rPr>
        <w:lastRenderedPageBreak/>
        <w:t>na</w:t>
      </w:r>
      <w:r w:rsidR="00B2503F">
        <w:rPr>
          <w:bCs/>
          <w:szCs w:val="24"/>
        </w:rPr>
        <w:t> </w:t>
      </w:r>
      <w:r w:rsidRPr="008438AD">
        <w:rPr>
          <w:bCs/>
          <w:szCs w:val="24"/>
        </w:rPr>
        <w:t xml:space="preserve">inne cele, niż określone w </w:t>
      </w:r>
      <w:r w:rsidR="00F66384" w:rsidRPr="008438AD">
        <w:rPr>
          <w:bCs/>
          <w:szCs w:val="24"/>
        </w:rPr>
        <w:t>umowie</w:t>
      </w:r>
      <w:r w:rsidRPr="008438AD">
        <w:rPr>
          <w:bCs/>
          <w:szCs w:val="24"/>
        </w:rPr>
        <w:t>,</w:t>
      </w:r>
      <w:r w:rsidR="00625B44" w:rsidRPr="008438AD">
        <w:rPr>
          <w:bCs/>
          <w:szCs w:val="24"/>
        </w:rPr>
        <w:t xml:space="preserve"> </w:t>
      </w:r>
      <w:r w:rsidR="00F66384" w:rsidRPr="008438AD">
        <w:rPr>
          <w:bCs/>
          <w:szCs w:val="24"/>
        </w:rPr>
        <w:t>przekazane przez</w:t>
      </w:r>
      <w:r w:rsidRPr="008438AD">
        <w:rPr>
          <w:bCs/>
          <w:szCs w:val="24"/>
        </w:rPr>
        <w:t xml:space="preserve"> </w:t>
      </w:r>
      <w:r w:rsidR="00B31AF0" w:rsidRPr="008438AD">
        <w:rPr>
          <w:bCs/>
          <w:szCs w:val="24"/>
        </w:rPr>
        <w:t xml:space="preserve">PFRON </w:t>
      </w:r>
      <w:r w:rsidRPr="008438AD">
        <w:rPr>
          <w:bCs/>
          <w:szCs w:val="24"/>
        </w:rPr>
        <w:t xml:space="preserve">środki podlegają zwrotowi w części lub w całości </w:t>
      </w:r>
      <w:r w:rsidR="00C86396" w:rsidRPr="008438AD">
        <w:rPr>
          <w:bCs/>
          <w:szCs w:val="24"/>
        </w:rPr>
        <w:t>zgodnie ustawą o rehabilitacji</w:t>
      </w:r>
      <w:r w:rsidR="00625B44" w:rsidRPr="008438AD">
        <w:rPr>
          <w:bCs/>
          <w:szCs w:val="24"/>
        </w:rPr>
        <w:t>.</w:t>
      </w:r>
    </w:p>
    <w:p w14:paraId="14BD5A10" w14:textId="77777777" w:rsidR="00C86396" w:rsidRPr="008438AD" w:rsidRDefault="00C86396" w:rsidP="00AC6028">
      <w:pPr>
        <w:pStyle w:val="Ust"/>
        <w:numPr>
          <w:ilvl w:val="0"/>
          <w:numId w:val="19"/>
        </w:numPr>
        <w:tabs>
          <w:tab w:val="clear" w:pos="360"/>
          <w:tab w:val="num" w:pos="426"/>
        </w:tabs>
        <w:spacing w:after="60" w:line="300" w:lineRule="exact"/>
        <w:ind w:left="426" w:hanging="426"/>
        <w:rPr>
          <w:bCs/>
          <w:szCs w:val="24"/>
        </w:rPr>
      </w:pPr>
      <w:r w:rsidRPr="008438AD">
        <w:rPr>
          <w:bCs/>
          <w:szCs w:val="24"/>
        </w:rPr>
        <w:t>Od środków, o których mowa w ust. 5 nie nalicza się odsetek w przypadku, gdy wystąpienie okoliczności powodujących obowiązek zwrotu środków było niezależne od IOK.</w:t>
      </w:r>
    </w:p>
    <w:p w14:paraId="3F34DF4B" w14:textId="6CA5C040" w:rsidR="00F51B93" w:rsidRPr="008438AD" w:rsidRDefault="001F2980" w:rsidP="00AC6028">
      <w:pPr>
        <w:pStyle w:val="Ust"/>
        <w:numPr>
          <w:ilvl w:val="0"/>
          <w:numId w:val="19"/>
        </w:numPr>
        <w:tabs>
          <w:tab w:val="clear" w:pos="360"/>
          <w:tab w:val="num" w:pos="426"/>
        </w:tabs>
        <w:spacing w:line="300" w:lineRule="exact"/>
        <w:ind w:left="426" w:hanging="426"/>
        <w:rPr>
          <w:bCs/>
          <w:szCs w:val="24"/>
        </w:rPr>
      </w:pPr>
      <w:bookmarkStart w:id="12" w:name="_Hlk24018490"/>
      <w:r w:rsidRPr="008438AD">
        <w:rPr>
          <w:bCs/>
          <w:szCs w:val="24"/>
        </w:rPr>
        <w:t>Ś</w:t>
      </w:r>
      <w:r w:rsidR="001B263E" w:rsidRPr="008438AD">
        <w:rPr>
          <w:bCs/>
          <w:szCs w:val="24"/>
        </w:rPr>
        <w:t>rodki</w:t>
      </w:r>
      <w:r w:rsidR="000C60A2" w:rsidRPr="008438AD">
        <w:rPr>
          <w:bCs/>
          <w:szCs w:val="24"/>
        </w:rPr>
        <w:t>,</w:t>
      </w:r>
      <w:r w:rsidR="001B263E" w:rsidRPr="008438AD">
        <w:rPr>
          <w:bCs/>
          <w:szCs w:val="24"/>
        </w:rPr>
        <w:t xml:space="preserve"> </w:t>
      </w:r>
      <w:r w:rsidR="00B11F45" w:rsidRPr="008438AD">
        <w:rPr>
          <w:bCs/>
          <w:szCs w:val="24"/>
        </w:rPr>
        <w:t>o których mowa w ust.</w:t>
      </w:r>
      <w:r w:rsidR="00B2503F">
        <w:rPr>
          <w:bCs/>
          <w:szCs w:val="24"/>
        </w:rPr>
        <w:t xml:space="preserve"> </w:t>
      </w:r>
      <w:r w:rsidR="00B11F45" w:rsidRPr="008438AD">
        <w:rPr>
          <w:bCs/>
          <w:szCs w:val="24"/>
        </w:rPr>
        <w:t>5</w:t>
      </w:r>
      <w:r w:rsidR="000C60A2" w:rsidRPr="008438AD">
        <w:rPr>
          <w:bCs/>
          <w:szCs w:val="24"/>
        </w:rPr>
        <w:t>,</w:t>
      </w:r>
      <w:r w:rsidR="00B11F45" w:rsidRPr="008438AD">
        <w:rPr>
          <w:bCs/>
          <w:szCs w:val="24"/>
        </w:rPr>
        <w:t xml:space="preserve"> </w:t>
      </w:r>
      <w:r w:rsidR="00625B44" w:rsidRPr="008438AD">
        <w:rPr>
          <w:bCs/>
          <w:szCs w:val="24"/>
        </w:rPr>
        <w:t xml:space="preserve">wraz z odsetkami </w:t>
      </w:r>
      <w:r w:rsidR="00FA20CB" w:rsidRPr="008438AD">
        <w:rPr>
          <w:bCs/>
          <w:szCs w:val="24"/>
        </w:rPr>
        <w:t xml:space="preserve">podlegają zwrotowi na </w:t>
      </w:r>
      <w:r w:rsidR="00D71939" w:rsidRPr="008438AD">
        <w:rPr>
          <w:bCs/>
          <w:szCs w:val="24"/>
        </w:rPr>
        <w:t xml:space="preserve">wskazany przez PFRON </w:t>
      </w:r>
      <w:r w:rsidR="00FA20CB" w:rsidRPr="008438AD">
        <w:rPr>
          <w:bCs/>
          <w:szCs w:val="24"/>
        </w:rPr>
        <w:t>rach</w:t>
      </w:r>
      <w:r w:rsidR="00C55A5A" w:rsidRPr="008438AD">
        <w:rPr>
          <w:bCs/>
          <w:szCs w:val="24"/>
        </w:rPr>
        <w:t>unek bankowy</w:t>
      </w:r>
      <w:r w:rsidR="00F51B93" w:rsidRPr="008438AD">
        <w:rPr>
          <w:bCs/>
          <w:szCs w:val="24"/>
        </w:rPr>
        <w:t xml:space="preserve"> </w:t>
      </w:r>
      <w:r w:rsidR="00FA20CB" w:rsidRPr="008438AD">
        <w:rPr>
          <w:bCs/>
          <w:szCs w:val="24"/>
        </w:rPr>
        <w:t xml:space="preserve">w </w:t>
      </w:r>
      <w:r w:rsidR="00C86396" w:rsidRPr="008438AD">
        <w:rPr>
          <w:bCs/>
          <w:szCs w:val="24"/>
        </w:rPr>
        <w:t>terminach określonych w ustawie o rehabilitacji</w:t>
      </w:r>
      <w:r w:rsidR="00FA20CB" w:rsidRPr="008438AD">
        <w:rPr>
          <w:bCs/>
          <w:szCs w:val="24"/>
        </w:rPr>
        <w:t>.</w:t>
      </w:r>
    </w:p>
    <w:bookmarkEnd w:id="12"/>
    <w:p w14:paraId="6A672506" w14:textId="77777777" w:rsidR="00F66384" w:rsidRPr="008438AD" w:rsidRDefault="00F66384" w:rsidP="00AC60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43CC9" w14:textId="03B8D360" w:rsidR="00D636A2" w:rsidRDefault="00D636A2" w:rsidP="00AC60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033C3B" w:rsidRPr="008438AD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6491A958" w14:textId="77777777" w:rsidR="00AC6028" w:rsidRPr="008438AD" w:rsidRDefault="00AC6028" w:rsidP="00AC60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CAA2F" w14:textId="77777777" w:rsidR="00D636A2" w:rsidRPr="008438AD" w:rsidRDefault="00D636A2" w:rsidP="00AC6028">
      <w:pPr>
        <w:pStyle w:val="Akapitzlist"/>
        <w:numPr>
          <w:ilvl w:val="0"/>
          <w:numId w:val="25"/>
        </w:numPr>
        <w:tabs>
          <w:tab w:val="clear" w:pos="360"/>
          <w:tab w:val="num" w:pos="426"/>
        </w:tabs>
        <w:spacing w:line="300" w:lineRule="exact"/>
        <w:ind w:left="426" w:hanging="426"/>
        <w:jc w:val="both"/>
        <w:rPr>
          <w:bCs/>
        </w:rPr>
      </w:pPr>
      <w:r w:rsidRPr="008438AD">
        <w:rPr>
          <w:bCs/>
        </w:rPr>
        <w:t xml:space="preserve">Umowa wygasa po wypełnieniu przez </w:t>
      </w:r>
      <w:r w:rsidR="00C86396" w:rsidRPr="008438AD">
        <w:rPr>
          <w:bCs/>
        </w:rPr>
        <w:t>IOK</w:t>
      </w:r>
      <w:r w:rsidRPr="008438AD">
        <w:rPr>
          <w:bCs/>
        </w:rPr>
        <w:t xml:space="preserve"> </w:t>
      </w:r>
      <w:r w:rsidR="008003CC" w:rsidRPr="008438AD">
        <w:rPr>
          <w:bCs/>
        </w:rPr>
        <w:t xml:space="preserve">i PFRON </w:t>
      </w:r>
      <w:r w:rsidRPr="008438AD">
        <w:rPr>
          <w:bCs/>
        </w:rPr>
        <w:t>wszystkich zobowiązań wynikających z umowy.</w:t>
      </w:r>
    </w:p>
    <w:p w14:paraId="6039ABA2" w14:textId="77777777" w:rsidR="00D636A2" w:rsidRPr="008438AD" w:rsidRDefault="00F66384" w:rsidP="00AC6028">
      <w:pPr>
        <w:pStyle w:val="Akapitzlist"/>
        <w:numPr>
          <w:ilvl w:val="0"/>
          <w:numId w:val="25"/>
        </w:numPr>
        <w:tabs>
          <w:tab w:val="clear" w:pos="360"/>
          <w:tab w:val="num" w:pos="426"/>
        </w:tabs>
        <w:spacing w:after="60" w:line="300" w:lineRule="exact"/>
        <w:ind w:left="426" w:hanging="426"/>
        <w:jc w:val="both"/>
        <w:rPr>
          <w:bCs/>
        </w:rPr>
      </w:pPr>
      <w:r w:rsidRPr="008438AD">
        <w:rPr>
          <w:bCs/>
        </w:rPr>
        <w:t>Umowa może być rozwiązana</w:t>
      </w:r>
      <w:r w:rsidR="00D636A2" w:rsidRPr="008438AD">
        <w:rPr>
          <w:bCs/>
        </w:rPr>
        <w:t xml:space="preserve"> w przypadku </w:t>
      </w:r>
      <w:r w:rsidR="00753BF2" w:rsidRPr="008438AD">
        <w:rPr>
          <w:bCs/>
        </w:rPr>
        <w:t xml:space="preserve">rezygnacji z realizacji programu przez Zarząd Województwa lub </w:t>
      </w:r>
      <w:r w:rsidR="00D636A2" w:rsidRPr="008438AD">
        <w:rPr>
          <w:bCs/>
        </w:rPr>
        <w:t>wystąpienia okoliczności niezależnych od woli stron, uniemożl</w:t>
      </w:r>
      <w:r w:rsidRPr="008438AD">
        <w:rPr>
          <w:bCs/>
        </w:rPr>
        <w:t>iwiających wykonanie umowy</w:t>
      </w:r>
      <w:r w:rsidR="00104BC3" w:rsidRPr="008438AD">
        <w:rPr>
          <w:bCs/>
        </w:rPr>
        <w:t>.</w:t>
      </w:r>
      <w:r w:rsidR="00B31AF0" w:rsidRPr="008438AD">
        <w:rPr>
          <w:bCs/>
          <w:i/>
        </w:rPr>
        <w:t xml:space="preserve"> </w:t>
      </w:r>
    </w:p>
    <w:p w14:paraId="1F7A4889" w14:textId="77777777" w:rsidR="003D6E27" w:rsidRPr="008438AD" w:rsidRDefault="003D6E27" w:rsidP="00AC6028">
      <w:pPr>
        <w:pStyle w:val="Akapitzlist"/>
        <w:numPr>
          <w:ilvl w:val="0"/>
          <w:numId w:val="25"/>
        </w:numPr>
        <w:tabs>
          <w:tab w:val="clear" w:pos="360"/>
          <w:tab w:val="num" w:pos="426"/>
        </w:tabs>
        <w:spacing w:after="60" w:line="300" w:lineRule="exact"/>
        <w:ind w:left="426" w:hanging="426"/>
        <w:jc w:val="both"/>
        <w:rPr>
          <w:bCs/>
        </w:rPr>
      </w:pPr>
      <w:r w:rsidRPr="008438AD">
        <w:rPr>
          <w:bCs/>
        </w:rPr>
        <w:t xml:space="preserve">Rozwiązania umowy z przyczyn określonych w ust. 2 może dokonać każda strona umowy poprzez pisemne jej wypowiedzenie w terminie 14 dni. </w:t>
      </w:r>
      <w:r w:rsidR="0035792C" w:rsidRPr="008438AD">
        <w:rPr>
          <w:bCs/>
        </w:rPr>
        <w:t>Rozliczenie środków finansowych przekazanych przez Fundusz następuje w terminie 15 dni roboczych od dnia rozwiązania umowy</w:t>
      </w:r>
      <w:r w:rsidRPr="008438AD">
        <w:rPr>
          <w:bCs/>
        </w:rPr>
        <w:t>.</w:t>
      </w:r>
    </w:p>
    <w:p w14:paraId="313D6BB7" w14:textId="6D234186" w:rsidR="00104BC3" w:rsidRPr="008438AD" w:rsidRDefault="003D6E27" w:rsidP="00AC6028">
      <w:pPr>
        <w:pStyle w:val="Akapitzlist"/>
        <w:numPr>
          <w:ilvl w:val="0"/>
          <w:numId w:val="25"/>
        </w:numPr>
        <w:tabs>
          <w:tab w:val="clear" w:pos="360"/>
          <w:tab w:val="num" w:pos="426"/>
        </w:tabs>
        <w:spacing w:line="300" w:lineRule="exact"/>
        <w:ind w:left="426" w:hanging="426"/>
        <w:jc w:val="both"/>
        <w:rPr>
          <w:bCs/>
        </w:rPr>
      </w:pPr>
      <w:bookmarkStart w:id="13" w:name="_Hlk24018590"/>
      <w:r w:rsidRPr="00B2503F">
        <w:rPr>
          <w:bCs/>
        </w:rPr>
        <w:t xml:space="preserve">Warunkiem rozwiązania umowy z inicjatywy </w:t>
      </w:r>
      <w:r w:rsidR="006B28FF" w:rsidRPr="00B2503F">
        <w:rPr>
          <w:bCs/>
        </w:rPr>
        <w:t>IOK</w:t>
      </w:r>
      <w:r w:rsidRPr="00B2503F">
        <w:rPr>
          <w:bCs/>
        </w:rPr>
        <w:t xml:space="preserve"> jest wywiązanie się przez </w:t>
      </w:r>
      <w:r w:rsidR="006B28FF" w:rsidRPr="00B2503F">
        <w:rPr>
          <w:bCs/>
        </w:rPr>
        <w:t>IOK</w:t>
      </w:r>
      <w:r w:rsidR="00616738" w:rsidRPr="00B2503F">
        <w:rPr>
          <w:bCs/>
        </w:rPr>
        <w:t xml:space="preserve"> </w:t>
      </w:r>
      <w:r w:rsidRPr="00B2503F">
        <w:rPr>
          <w:bCs/>
        </w:rPr>
        <w:t>z</w:t>
      </w:r>
      <w:r w:rsidR="00E54622" w:rsidRPr="00B2503F">
        <w:rPr>
          <w:bCs/>
        </w:rPr>
        <w:t>e</w:t>
      </w:r>
      <w:r w:rsidRPr="00B2503F">
        <w:rPr>
          <w:bCs/>
        </w:rPr>
        <w:t xml:space="preserve"> zobowiązań wynikających z przekazania przez PFRON środków finansowych na realizację programu</w:t>
      </w:r>
      <w:r w:rsidR="00677FC1" w:rsidRPr="00B2503F">
        <w:rPr>
          <w:bCs/>
        </w:rPr>
        <w:t xml:space="preserve"> lub zwrot tych środków w pełnej wysokości wraz z odsetkami w</w:t>
      </w:r>
      <w:r w:rsidR="00AC6028">
        <w:rPr>
          <w:bCs/>
        </w:rPr>
        <w:t> </w:t>
      </w:r>
      <w:r w:rsidR="00677FC1" w:rsidRPr="00B2503F">
        <w:rPr>
          <w:bCs/>
        </w:rPr>
        <w:t xml:space="preserve"> wysokości określonej jak dla zaległości podatkowych, liczonymi od dnia przekazania środków finansowych PFRON na rachunek wskazany przez </w:t>
      </w:r>
      <w:r w:rsidR="0066200D">
        <w:rPr>
          <w:bCs/>
        </w:rPr>
        <w:t xml:space="preserve">IOK </w:t>
      </w:r>
      <w:r w:rsidR="00677FC1" w:rsidRPr="00B2503F">
        <w:rPr>
          <w:bCs/>
        </w:rPr>
        <w:t xml:space="preserve">do dnia ich zwrotu na rachunek bankowy PFRON. Zwrot środków, o którym mowa powyżej, nie dotyczy środków zaangażowanych w </w:t>
      </w:r>
      <w:r w:rsidR="00D01AAE" w:rsidRPr="00B2503F">
        <w:rPr>
          <w:bCs/>
        </w:rPr>
        <w:t xml:space="preserve">zawarte </w:t>
      </w:r>
      <w:r w:rsidR="00677FC1" w:rsidRPr="00B2503F">
        <w:rPr>
          <w:bCs/>
        </w:rPr>
        <w:t>z adresatami programu umow</w:t>
      </w:r>
      <w:r w:rsidR="00D01AAE" w:rsidRPr="00B2503F">
        <w:rPr>
          <w:bCs/>
        </w:rPr>
        <w:t>y</w:t>
      </w:r>
      <w:r w:rsidR="00677FC1" w:rsidRPr="00B2503F">
        <w:rPr>
          <w:bCs/>
        </w:rPr>
        <w:t>, w tym także środków nieprawidłowo przez nich wykorzystanych i nie zwróconych do momentu rozwiązania niniejsz</w:t>
      </w:r>
      <w:r w:rsidR="00B11F45" w:rsidRPr="00B2503F">
        <w:rPr>
          <w:bCs/>
        </w:rPr>
        <w:t>ej umowy</w:t>
      </w:r>
      <w:r w:rsidR="00677FC1" w:rsidRPr="00B2503F">
        <w:rPr>
          <w:bCs/>
        </w:rPr>
        <w:t xml:space="preserve">, których zwrot będzie dokonywany sukcesywnie po ich odzyskaniu </w:t>
      </w:r>
      <w:r w:rsidR="00CD22E6" w:rsidRPr="00B2503F">
        <w:rPr>
          <w:bCs/>
        </w:rPr>
        <w:t>od</w:t>
      </w:r>
      <w:r w:rsidR="00677FC1" w:rsidRPr="00B2503F">
        <w:rPr>
          <w:bCs/>
        </w:rPr>
        <w:t xml:space="preserve"> adresatów programu.</w:t>
      </w:r>
    </w:p>
    <w:bookmarkEnd w:id="13"/>
    <w:p w14:paraId="1C5A0AF2" w14:textId="77777777" w:rsidR="001145BB" w:rsidRPr="008438AD" w:rsidRDefault="001145BB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2B9FC" w14:textId="09DA914F" w:rsidR="00256E38" w:rsidRDefault="00033C3B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1054843" w14:textId="77777777" w:rsidR="00AC6028" w:rsidRPr="008438AD" w:rsidRDefault="00AC6028" w:rsidP="00AC6028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5CABD" w14:textId="21F1F939" w:rsidR="00256E38" w:rsidRPr="008438AD" w:rsidRDefault="00256E38" w:rsidP="00AC6028">
      <w:pPr>
        <w:pStyle w:val="Ust"/>
        <w:numPr>
          <w:ilvl w:val="3"/>
          <w:numId w:val="19"/>
        </w:numPr>
        <w:spacing w:line="300" w:lineRule="exact"/>
        <w:ind w:left="426" w:hanging="426"/>
        <w:rPr>
          <w:bCs/>
          <w:szCs w:val="24"/>
        </w:rPr>
      </w:pPr>
      <w:r w:rsidRPr="008438AD">
        <w:rPr>
          <w:bCs/>
          <w:szCs w:val="24"/>
        </w:rPr>
        <w:t>PFRON zastrzega sobie prawo rozwiązania umowy ze skutkiem natychmiastowym w</w:t>
      </w:r>
      <w:r w:rsidR="00B2503F">
        <w:rPr>
          <w:bCs/>
          <w:szCs w:val="24"/>
        </w:rPr>
        <w:t> </w:t>
      </w:r>
      <w:r w:rsidRPr="008438AD">
        <w:rPr>
          <w:bCs/>
          <w:szCs w:val="24"/>
        </w:rPr>
        <w:t>przypadku:</w:t>
      </w:r>
    </w:p>
    <w:p w14:paraId="62BFBED3" w14:textId="1CBFC594" w:rsidR="00256E38" w:rsidRPr="008438AD" w:rsidRDefault="00256E38" w:rsidP="00B2503F">
      <w:pPr>
        <w:spacing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1)</w:t>
      </w:r>
      <w:r w:rsidRPr="008438AD">
        <w:rPr>
          <w:rFonts w:ascii="Times New Roman" w:hAnsi="Times New Roman" w:cs="Times New Roman"/>
          <w:sz w:val="24"/>
          <w:szCs w:val="24"/>
        </w:rPr>
        <w:tab/>
        <w:t xml:space="preserve">niewykonania przez </w:t>
      </w:r>
      <w:r w:rsidR="006B28FF" w:rsidRPr="008438AD">
        <w:rPr>
          <w:rFonts w:ascii="Times New Roman" w:hAnsi="Times New Roman" w:cs="Times New Roman"/>
          <w:sz w:val="24"/>
          <w:szCs w:val="24"/>
        </w:rPr>
        <w:t>IOK</w:t>
      </w:r>
      <w:r w:rsidRPr="008438AD">
        <w:rPr>
          <w:rFonts w:ascii="Times New Roman" w:hAnsi="Times New Roman" w:cs="Times New Roman"/>
          <w:sz w:val="24"/>
          <w:szCs w:val="24"/>
        </w:rPr>
        <w:t xml:space="preserve"> zobowiązań określonych w</w:t>
      </w:r>
      <w:r w:rsidR="00E54622" w:rsidRPr="008438AD">
        <w:rPr>
          <w:rFonts w:ascii="Times New Roman" w:hAnsi="Times New Roman" w:cs="Times New Roman"/>
          <w:sz w:val="24"/>
          <w:szCs w:val="24"/>
        </w:rPr>
        <w:t xml:space="preserve"> umowie, </w:t>
      </w:r>
      <w:r w:rsidRPr="008438AD">
        <w:rPr>
          <w:rFonts w:ascii="Times New Roman" w:hAnsi="Times New Roman" w:cs="Times New Roman"/>
          <w:sz w:val="24"/>
          <w:szCs w:val="24"/>
        </w:rPr>
        <w:t>w</w:t>
      </w:r>
      <w:r w:rsidR="00B2503F">
        <w:rPr>
          <w:rFonts w:ascii="Times New Roman" w:hAnsi="Times New Roman" w:cs="Times New Roman"/>
          <w:sz w:val="24"/>
          <w:szCs w:val="24"/>
        </w:rPr>
        <w:t xml:space="preserve"> </w:t>
      </w:r>
      <w:r w:rsidRPr="008438AD">
        <w:rPr>
          <w:rFonts w:ascii="Times New Roman" w:hAnsi="Times New Roman" w:cs="Times New Roman"/>
          <w:sz w:val="24"/>
          <w:szCs w:val="24"/>
        </w:rPr>
        <w:t>szczególności:</w:t>
      </w:r>
    </w:p>
    <w:p w14:paraId="0C3F7299" w14:textId="4F89AB11" w:rsidR="00B2503F" w:rsidRDefault="00256E38" w:rsidP="00B2503F">
      <w:pPr>
        <w:pStyle w:val="Akapitzlist"/>
        <w:numPr>
          <w:ilvl w:val="0"/>
          <w:numId w:val="34"/>
        </w:numPr>
        <w:spacing w:after="60" w:line="300" w:lineRule="exact"/>
        <w:ind w:left="1276" w:hanging="425"/>
        <w:jc w:val="both"/>
      </w:pPr>
      <w:r w:rsidRPr="00B2503F">
        <w:t xml:space="preserve">nieterminowego lub </w:t>
      </w:r>
      <w:r w:rsidR="006B28FF" w:rsidRPr="00B2503F">
        <w:t xml:space="preserve">nierzetelnego </w:t>
      </w:r>
      <w:r w:rsidR="00604DA3" w:rsidRPr="00B2503F">
        <w:t xml:space="preserve">wykonywania umowy, w tym </w:t>
      </w:r>
      <w:r w:rsidRPr="00B2503F">
        <w:t xml:space="preserve">nieprzedłożenia do PFRON </w:t>
      </w:r>
      <w:r w:rsidR="0011028C" w:rsidRPr="00B2503F">
        <w:t>rozliczenia środków PFRON, zgodnego z zał</w:t>
      </w:r>
      <w:r w:rsidR="00077187" w:rsidRPr="00B2503F">
        <w:t>ącznikiem</w:t>
      </w:r>
      <w:r w:rsidR="0011028C" w:rsidRPr="00B2503F">
        <w:t xml:space="preserve"> nr 3 do</w:t>
      </w:r>
      <w:r w:rsidR="00B2503F">
        <w:t> </w:t>
      </w:r>
      <w:r w:rsidR="0011028C" w:rsidRPr="00B2503F">
        <w:t>umowy,</w:t>
      </w:r>
      <w:r w:rsidRPr="00B2503F">
        <w:t xml:space="preserve"> w</w:t>
      </w:r>
      <w:r w:rsidR="00B2503F">
        <w:t xml:space="preserve"> </w:t>
      </w:r>
      <w:r w:rsidRPr="00B2503F">
        <w:t>terminie i n</w:t>
      </w:r>
      <w:r w:rsidR="00F47B64" w:rsidRPr="00B2503F">
        <w:t>a zasadach określonych w umowie</w:t>
      </w:r>
      <w:r w:rsidR="00B2503F" w:rsidRPr="00B2503F">
        <w:t>,</w:t>
      </w:r>
    </w:p>
    <w:p w14:paraId="7358BAD9" w14:textId="2732FCDC" w:rsidR="00E94FDE" w:rsidRDefault="00B66452" w:rsidP="00B2503F">
      <w:pPr>
        <w:pStyle w:val="Akapitzlist"/>
        <w:numPr>
          <w:ilvl w:val="0"/>
          <w:numId w:val="34"/>
        </w:numPr>
        <w:spacing w:after="60" w:line="300" w:lineRule="exact"/>
        <w:ind w:left="1276" w:hanging="425"/>
        <w:jc w:val="both"/>
      </w:pPr>
      <w:bookmarkStart w:id="14" w:name="_Hlk24018734"/>
      <w:r w:rsidRPr="00B2503F">
        <w:t>nierozwiązania odrębnej umowy</w:t>
      </w:r>
      <w:r w:rsidR="00690BBE">
        <w:t>,</w:t>
      </w:r>
      <w:r w:rsidRPr="00B2503F">
        <w:t xml:space="preserve"> stanowiącej podstawę przekazania wkładu własnego ze środków PFRON, o której mowa w § 3 pkt 4 Porozumienia z dnia </w:t>
      </w:r>
      <w:r w:rsidR="004761FD">
        <w:t xml:space="preserve">…………………….. </w:t>
      </w:r>
      <w:r w:rsidRPr="00B2503F">
        <w:t xml:space="preserve">r. pomiędzy </w:t>
      </w:r>
      <w:r w:rsidR="00B2503F">
        <w:t>PFRON</w:t>
      </w:r>
      <w:r w:rsidRPr="00B2503F">
        <w:t xml:space="preserve"> a </w:t>
      </w:r>
      <w:r w:rsidR="004D3BB6">
        <w:t>Województwem ………..</w:t>
      </w:r>
      <w:r w:rsidRPr="00B2503F">
        <w:t>, w</w:t>
      </w:r>
      <w:r w:rsidR="00AC6028">
        <w:t> </w:t>
      </w:r>
      <w:r w:rsidRPr="00B2503F">
        <w:t xml:space="preserve"> przypadku zmian, w wyniku których pomoc ze środków PFRON zostałaby udzielona osobom nie będącym beneficjentami wsparcia w programie</w:t>
      </w:r>
      <w:r w:rsidR="00B2503F">
        <w:t>,</w:t>
      </w:r>
    </w:p>
    <w:bookmarkEnd w:id="14"/>
    <w:p w14:paraId="2E051709" w14:textId="00376EF0" w:rsidR="00256E38" w:rsidRPr="00B2503F" w:rsidRDefault="00256E38" w:rsidP="00B2503F">
      <w:pPr>
        <w:pStyle w:val="Akapitzlist"/>
        <w:numPr>
          <w:ilvl w:val="0"/>
          <w:numId w:val="34"/>
        </w:numPr>
        <w:spacing w:after="60" w:line="300" w:lineRule="exact"/>
        <w:ind w:left="1276" w:hanging="425"/>
        <w:jc w:val="both"/>
      </w:pPr>
      <w:r w:rsidRPr="00B2503F">
        <w:t xml:space="preserve">wykorzystania przekazanych przez PFRON środków na inne </w:t>
      </w:r>
      <w:r w:rsidR="00230BBB" w:rsidRPr="00B2503F">
        <w:t>projekty niż wskazane</w:t>
      </w:r>
      <w:r w:rsidRPr="00B2503F">
        <w:t xml:space="preserve"> w </w:t>
      </w:r>
      <w:r w:rsidR="0011028C" w:rsidRPr="00B2503F">
        <w:t>zał</w:t>
      </w:r>
      <w:r w:rsidR="003E03C5">
        <w:t>ączniku</w:t>
      </w:r>
      <w:r w:rsidR="0011028C" w:rsidRPr="00B2503F">
        <w:t xml:space="preserve"> nr 1 do umowy</w:t>
      </w:r>
      <w:r w:rsidR="00F47B64" w:rsidRPr="00B2503F">
        <w:t>;</w:t>
      </w:r>
    </w:p>
    <w:p w14:paraId="14518605" w14:textId="325AED88" w:rsidR="00256E38" w:rsidRPr="008438AD" w:rsidRDefault="00256E38" w:rsidP="00AC6028">
      <w:pPr>
        <w:tabs>
          <w:tab w:val="left" w:pos="851"/>
        </w:tabs>
        <w:spacing w:after="60" w:line="300" w:lineRule="exact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>2)</w:t>
      </w:r>
      <w:r w:rsidRPr="008438AD">
        <w:rPr>
          <w:rFonts w:ascii="Times New Roman" w:hAnsi="Times New Roman" w:cs="Times New Roman"/>
          <w:sz w:val="24"/>
          <w:szCs w:val="24"/>
        </w:rPr>
        <w:tab/>
        <w:t xml:space="preserve">odmowy poddania się </w:t>
      </w:r>
      <w:r w:rsidRPr="008438AD">
        <w:rPr>
          <w:rFonts w:ascii="Times New Roman" w:hAnsi="Times New Roman" w:cs="Times New Roman"/>
          <w:bCs/>
          <w:sz w:val="24"/>
          <w:szCs w:val="24"/>
        </w:rPr>
        <w:t>kontroli, o</w:t>
      </w:r>
      <w:r w:rsidR="00B25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38AD">
        <w:rPr>
          <w:rFonts w:ascii="Times New Roman" w:hAnsi="Times New Roman" w:cs="Times New Roman"/>
          <w:bCs/>
          <w:sz w:val="24"/>
          <w:szCs w:val="24"/>
        </w:rPr>
        <w:t>której mowa w §</w:t>
      </w:r>
      <w:r w:rsidR="00B25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83C" w:rsidRPr="008438AD">
        <w:rPr>
          <w:rFonts w:ascii="Times New Roman" w:hAnsi="Times New Roman" w:cs="Times New Roman"/>
          <w:bCs/>
          <w:sz w:val="24"/>
          <w:szCs w:val="24"/>
        </w:rPr>
        <w:t>4</w:t>
      </w:r>
      <w:r w:rsidRPr="008438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8F27D0" w14:textId="3501FEC6" w:rsidR="00037DDE" w:rsidRPr="008438AD" w:rsidRDefault="008003CC" w:rsidP="00AC6028">
      <w:pPr>
        <w:pStyle w:val="Akapitzlist"/>
        <w:numPr>
          <w:ilvl w:val="3"/>
          <w:numId w:val="19"/>
        </w:numPr>
        <w:spacing w:after="60" w:line="300" w:lineRule="exact"/>
        <w:ind w:left="426" w:hanging="426"/>
        <w:contextualSpacing w:val="0"/>
        <w:jc w:val="both"/>
        <w:rPr>
          <w:bCs/>
        </w:rPr>
      </w:pPr>
      <w:r w:rsidRPr="008438AD">
        <w:rPr>
          <w:bCs/>
        </w:rPr>
        <w:lastRenderedPageBreak/>
        <w:t>IOK zastrzega sobie prawo rozwiązania umowy ze skutkiem natychmiastowym w</w:t>
      </w:r>
      <w:r w:rsidR="00B2503F">
        <w:rPr>
          <w:bCs/>
        </w:rPr>
        <w:t> </w:t>
      </w:r>
      <w:r w:rsidRPr="008438AD">
        <w:rPr>
          <w:bCs/>
        </w:rPr>
        <w:t xml:space="preserve">przypadku </w:t>
      </w:r>
      <w:r w:rsidRPr="008438AD">
        <w:t xml:space="preserve">niewykonania przez PFRON zobowiązań określonych w umowie, </w:t>
      </w:r>
      <w:r w:rsidR="00497F73" w:rsidRPr="008438AD">
        <w:t>a</w:t>
      </w:r>
      <w:r w:rsidRPr="008438AD">
        <w:t> w szczególności:</w:t>
      </w:r>
    </w:p>
    <w:p w14:paraId="0CF720AC" w14:textId="091780F8" w:rsidR="008003CC" w:rsidRPr="008438AD" w:rsidRDefault="008003CC" w:rsidP="00AC6028">
      <w:pPr>
        <w:pStyle w:val="Akapitzlist"/>
        <w:numPr>
          <w:ilvl w:val="4"/>
          <w:numId w:val="27"/>
        </w:numPr>
        <w:tabs>
          <w:tab w:val="clear" w:pos="3600"/>
          <w:tab w:val="num" w:pos="851"/>
        </w:tabs>
        <w:spacing w:after="60" w:line="300" w:lineRule="exact"/>
        <w:ind w:left="851" w:hanging="425"/>
        <w:contextualSpacing w:val="0"/>
        <w:jc w:val="both"/>
      </w:pPr>
      <w:r w:rsidRPr="008438AD">
        <w:t xml:space="preserve">nieterminowego lub </w:t>
      </w:r>
      <w:r w:rsidR="00F47B64" w:rsidRPr="008438AD">
        <w:t>nierzetelnego wykonywania umowy</w:t>
      </w:r>
      <w:r w:rsidR="00B2503F">
        <w:t>;</w:t>
      </w:r>
    </w:p>
    <w:p w14:paraId="7FAD0C3F" w14:textId="5F4C63DB" w:rsidR="008003CC" w:rsidRPr="008438AD" w:rsidRDefault="008003CC" w:rsidP="00B2503F">
      <w:pPr>
        <w:pStyle w:val="Akapitzlist"/>
        <w:numPr>
          <w:ilvl w:val="4"/>
          <w:numId w:val="27"/>
        </w:numPr>
        <w:tabs>
          <w:tab w:val="clear" w:pos="3600"/>
          <w:tab w:val="num" w:pos="851"/>
        </w:tabs>
        <w:spacing w:after="60" w:line="300" w:lineRule="exact"/>
        <w:ind w:left="851" w:hanging="425"/>
        <w:contextualSpacing w:val="0"/>
        <w:jc w:val="both"/>
        <w:rPr>
          <w:bCs/>
        </w:rPr>
      </w:pPr>
      <w:r w:rsidRPr="008438AD">
        <w:rPr>
          <w:bCs/>
        </w:rPr>
        <w:t xml:space="preserve">opóźniania procesu prekwalifikacji i kwalifikacji ostatecznej </w:t>
      </w:r>
      <w:r w:rsidR="0011028C" w:rsidRPr="008438AD">
        <w:rPr>
          <w:bCs/>
        </w:rPr>
        <w:t>adresatów programu</w:t>
      </w:r>
      <w:r w:rsidR="00F576D6" w:rsidRPr="008438AD">
        <w:rPr>
          <w:bCs/>
        </w:rPr>
        <w:t xml:space="preserve"> i</w:t>
      </w:r>
      <w:r w:rsidR="00B2503F">
        <w:rPr>
          <w:bCs/>
        </w:rPr>
        <w:t> </w:t>
      </w:r>
      <w:r w:rsidR="00F576D6" w:rsidRPr="008438AD">
        <w:rPr>
          <w:bCs/>
        </w:rPr>
        <w:t>projektów</w:t>
      </w:r>
      <w:r w:rsidR="00F47B64" w:rsidRPr="008438AD">
        <w:rPr>
          <w:bCs/>
        </w:rPr>
        <w:t>;</w:t>
      </w:r>
    </w:p>
    <w:p w14:paraId="2CBBBBB5" w14:textId="77777777" w:rsidR="00037DDE" w:rsidRPr="008438AD" w:rsidRDefault="008003CC" w:rsidP="00B2503F">
      <w:pPr>
        <w:pStyle w:val="Akapitzlist"/>
        <w:numPr>
          <w:ilvl w:val="4"/>
          <w:numId w:val="27"/>
        </w:numPr>
        <w:tabs>
          <w:tab w:val="clear" w:pos="3600"/>
          <w:tab w:val="num" w:pos="851"/>
        </w:tabs>
        <w:spacing w:after="60" w:line="300" w:lineRule="exact"/>
        <w:ind w:left="851" w:hanging="425"/>
        <w:contextualSpacing w:val="0"/>
        <w:jc w:val="both"/>
        <w:rPr>
          <w:bCs/>
        </w:rPr>
      </w:pPr>
      <w:r w:rsidRPr="008438AD">
        <w:rPr>
          <w:bCs/>
        </w:rPr>
        <w:t>nieprzekazania środków wynikających ze złożonego zapotrzebowania w terminie określonym w §</w:t>
      </w:r>
      <w:r w:rsidR="00E54622" w:rsidRPr="008438AD">
        <w:rPr>
          <w:bCs/>
        </w:rPr>
        <w:t xml:space="preserve"> </w:t>
      </w:r>
      <w:r w:rsidRPr="008438AD">
        <w:rPr>
          <w:bCs/>
        </w:rPr>
        <w:t xml:space="preserve">2 ust. 5. </w:t>
      </w:r>
    </w:p>
    <w:p w14:paraId="391CDB1B" w14:textId="19430254" w:rsidR="00256E38" w:rsidRPr="008438AD" w:rsidRDefault="00256E38" w:rsidP="00AC6028">
      <w:pPr>
        <w:pStyle w:val="Akapitzlist"/>
        <w:numPr>
          <w:ilvl w:val="3"/>
          <w:numId w:val="19"/>
        </w:numPr>
        <w:tabs>
          <w:tab w:val="clear" w:pos="2880"/>
          <w:tab w:val="num" w:pos="426"/>
        </w:tabs>
        <w:spacing w:after="60" w:line="300" w:lineRule="exact"/>
        <w:ind w:left="426" w:hanging="426"/>
        <w:contextualSpacing w:val="0"/>
        <w:jc w:val="both"/>
        <w:rPr>
          <w:bCs/>
        </w:rPr>
      </w:pPr>
      <w:r w:rsidRPr="008438AD">
        <w:rPr>
          <w:bCs/>
        </w:rPr>
        <w:t>W przypadku rozwiązania umowy z przyczyn określonych w ust.</w:t>
      </w:r>
      <w:r w:rsidR="00B2503F">
        <w:rPr>
          <w:bCs/>
        </w:rPr>
        <w:t xml:space="preserve"> </w:t>
      </w:r>
      <w:r w:rsidRPr="008438AD">
        <w:rPr>
          <w:bCs/>
        </w:rPr>
        <w:t xml:space="preserve">1, </w:t>
      </w:r>
      <w:r w:rsidR="006B28FF" w:rsidRPr="008438AD">
        <w:rPr>
          <w:bCs/>
        </w:rPr>
        <w:t>IOK</w:t>
      </w:r>
      <w:r w:rsidRPr="008438AD">
        <w:rPr>
          <w:bCs/>
        </w:rPr>
        <w:t xml:space="preserve"> zobowiązuje się do zwrotu kwoty przekazanej przez PFRON, wraz z odsetkami w</w:t>
      </w:r>
      <w:r w:rsidR="00B2503F">
        <w:rPr>
          <w:bCs/>
        </w:rPr>
        <w:t xml:space="preserve"> </w:t>
      </w:r>
      <w:r w:rsidRPr="008438AD">
        <w:rPr>
          <w:bCs/>
        </w:rPr>
        <w:t>wysokości określonej jak dla zaległości podatkowych</w:t>
      </w:r>
      <w:r w:rsidR="00230BBB" w:rsidRPr="008438AD">
        <w:rPr>
          <w:bCs/>
        </w:rPr>
        <w:t>,</w:t>
      </w:r>
      <w:r w:rsidRPr="008438AD">
        <w:rPr>
          <w:bCs/>
        </w:rPr>
        <w:t xml:space="preserve"> naliczonymi od dnia wykonania przez PFRON płatności tych środków </w:t>
      </w:r>
      <w:r w:rsidR="006B28FF" w:rsidRPr="008438AD">
        <w:rPr>
          <w:bCs/>
        </w:rPr>
        <w:t xml:space="preserve">na rachunek bankowy </w:t>
      </w:r>
      <w:r w:rsidR="0066200D">
        <w:rPr>
          <w:bCs/>
        </w:rPr>
        <w:t>IOK</w:t>
      </w:r>
      <w:r w:rsidR="00236717" w:rsidRPr="008438AD">
        <w:rPr>
          <w:bCs/>
        </w:rPr>
        <w:t xml:space="preserve"> </w:t>
      </w:r>
      <w:r w:rsidRPr="008438AD">
        <w:rPr>
          <w:bCs/>
        </w:rPr>
        <w:t>do dnia uregulowania całości włącznie – w</w:t>
      </w:r>
      <w:r w:rsidR="00AC6028">
        <w:rPr>
          <w:bCs/>
        </w:rPr>
        <w:t> </w:t>
      </w:r>
      <w:r w:rsidRPr="008438AD">
        <w:rPr>
          <w:bCs/>
        </w:rPr>
        <w:t xml:space="preserve"> terminie określonym w informacji o rozwiązaniu umowy.</w:t>
      </w:r>
    </w:p>
    <w:p w14:paraId="230E782C" w14:textId="1A7FE33D" w:rsidR="00256E38" w:rsidRPr="008438AD" w:rsidRDefault="00256E38" w:rsidP="00AC6028">
      <w:pPr>
        <w:pStyle w:val="Akapitzlist"/>
        <w:numPr>
          <w:ilvl w:val="3"/>
          <w:numId w:val="19"/>
        </w:numPr>
        <w:spacing w:after="60" w:line="300" w:lineRule="exact"/>
        <w:ind w:left="426" w:hanging="426"/>
        <w:contextualSpacing w:val="0"/>
        <w:jc w:val="both"/>
        <w:rPr>
          <w:bCs/>
        </w:rPr>
      </w:pPr>
      <w:r w:rsidRPr="008438AD">
        <w:rPr>
          <w:bCs/>
        </w:rPr>
        <w:t>Jeżeli zgodnie z za</w:t>
      </w:r>
      <w:r w:rsidR="00E54622" w:rsidRPr="008438AD">
        <w:rPr>
          <w:bCs/>
        </w:rPr>
        <w:t>pisami</w:t>
      </w:r>
      <w:r w:rsidRPr="008438AD">
        <w:rPr>
          <w:bCs/>
        </w:rPr>
        <w:t xml:space="preserve"> niniejs</w:t>
      </w:r>
      <w:r w:rsidR="00604DA3" w:rsidRPr="008438AD">
        <w:rPr>
          <w:bCs/>
        </w:rPr>
        <w:t xml:space="preserve">zej umowy PFRON podejmie kroki </w:t>
      </w:r>
      <w:r w:rsidRPr="008438AD">
        <w:rPr>
          <w:bCs/>
        </w:rPr>
        <w:t>w celu odzyskania przekazanych środków, zobowiązany będzie do:</w:t>
      </w:r>
      <w:r w:rsidR="00236717" w:rsidRPr="008438AD">
        <w:rPr>
          <w:bCs/>
        </w:rPr>
        <w:t xml:space="preserve"> </w:t>
      </w:r>
    </w:p>
    <w:p w14:paraId="7D24EFE5" w14:textId="50196E70" w:rsidR="00256E38" w:rsidRPr="008438AD" w:rsidRDefault="00256E38" w:rsidP="00AC6028">
      <w:pPr>
        <w:pStyle w:val="Tekstpodstawowy"/>
        <w:numPr>
          <w:ilvl w:val="0"/>
          <w:numId w:val="3"/>
        </w:numPr>
        <w:tabs>
          <w:tab w:val="clear" w:pos="360"/>
          <w:tab w:val="num" w:pos="851"/>
        </w:tabs>
        <w:spacing w:after="60" w:line="300" w:lineRule="exact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wypowiedzenia niniejszej umowy ze wskazaniem powodu wypowiedzenia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142213" w14:textId="5362150F" w:rsidR="00256E38" w:rsidRPr="008438AD" w:rsidRDefault="00256E38" w:rsidP="00B2503F">
      <w:pPr>
        <w:pStyle w:val="Tekstpodstawowy"/>
        <w:numPr>
          <w:ilvl w:val="0"/>
          <w:numId w:val="3"/>
        </w:numPr>
        <w:tabs>
          <w:tab w:val="clear" w:pos="360"/>
          <w:tab w:val="num" w:pos="851"/>
        </w:tabs>
        <w:spacing w:after="60" w:line="300" w:lineRule="exact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określenia wysokości </w:t>
      </w:r>
      <w:r w:rsidR="00236717"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środków 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przy czym w sytuacjach, o których mowa w art. 49e ustawy o rehabilitacji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 wydanie decyzji nakazującej zwrot wypłaconych środków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6BEC5F" w14:textId="33B13F4E" w:rsidR="00256E38" w:rsidRPr="008438AD" w:rsidRDefault="00256E38" w:rsidP="00B2503F">
      <w:pPr>
        <w:pStyle w:val="Tekstpodstawowy"/>
        <w:numPr>
          <w:ilvl w:val="0"/>
          <w:numId w:val="3"/>
        </w:numPr>
        <w:tabs>
          <w:tab w:val="clear" w:pos="360"/>
          <w:tab w:val="num" w:pos="851"/>
        </w:tabs>
        <w:spacing w:after="60" w:line="300" w:lineRule="exact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wyznaczenia terminu zwrotu przekazanych środków wraz z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odsetkami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57DE90" w14:textId="55CE9B12" w:rsidR="00256E38" w:rsidRPr="008438AD" w:rsidRDefault="00256E38" w:rsidP="00B2503F">
      <w:pPr>
        <w:pStyle w:val="Tekstpodstawowy"/>
        <w:numPr>
          <w:ilvl w:val="0"/>
          <w:numId w:val="3"/>
        </w:numPr>
        <w:tabs>
          <w:tab w:val="clear" w:pos="360"/>
          <w:tab w:val="num" w:pos="851"/>
        </w:tabs>
        <w:spacing w:after="60" w:line="300" w:lineRule="exact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wysłania wypowiedzenia listem poleconym za zwrotnym potwierdzeniem odbioru. Ustala się, iż adresami do korespondencji są: adres siedziby </w:t>
      </w:r>
      <w:r w:rsidR="004D3BB6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Oddziału PFRON tj. </w:t>
      </w:r>
      <w:r w:rsidR="002140D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adres </w:t>
      </w:r>
      <w:r w:rsidR="00BE231C" w:rsidRPr="008438AD">
        <w:rPr>
          <w:rFonts w:ascii="Times New Roman" w:eastAsia="Times New Roman" w:hAnsi="Times New Roman" w:cs="Times New Roman"/>
          <w:bCs/>
          <w:sz w:val="24"/>
          <w:szCs w:val="24"/>
        </w:rPr>
        <w:t>IOK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tj. </w:t>
      </w:r>
      <w:r w:rsidR="002140D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</w:p>
    <w:p w14:paraId="4CB0A335" w14:textId="1C4E948F" w:rsidR="00C177F2" w:rsidRPr="00B2503F" w:rsidRDefault="00C177F2" w:rsidP="00AC6028">
      <w:pPr>
        <w:pStyle w:val="Akapitzlist"/>
        <w:numPr>
          <w:ilvl w:val="3"/>
          <w:numId w:val="19"/>
        </w:numPr>
        <w:tabs>
          <w:tab w:val="clear" w:pos="2880"/>
        </w:tabs>
        <w:spacing w:after="60" w:line="300" w:lineRule="exact"/>
        <w:ind w:left="426" w:hanging="426"/>
        <w:contextualSpacing w:val="0"/>
        <w:jc w:val="both"/>
        <w:rPr>
          <w:bCs/>
        </w:rPr>
      </w:pPr>
      <w:r w:rsidRPr="00B2503F">
        <w:rPr>
          <w:bCs/>
        </w:rPr>
        <w:t>Umowa może zostać rozwiązania w każdym czasie za porozumieniem stron. W</w:t>
      </w:r>
      <w:r w:rsidR="00AC6028">
        <w:rPr>
          <w:bCs/>
        </w:rPr>
        <w:t> </w:t>
      </w:r>
      <w:r w:rsidRPr="00B2503F">
        <w:rPr>
          <w:bCs/>
        </w:rPr>
        <w:t xml:space="preserve"> przypadku rozwiązania umowy za porozumieniem stron IOK dokonuje zwrotu środków w trybie określonym w ust.</w:t>
      </w:r>
      <w:r>
        <w:rPr>
          <w:bCs/>
        </w:rPr>
        <w:t xml:space="preserve"> </w:t>
      </w:r>
      <w:r w:rsidRPr="00B2503F">
        <w:rPr>
          <w:bCs/>
        </w:rPr>
        <w:t>3.</w:t>
      </w:r>
    </w:p>
    <w:p w14:paraId="2902234A" w14:textId="711159F9" w:rsidR="00256E38" w:rsidRPr="008438AD" w:rsidRDefault="00256E38" w:rsidP="00AC6028">
      <w:pPr>
        <w:pStyle w:val="Akapitzlist"/>
        <w:numPr>
          <w:ilvl w:val="3"/>
          <w:numId w:val="19"/>
        </w:numPr>
        <w:tabs>
          <w:tab w:val="clear" w:pos="2880"/>
        </w:tabs>
        <w:spacing w:line="300" w:lineRule="exact"/>
        <w:ind w:left="426" w:hanging="426"/>
        <w:contextualSpacing w:val="0"/>
        <w:jc w:val="both"/>
        <w:rPr>
          <w:bCs/>
        </w:rPr>
      </w:pPr>
      <w:r w:rsidRPr="008438AD">
        <w:rPr>
          <w:bCs/>
        </w:rPr>
        <w:t>Strony ustalają, iż prawidłowo zaadresowana korespondencja, która pomimo dwukrotnego awizowania nie zostanie odebrana, uznawana będzie przez strony za</w:t>
      </w:r>
      <w:r w:rsidR="00B2503F">
        <w:rPr>
          <w:bCs/>
        </w:rPr>
        <w:t xml:space="preserve"> </w:t>
      </w:r>
      <w:r w:rsidRPr="008438AD">
        <w:rPr>
          <w:bCs/>
        </w:rPr>
        <w:t>doręczoną.</w:t>
      </w:r>
    </w:p>
    <w:p w14:paraId="521093B7" w14:textId="77777777" w:rsidR="00256E38" w:rsidRPr="008438AD" w:rsidRDefault="00256E38" w:rsidP="00AC60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FB868" w14:textId="268778AD" w:rsidR="00D636A2" w:rsidRDefault="00033C3B" w:rsidP="00AC60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62D4357" w14:textId="77777777" w:rsidR="00AC6028" w:rsidRPr="008438AD" w:rsidRDefault="00AC6028" w:rsidP="00AC6028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26152" w14:textId="78DF3868" w:rsidR="00AF4108" w:rsidRPr="008438AD" w:rsidRDefault="00D636A2" w:rsidP="008F57F1">
      <w:pPr>
        <w:tabs>
          <w:tab w:val="left" w:pos="426"/>
        </w:tabs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hAnsi="Times New Roman" w:cs="Times New Roman"/>
          <w:bCs/>
          <w:sz w:val="24"/>
          <w:szCs w:val="24"/>
        </w:rPr>
        <w:t>1.</w:t>
      </w:r>
      <w:r w:rsidRPr="008438AD">
        <w:rPr>
          <w:rFonts w:ascii="Times New Roman" w:hAnsi="Times New Roman" w:cs="Times New Roman"/>
          <w:bCs/>
          <w:sz w:val="24"/>
          <w:szCs w:val="24"/>
        </w:rPr>
        <w:tab/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Wszelkie oświadczenia związane z realizacją umowy powinny być składane przez osoby upoważnione do składania oświadczeń woli w imieniu</w:t>
      </w:r>
      <w:r w:rsidR="00133B38"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28FF" w:rsidRPr="008438AD">
        <w:rPr>
          <w:rFonts w:ascii="Times New Roman" w:eastAsia="Times New Roman" w:hAnsi="Times New Roman" w:cs="Times New Roman"/>
          <w:bCs/>
          <w:sz w:val="24"/>
          <w:szCs w:val="24"/>
        </w:rPr>
        <w:t>IOK</w:t>
      </w:r>
      <w:r w:rsidR="001B263E"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0BBB" w:rsidRPr="008438AD"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263E" w:rsidRPr="008438AD">
        <w:rPr>
          <w:rFonts w:ascii="Times New Roman" w:eastAsia="Times New Roman" w:hAnsi="Times New Roman" w:cs="Times New Roman"/>
          <w:bCs/>
          <w:sz w:val="24"/>
          <w:szCs w:val="24"/>
        </w:rPr>
        <w:t>PFRON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6C6413" w14:textId="77777777" w:rsidR="00AF4108" w:rsidRPr="008438AD" w:rsidRDefault="00D636A2" w:rsidP="008F57F1">
      <w:pPr>
        <w:numPr>
          <w:ilvl w:val="0"/>
          <w:numId w:val="2"/>
        </w:numPr>
        <w:tabs>
          <w:tab w:val="clear" w:pos="720"/>
          <w:tab w:val="num" w:pos="0"/>
        </w:tabs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umowy wymagają formy pisemnej pod rygorem nieważności. Załączniki do </w:t>
      </w:r>
      <w:r w:rsidR="00F80CE1" w:rsidRPr="008438A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stanowią integralną część umowy. </w:t>
      </w:r>
    </w:p>
    <w:p w14:paraId="15480C37" w14:textId="35765BBF" w:rsidR="00835853" w:rsidRPr="008438AD" w:rsidRDefault="00D636A2" w:rsidP="008F57F1">
      <w:pPr>
        <w:numPr>
          <w:ilvl w:val="0"/>
          <w:numId w:val="2"/>
        </w:numPr>
        <w:tabs>
          <w:tab w:val="clear" w:pos="720"/>
          <w:tab w:val="num" w:pos="426"/>
        </w:tabs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sprawach nieuregulowanych </w:t>
      </w:r>
      <w:r w:rsidR="00230BBB"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niniejszą 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umową mają zastosowanie odpowiednie przepisy kodeksu cywilnego</w:t>
      </w:r>
      <w:r w:rsidR="006B28FF" w:rsidRPr="008438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o rehabilitacji</w:t>
      </w:r>
      <w:r w:rsidR="006B28FF" w:rsidRPr="008438AD">
        <w:rPr>
          <w:rFonts w:ascii="Times New Roman" w:eastAsia="Times New Roman" w:hAnsi="Times New Roman" w:cs="Times New Roman"/>
          <w:bCs/>
          <w:sz w:val="24"/>
          <w:szCs w:val="24"/>
        </w:rPr>
        <w:t>, jak też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o finansach publicznych.</w:t>
      </w:r>
    </w:p>
    <w:p w14:paraId="08094F42" w14:textId="568A3D1C" w:rsidR="00835853" w:rsidRPr="008438AD" w:rsidRDefault="00D636A2" w:rsidP="008F57F1">
      <w:pPr>
        <w:numPr>
          <w:ilvl w:val="0"/>
          <w:numId w:val="2"/>
        </w:numPr>
        <w:tabs>
          <w:tab w:val="clear" w:pos="720"/>
          <w:tab w:val="num" w:pos="426"/>
        </w:tabs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Wszelkie spory wynikłe z umowy podlegają rozpatrzeniu przez Sąd właściwy dla siedziby </w:t>
      </w:r>
      <w:r w:rsidR="004D3BB6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 xml:space="preserve">Oddziału PFRON w </w:t>
      </w:r>
      <w:r w:rsidR="004D3BB6">
        <w:rPr>
          <w:rFonts w:ascii="Times New Roman" w:eastAsia="Times New Roman" w:hAnsi="Times New Roman" w:cs="Times New Roman"/>
          <w:bCs/>
          <w:sz w:val="24"/>
          <w:szCs w:val="24"/>
        </w:rPr>
        <w:t>………..</w:t>
      </w:r>
      <w:r w:rsidR="00B250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325012" w14:textId="77777777" w:rsidR="00D636A2" w:rsidRPr="008438AD" w:rsidRDefault="00D636A2" w:rsidP="008F57F1">
      <w:pPr>
        <w:numPr>
          <w:ilvl w:val="0"/>
          <w:numId w:val="2"/>
        </w:numPr>
        <w:tabs>
          <w:tab w:val="clear" w:pos="720"/>
          <w:tab w:val="num" w:pos="426"/>
        </w:tabs>
        <w:spacing w:after="60" w:line="30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8AD">
        <w:rPr>
          <w:rFonts w:ascii="Times New Roman" w:eastAsia="Times New Roman" w:hAnsi="Times New Roman" w:cs="Times New Roman"/>
          <w:bCs/>
          <w:sz w:val="24"/>
          <w:szCs w:val="24"/>
        </w:rPr>
        <w:t>Umowa wchodzi w życie z dniem podpisania.</w:t>
      </w:r>
    </w:p>
    <w:p w14:paraId="4D4A6E49" w14:textId="5A34B849" w:rsidR="00B2503F" w:rsidRDefault="00B2503F" w:rsidP="00F10CFD">
      <w:pPr>
        <w:spacing w:after="6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E9C84" w14:textId="77777777" w:rsidR="008F57F1" w:rsidRPr="008438AD" w:rsidRDefault="008F57F1" w:rsidP="00F10CFD">
      <w:pPr>
        <w:spacing w:after="6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5ABC0" w14:textId="00BE1D90" w:rsidR="00D636A2" w:rsidRDefault="00033C3B" w:rsidP="008F57F1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1880CA59" w14:textId="77777777" w:rsidR="008F57F1" w:rsidRPr="008438AD" w:rsidRDefault="008F57F1" w:rsidP="008F57F1">
      <w:pPr>
        <w:spacing w:after="0" w:line="300" w:lineRule="exact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ACF12" w14:textId="7B868E11" w:rsidR="00D636A2" w:rsidRPr="008438AD" w:rsidRDefault="00D636A2" w:rsidP="008F57F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1A142B" w:rsidRPr="008438AD">
        <w:rPr>
          <w:rFonts w:ascii="Times New Roman" w:hAnsi="Times New Roman" w:cs="Times New Roman"/>
          <w:sz w:val="24"/>
          <w:szCs w:val="24"/>
        </w:rPr>
        <w:t xml:space="preserve">2 </w:t>
      </w:r>
      <w:r w:rsidRPr="008438AD">
        <w:rPr>
          <w:rFonts w:ascii="Times New Roman" w:hAnsi="Times New Roman" w:cs="Times New Roman"/>
          <w:sz w:val="24"/>
          <w:szCs w:val="24"/>
        </w:rPr>
        <w:t>(</w:t>
      </w:r>
      <w:r w:rsidR="001A142B" w:rsidRPr="008438AD">
        <w:rPr>
          <w:rFonts w:ascii="Times New Roman" w:hAnsi="Times New Roman" w:cs="Times New Roman"/>
          <w:sz w:val="24"/>
          <w:szCs w:val="24"/>
        </w:rPr>
        <w:t>dwóch</w:t>
      </w:r>
      <w:r w:rsidRPr="008438AD">
        <w:rPr>
          <w:rFonts w:ascii="Times New Roman" w:hAnsi="Times New Roman" w:cs="Times New Roman"/>
          <w:sz w:val="24"/>
          <w:szCs w:val="24"/>
        </w:rPr>
        <w:t xml:space="preserve">) jednobrzmiących egzemplarzach: </w:t>
      </w:r>
      <w:r w:rsidR="0079320A" w:rsidRPr="008438AD">
        <w:rPr>
          <w:rFonts w:ascii="Times New Roman" w:hAnsi="Times New Roman" w:cs="Times New Roman"/>
          <w:sz w:val="24"/>
          <w:szCs w:val="24"/>
        </w:rPr>
        <w:t xml:space="preserve">jeden </w:t>
      </w:r>
      <w:r w:rsidR="00071698" w:rsidRPr="008438AD">
        <w:rPr>
          <w:rFonts w:ascii="Times New Roman" w:hAnsi="Times New Roman" w:cs="Times New Roman"/>
          <w:sz w:val="24"/>
          <w:szCs w:val="24"/>
        </w:rPr>
        <w:t xml:space="preserve">dla </w:t>
      </w:r>
      <w:r w:rsidRPr="008438AD">
        <w:rPr>
          <w:rFonts w:ascii="Times New Roman" w:hAnsi="Times New Roman" w:cs="Times New Roman"/>
          <w:sz w:val="24"/>
          <w:szCs w:val="24"/>
        </w:rPr>
        <w:t>PFRON</w:t>
      </w:r>
      <w:r w:rsidR="00947465" w:rsidRPr="008438AD">
        <w:rPr>
          <w:rFonts w:ascii="Times New Roman" w:hAnsi="Times New Roman" w:cs="Times New Roman"/>
          <w:sz w:val="24"/>
          <w:szCs w:val="24"/>
        </w:rPr>
        <w:t xml:space="preserve">, </w:t>
      </w:r>
      <w:r w:rsidR="00097CAE" w:rsidRPr="008438AD">
        <w:rPr>
          <w:rFonts w:ascii="Times New Roman" w:hAnsi="Times New Roman" w:cs="Times New Roman"/>
          <w:sz w:val="24"/>
          <w:szCs w:val="24"/>
        </w:rPr>
        <w:t>jeden</w:t>
      </w:r>
      <w:r w:rsidRPr="008438AD">
        <w:rPr>
          <w:rFonts w:ascii="Times New Roman" w:hAnsi="Times New Roman" w:cs="Times New Roman"/>
          <w:sz w:val="24"/>
          <w:szCs w:val="24"/>
        </w:rPr>
        <w:t xml:space="preserve"> dla</w:t>
      </w:r>
      <w:r w:rsidR="001E261B" w:rsidRPr="008438AD">
        <w:rPr>
          <w:rFonts w:ascii="Times New Roman" w:hAnsi="Times New Roman" w:cs="Times New Roman"/>
          <w:bCs/>
          <w:sz w:val="24"/>
          <w:szCs w:val="24"/>
        </w:rPr>
        <w:t xml:space="preserve"> IOK</w:t>
      </w:r>
      <w:r w:rsidRPr="008438AD">
        <w:rPr>
          <w:rFonts w:ascii="Times New Roman" w:hAnsi="Times New Roman" w:cs="Times New Roman"/>
          <w:sz w:val="24"/>
          <w:szCs w:val="24"/>
        </w:rPr>
        <w:t>.</w:t>
      </w:r>
    </w:p>
    <w:p w14:paraId="0765AC88" w14:textId="77777777" w:rsidR="008B36B9" w:rsidRPr="008438AD" w:rsidRDefault="008B36B9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629898E6" w14:textId="77777777" w:rsidR="001B7363" w:rsidRPr="008438AD" w:rsidRDefault="001B7363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132E91F0" w14:textId="77777777" w:rsidR="003576B7" w:rsidRPr="008438AD" w:rsidRDefault="00054DDA" w:rsidP="00F10CFD">
      <w:pPr>
        <w:spacing w:after="6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8438AD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7CA16A9E" w14:textId="10573B3C" w:rsidR="00054DDA" w:rsidRPr="008438AD" w:rsidRDefault="009A6929" w:rsidP="00F10CFD">
      <w:pPr>
        <w:suppressAutoHyphens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Załącznik nr 1: </w:t>
      </w:r>
      <w:r w:rsidR="00C530D3" w:rsidRPr="008438AD">
        <w:rPr>
          <w:rFonts w:ascii="Times New Roman" w:hAnsi="Times New Roman" w:cs="Times New Roman"/>
          <w:sz w:val="24"/>
          <w:szCs w:val="24"/>
        </w:rPr>
        <w:t>Wzór Zestawienia</w:t>
      </w:r>
      <w:r w:rsidRPr="008438AD">
        <w:rPr>
          <w:rFonts w:ascii="Times New Roman" w:hAnsi="Times New Roman" w:cs="Times New Roman"/>
          <w:sz w:val="24"/>
          <w:szCs w:val="24"/>
        </w:rPr>
        <w:t xml:space="preserve"> organizacji </w:t>
      </w:r>
      <w:r w:rsidR="00B2503F">
        <w:rPr>
          <w:rFonts w:ascii="Times New Roman" w:hAnsi="Times New Roman" w:cs="Times New Roman"/>
          <w:sz w:val="24"/>
          <w:szCs w:val="24"/>
        </w:rPr>
        <w:t>–</w:t>
      </w:r>
      <w:r w:rsidRPr="008438AD">
        <w:rPr>
          <w:rFonts w:ascii="Times New Roman" w:hAnsi="Times New Roman" w:cs="Times New Roman"/>
          <w:sz w:val="24"/>
          <w:szCs w:val="24"/>
        </w:rPr>
        <w:t xml:space="preserve"> adresatów programu ,,Partnerstwo</w:t>
      </w:r>
      <w:r w:rsidR="00C530D3" w:rsidRPr="008438AD">
        <w:rPr>
          <w:rFonts w:ascii="Times New Roman" w:hAnsi="Times New Roman" w:cs="Times New Roman"/>
          <w:sz w:val="24"/>
          <w:szCs w:val="24"/>
        </w:rPr>
        <w:t xml:space="preserve"> dla osób z niepełnosprawnościami</w:t>
      </w:r>
      <w:r w:rsidRPr="008438AD">
        <w:rPr>
          <w:rFonts w:ascii="Times New Roman" w:hAnsi="Times New Roman" w:cs="Times New Roman"/>
          <w:sz w:val="24"/>
          <w:szCs w:val="24"/>
        </w:rPr>
        <w:t>”</w:t>
      </w:r>
      <w:r w:rsidR="00021CA1" w:rsidRPr="008438AD">
        <w:rPr>
          <w:rFonts w:ascii="Times New Roman" w:hAnsi="Times New Roman" w:cs="Times New Roman"/>
          <w:sz w:val="24"/>
          <w:szCs w:val="24"/>
        </w:rPr>
        <w:t xml:space="preserve"> i projektów</w:t>
      </w:r>
      <w:r w:rsidRPr="008438AD">
        <w:rPr>
          <w:rFonts w:ascii="Times New Roman" w:hAnsi="Times New Roman" w:cs="Times New Roman"/>
          <w:sz w:val="24"/>
          <w:szCs w:val="24"/>
        </w:rPr>
        <w:t xml:space="preserve">, które uzyskały dofinansowanie ze środków RPO </w:t>
      </w:r>
      <w:r w:rsidR="00C530D3" w:rsidRPr="008438AD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8438AD">
        <w:rPr>
          <w:rFonts w:ascii="Times New Roman" w:hAnsi="Times New Roman" w:cs="Times New Roman"/>
          <w:sz w:val="24"/>
          <w:szCs w:val="24"/>
        </w:rPr>
        <w:t xml:space="preserve">oraz </w:t>
      </w:r>
      <w:r w:rsidR="00C530D3" w:rsidRPr="008438AD">
        <w:rPr>
          <w:rFonts w:ascii="Times New Roman" w:hAnsi="Times New Roman" w:cs="Times New Roman"/>
          <w:sz w:val="24"/>
          <w:szCs w:val="24"/>
        </w:rPr>
        <w:t xml:space="preserve">środki </w:t>
      </w:r>
      <w:r w:rsidRPr="008438AD">
        <w:rPr>
          <w:rFonts w:ascii="Times New Roman" w:hAnsi="Times New Roman" w:cs="Times New Roman"/>
          <w:sz w:val="24"/>
          <w:szCs w:val="24"/>
        </w:rPr>
        <w:t>PFRON</w:t>
      </w:r>
      <w:r w:rsidR="00C530D3" w:rsidRPr="008438AD">
        <w:rPr>
          <w:rFonts w:ascii="Times New Roman" w:hAnsi="Times New Roman" w:cs="Times New Roman"/>
          <w:sz w:val="24"/>
          <w:szCs w:val="24"/>
        </w:rPr>
        <w:t xml:space="preserve"> na wkład własny</w:t>
      </w:r>
    </w:p>
    <w:p w14:paraId="578425B6" w14:textId="77777777" w:rsidR="009A6929" w:rsidRPr="008438AD" w:rsidRDefault="009A6929" w:rsidP="00F10CFD">
      <w:pPr>
        <w:suppressAutoHyphens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C530D3" w:rsidRPr="008438AD">
        <w:rPr>
          <w:rFonts w:ascii="Times New Roman" w:hAnsi="Times New Roman" w:cs="Times New Roman"/>
          <w:sz w:val="24"/>
          <w:szCs w:val="24"/>
        </w:rPr>
        <w:t>Zapotrzebowanie na środki PFRON</w:t>
      </w:r>
    </w:p>
    <w:p w14:paraId="03A789C4" w14:textId="77777777" w:rsidR="009A6929" w:rsidRPr="008438AD" w:rsidRDefault="009A6929" w:rsidP="00F10CFD">
      <w:pPr>
        <w:suppressAutoHyphens/>
        <w:spacing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Załącznik nr 3: </w:t>
      </w:r>
      <w:r w:rsidR="00C530D3" w:rsidRPr="008438AD">
        <w:rPr>
          <w:rFonts w:ascii="Times New Roman" w:hAnsi="Times New Roman" w:cs="Times New Roman"/>
          <w:sz w:val="24"/>
          <w:szCs w:val="24"/>
        </w:rPr>
        <w:t xml:space="preserve">Wzór </w:t>
      </w:r>
      <w:r w:rsidRPr="008438AD">
        <w:rPr>
          <w:rFonts w:ascii="Times New Roman" w:hAnsi="Times New Roman" w:cs="Times New Roman"/>
          <w:sz w:val="24"/>
          <w:szCs w:val="24"/>
        </w:rPr>
        <w:t>Rozliczeni</w:t>
      </w:r>
      <w:r w:rsidR="00C530D3" w:rsidRPr="008438AD">
        <w:rPr>
          <w:rFonts w:ascii="Times New Roman" w:hAnsi="Times New Roman" w:cs="Times New Roman"/>
          <w:sz w:val="24"/>
          <w:szCs w:val="24"/>
        </w:rPr>
        <w:t>a</w:t>
      </w:r>
      <w:r w:rsidRPr="008438AD">
        <w:rPr>
          <w:rFonts w:ascii="Times New Roman" w:hAnsi="Times New Roman" w:cs="Times New Roman"/>
          <w:sz w:val="24"/>
          <w:szCs w:val="24"/>
        </w:rPr>
        <w:t xml:space="preserve"> środków PFRON </w:t>
      </w:r>
    </w:p>
    <w:p w14:paraId="4D5CE517" w14:textId="77777777" w:rsidR="00054DDA" w:rsidRPr="008438AD" w:rsidRDefault="00054DDA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7FCD88BB" w14:textId="77777777" w:rsidR="009A6929" w:rsidRPr="008438AD" w:rsidRDefault="009A6929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0B0364EC" w14:textId="77777777" w:rsidR="008B661E" w:rsidRPr="008438AD" w:rsidRDefault="008B661E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1C43764C" w14:textId="77777777" w:rsidR="008B661E" w:rsidRPr="008438AD" w:rsidRDefault="008B661E" w:rsidP="00F10CFD">
      <w:pPr>
        <w:spacing w:after="60" w:line="300" w:lineRule="exact"/>
        <w:rPr>
          <w:rFonts w:ascii="Times New Roman" w:hAnsi="Times New Roman" w:cs="Times New Roman"/>
          <w:sz w:val="24"/>
          <w:szCs w:val="24"/>
        </w:rPr>
      </w:pPr>
    </w:p>
    <w:p w14:paraId="631DFCCD" w14:textId="77777777" w:rsidR="00D636A2" w:rsidRPr="008438AD" w:rsidRDefault="00D636A2" w:rsidP="00B2503F">
      <w:pPr>
        <w:spacing w:after="60" w:line="300" w:lineRule="exact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Pr="008438A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10783159" w14:textId="77777777" w:rsidR="00D636A2" w:rsidRPr="008438AD" w:rsidRDefault="00D636A2" w:rsidP="00F10CFD">
      <w:pPr>
        <w:pStyle w:val="Nagwek"/>
        <w:tabs>
          <w:tab w:val="clear" w:pos="4536"/>
          <w:tab w:val="clear" w:pos="9072"/>
        </w:tabs>
        <w:spacing w:after="60" w:line="300" w:lineRule="exact"/>
        <w:rPr>
          <w:szCs w:val="24"/>
        </w:rPr>
      </w:pPr>
    </w:p>
    <w:p w14:paraId="6E09D3E2" w14:textId="77777777" w:rsidR="00BE0C89" w:rsidRPr="008438AD" w:rsidRDefault="00D636A2" w:rsidP="00B2503F">
      <w:pPr>
        <w:spacing w:after="60" w:line="300" w:lineRule="exact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438AD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Pr="008438A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0A1279EB" w14:textId="5D1B4DDA" w:rsidR="00FA20CB" w:rsidRPr="008438AD" w:rsidRDefault="00B2503F" w:rsidP="00F10CFD">
      <w:pPr>
        <w:spacing w:after="60" w:line="30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36A2" w:rsidRPr="008438AD">
        <w:rPr>
          <w:rFonts w:ascii="Times New Roman" w:hAnsi="Times New Roman" w:cs="Times New Roman"/>
          <w:sz w:val="24"/>
          <w:szCs w:val="24"/>
        </w:rPr>
        <w:t>PFRON</w:t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BE0C89" w:rsidRPr="008438AD">
        <w:rPr>
          <w:rFonts w:ascii="Times New Roman" w:hAnsi="Times New Roman" w:cs="Times New Roman"/>
          <w:sz w:val="24"/>
          <w:szCs w:val="24"/>
        </w:rPr>
        <w:tab/>
      </w:r>
      <w:r w:rsidR="00861BC3" w:rsidRPr="008438AD">
        <w:rPr>
          <w:rFonts w:ascii="Times New Roman" w:hAnsi="Times New Roman" w:cs="Times New Roman"/>
          <w:sz w:val="24"/>
          <w:szCs w:val="24"/>
        </w:rPr>
        <w:t xml:space="preserve">Realizator programu </w:t>
      </w:r>
      <w:r w:rsidR="00804326" w:rsidRPr="008438AD">
        <w:rPr>
          <w:rFonts w:ascii="Times New Roman" w:hAnsi="Times New Roman" w:cs="Times New Roman"/>
          <w:sz w:val="24"/>
          <w:szCs w:val="24"/>
        </w:rPr>
        <w:t>(IOK)</w:t>
      </w:r>
    </w:p>
    <w:sectPr w:rsidR="00FA20CB" w:rsidRPr="008438AD" w:rsidSect="0061450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0C6A" w14:textId="77777777" w:rsidR="008A73B0" w:rsidRDefault="008A73B0" w:rsidP="00017F95">
      <w:pPr>
        <w:spacing w:after="0" w:line="240" w:lineRule="auto"/>
      </w:pPr>
      <w:r>
        <w:separator/>
      </w:r>
    </w:p>
  </w:endnote>
  <w:endnote w:type="continuationSeparator" w:id="0">
    <w:p w14:paraId="27691409" w14:textId="77777777" w:rsidR="008A73B0" w:rsidRDefault="008A73B0" w:rsidP="0001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B25C0F" w14:textId="77777777" w:rsidR="00206852" w:rsidRPr="008B661E" w:rsidRDefault="00207F1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B66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6852" w:rsidRPr="008B661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66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50F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B661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4827E05" w14:textId="77777777" w:rsidR="00206852" w:rsidRPr="00BC58A8" w:rsidRDefault="00206852" w:rsidP="00F6006B">
    <w:pPr>
      <w:pStyle w:val="Stopka"/>
      <w:ind w:right="36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BC58A8">
      <w:rPr>
        <w:rFonts w:ascii="Times New Roman" w:hAnsi="Times New Roman" w:cs="Times New Roman"/>
        <w:i/>
        <w:iCs/>
        <w:sz w:val="20"/>
        <w:szCs w:val="20"/>
      </w:rPr>
      <w:t xml:space="preserve">Partnerstwo dla osób z niepełnosprawnościami </w:t>
    </w:r>
  </w:p>
  <w:p w14:paraId="5D296619" w14:textId="77777777" w:rsidR="00206852" w:rsidRDefault="0020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4683" w14:textId="77777777" w:rsidR="008A73B0" w:rsidRDefault="008A73B0" w:rsidP="00017F95">
      <w:pPr>
        <w:spacing w:after="0" w:line="240" w:lineRule="auto"/>
      </w:pPr>
      <w:r>
        <w:separator/>
      </w:r>
    </w:p>
  </w:footnote>
  <w:footnote w:type="continuationSeparator" w:id="0">
    <w:p w14:paraId="2B7984EE" w14:textId="77777777" w:rsidR="008A73B0" w:rsidRDefault="008A73B0" w:rsidP="0001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5A0"/>
    <w:multiLevelType w:val="hybridMultilevel"/>
    <w:tmpl w:val="FA3C6246"/>
    <w:lvl w:ilvl="0" w:tplc="8FB69B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B2267"/>
    <w:multiLevelType w:val="multilevel"/>
    <w:tmpl w:val="1F54575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5733AB9"/>
    <w:multiLevelType w:val="hybridMultilevel"/>
    <w:tmpl w:val="8B42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5" w15:restartNumberingAfterBreak="0">
    <w:nsid w:val="16F73C15"/>
    <w:multiLevelType w:val="hybridMultilevel"/>
    <w:tmpl w:val="4502F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B41"/>
    <w:multiLevelType w:val="multilevel"/>
    <w:tmpl w:val="9A66CC96"/>
    <w:lvl w:ilvl="0">
      <w:start w:val="1"/>
      <w:numFmt w:val="decimal"/>
      <w:lvlText w:val="%1)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7" w15:restartNumberingAfterBreak="0">
    <w:nsid w:val="1B8023F5"/>
    <w:multiLevelType w:val="hybridMultilevel"/>
    <w:tmpl w:val="12CC8B2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F76339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C4F466A"/>
    <w:multiLevelType w:val="hybridMultilevel"/>
    <w:tmpl w:val="6B621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4ACE"/>
    <w:multiLevelType w:val="hybridMultilevel"/>
    <w:tmpl w:val="F35A859E"/>
    <w:lvl w:ilvl="0" w:tplc="EA9AC8D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6A96"/>
    <w:multiLevelType w:val="hybridMultilevel"/>
    <w:tmpl w:val="B2168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6A5F"/>
    <w:multiLevelType w:val="hybridMultilevel"/>
    <w:tmpl w:val="F8BCF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2D18"/>
    <w:multiLevelType w:val="hybridMultilevel"/>
    <w:tmpl w:val="79F4FA76"/>
    <w:lvl w:ilvl="0" w:tplc="D5363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84403E"/>
    <w:multiLevelType w:val="hybridMultilevel"/>
    <w:tmpl w:val="988EF724"/>
    <w:lvl w:ilvl="0" w:tplc="E94824FC">
      <w:start w:val="1"/>
      <w:numFmt w:val="decimal"/>
      <w:lvlText w:val="%1)"/>
      <w:lvlJc w:val="left"/>
      <w:pPr>
        <w:ind w:left="720" w:hanging="360"/>
      </w:pPr>
      <w:rPr>
        <w:color w:val="33669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C5"/>
    <w:multiLevelType w:val="multilevel"/>
    <w:tmpl w:val="E05CED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34F12E3B"/>
    <w:multiLevelType w:val="hybridMultilevel"/>
    <w:tmpl w:val="84B6A29E"/>
    <w:lvl w:ilvl="0" w:tplc="FE548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37218"/>
    <w:multiLevelType w:val="hybridMultilevel"/>
    <w:tmpl w:val="83665ACC"/>
    <w:lvl w:ilvl="0" w:tplc="FE5486D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C22D2"/>
    <w:multiLevelType w:val="hybridMultilevel"/>
    <w:tmpl w:val="FC54C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76F2E"/>
    <w:multiLevelType w:val="hybridMultilevel"/>
    <w:tmpl w:val="BEBA927C"/>
    <w:lvl w:ilvl="0" w:tplc="5052E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00582"/>
    <w:multiLevelType w:val="hybridMultilevel"/>
    <w:tmpl w:val="116CDD74"/>
    <w:lvl w:ilvl="0" w:tplc="8FB69B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2B5998"/>
    <w:multiLevelType w:val="hybridMultilevel"/>
    <w:tmpl w:val="AD24B4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E693541"/>
    <w:multiLevelType w:val="hybridMultilevel"/>
    <w:tmpl w:val="6E46E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A6BEF"/>
    <w:multiLevelType w:val="hybridMultilevel"/>
    <w:tmpl w:val="991A0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86CC5"/>
    <w:multiLevelType w:val="hybridMultilevel"/>
    <w:tmpl w:val="443038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D856CB"/>
    <w:multiLevelType w:val="hybridMultilevel"/>
    <w:tmpl w:val="21D4356C"/>
    <w:lvl w:ilvl="0" w:tplc="D51E96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6564"/>
    <w:multiLevelType w:val="hybridMultilevel"/>
    <w:tmpl w:val="1146F10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1342D67"/>
    <w:multiLevelType w:val="hybridMultilevel"/>
    <w:tmpl w:val="862E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13E12"/>
    <w:multiLevelType w:val="hybridMultilevel"/>
    <w:tmpl w:val="B8D65BF4"/>
    <w:lvl w:ilvl="0" w:tplc="084ED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6A16B6"/>
    <w:multiLevelType w:val="hybridMultilevel"/>
    <w:tmpl w:val="0916CBA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78AD5664"/>
    <w:multiLevelType w:val="hybridMultilevel"/>
    <w:tmpl w:val="02BC55E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246C72"/>
    <w:multiLevelType w:val="hybridMultilevel"/>
    <w:tmpl w:val="444436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F6B72B3"/>
    <w:multiLevelType w:val="hybridMultilevel"/>
    <w:tmpl w:val="05EECA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29"/>
  </w:num>
  <w:num w:numId="4">
    <w:abstractNumId w:val="3"/>
  </w:num>
  <w:num w:numId="5">
    <w:abstractNumId w:val="19"/>
  </w:num>
  <w:num w:numId="6">
    <w:abstractNumId w:val="4"/>
  </w:num>
  <w:num w:numId="7">
    <w:abstractNumId w:val="33"/>
  </w:num>
  <w:num w:numId="8">
    <w:abstractNumId w:val="23"/>
  </w:num>
  <w:num w:numId="9">
    <w:abstractNumId w:val="11"/>
  </w:num>
  <w:num w:numId="10">
    <w:abstractNumId w:val="18"/>
  </w:num>
  <w:num w:numId="11">
    <w:abstractNumId w:val="27"/>
  </w:num>
  <w:num w:numId="12">
    <w:abstractNumId w:val="12"/>
  </w:num>
  <w:num w:numId="13">
    <w:abstractNumId w:val="32"/>
  </w:num>
  <w:num w:numId="14">
    <w:abstractNumId w:val="7"/>
  </w:num>
  <w:num w:numId="15">
    <w:abstractNumId w:val="30"/>
  </w:num>
  <w:num w:numId="16">
    <w:abstractNumId w:val="10"/>
  </w:num>
  <w:num w:numId="17">
    <w:abstractNumId w:val="31"/>
  </w:num>
  <w:num w:numId="18">
    <w:abstractNumId w:val="9"/>
  </w:num>
  <w:num w:numId="19">
    <w:abstractNumId w:val="17"/>
  </w:num>
  <w:num w:numId="20">
    <w:abstractNumId w:val="25"/>
  </w:num>
  <w:num w:numId="21">
    <w:abstractNumId w:val="5"/>
  </w:num>
  <w:num w:numId="22">
    <w:abstractNumId w:val="1"/>
  </w:num>
  <w:num w:numId="23">
    <w:abstractNumId w:val="6"/>
  </w:num>
  <w:num w:numId="24">
    <w:abstractNumId w:val="20"/>
  </w:num>
  <w:num w:numId="25">
    <w:abstractNumId w:val="26"/>
  </w:num>
  <w:num w:numId="26">
    <w:abstractNumId w:val="15"/>
  </w:num>
  <w:num w:numId="27">
    <w:abstractNumId w:val="16"/>
  </w:num>
  <w:num w:numId="28">
    <w:abstractNumId w:val="13"/>
  </w:num>
  <w:num w:numId="29">
    <w:abstractNumId w:val="24"/>
  </w:num>
  <w:num w:numId="30">
    <w:abstractNumId w:val="2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8"/>
  </w:num>
  <w:num w:numId="3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D73"/>
    <w:rsid w:val="000018BB"/>
    <w:rsid w:val="0000627D"/>
    <w:rsid w:val="00017944"/>
    <w:rsid w:val="00017F95"/>
    <w:rsid w:val="00020149"/>
    <w:rsid w:val="00021CA1"/>
    <w:rsid w:val="00022A83"/>
    <w:rsid w:val="00027CD1"/>
    <w:rsid w:val="00033C3B"/>
    <w:rsid w:val="00037DDE"/>
    <w:rsid w:val="00051A8B"/>
    <w:rsid w:val="00054DDA"/>
    <w:rsid w:val="00061EF6"/>
    <w:rsid w:val="000626B4"/>
    <w:rsid w:val="00064CAB"/>
    <w:rsid w:val="00071698"/>
    <w:rsid w:val="00071CB6"/>
    <w:rsid w:val="00072BE4"/>
    <w:rsid w:val="0007434E"/>
    <w:rsid w:val="00077187"/>
    <w:rsid w:val="000841CA"/>
    <w:rsid w:val="00084D60"/>
    <w:rsid w:val="000867AC"/>
    <w:rsid w:val="00092E32"/>
    <w:rsid w:val="000956CC"/>
    <w:rsid w:val="00095E1E"/>
    <w:rsid w:val="00097CAE"/>
    <w:rsid w:val="000B0585"/>
    <w:rsid w:val="000B07A4"/>
    <w:rsid w:val="000B53A4"/>
    <w:rsid w:val="000B57B7"/>
    <w:rsid w:val="000B7CF9"/>
    <w:rsid w:val="000C1369"/>
    <w:rsid w:val="000C5681"/>
    <w:rsid w:val="000C60A2"/>
    <w:rsid w:val="000D6DD1"/>
    <w:rsid w:val="000D7447"/>
    <w:rsid w:val="000E2A79"/>
    <w:rsid w:val="000E2D10"/>
    <w:rsid w:val="000E5B57"/>
    <w:rsid w:val="00103A77"/>
    <w:rsid w:val="00104BC3"/>
    <w:rsid w:val="00104E41"/>
    <w:rsid w:val="0011028C"/>
    <w:rsid w:val="00111F82"/>
    <w:rsid w:val="0011378F"/>
    <w:rsid w:val="001145BB"/>
    <w:rsid w:val="00117DC3"/>
    <w:rsid w:val="00120BAF"/>
    <w:rsid w:val="0012715F"/>
    <w:rsid w:val="00133B38"/>
    <w:rsid w:val="001349EC"/>
    <w:rsid w:val="00140BF9"/>
    <w:rsid w:val="00141637"/>
    <w:rsid w:val="00143527"/>
    <w:rsid w:val="00153878"/>
    <w:rsid w:val="00155D53"/>
    <w:rsid w:val="00157555"/>
    <w:rsid w:val="0015765D"/>
    <w:rsid w:val="001736F4"/>
    <w:rsid w:val="00173F50"/>
    <w:rsid w:val="00175B87"/>
    <w:rsid w:val="00180D14"/>
    <w:rsid w:val="00183918"/>
    <w:rsid w:val="00183C00"/>
    <w:rsid w:val="00186B9A"/>
    <w:rsid w:val="00187CB5"/>
    <w:rsid w:val="00192B7A"/>
    <w:rsid w:val="001A142B"/>
    <w:rsid w:val="001A34CA"/>
    <w:rsid w:val="001B1D22"/>
    <w:rsid w:val="001B263E"/>
    <w:rsid w:val="001B58D7"/>
    <w:rsid w:val="001B7363"/>
    <w:rsid w:val="001C03FA"/>
    <w:rsid w:val="001C3E54"/>
    <w:rsid w:val="001C76ED"/>
    <w:rsid w:val="001D0222"/>
    <w:rsid w:val="001D3591"/>
    <w:rsid w:val="001D5620"/>
    <w:rsid w:val="001E261B"/>
    <w:rsid w:val="001E2F48"/>
    <w:rsid w:val="001E3447"/>
    <w:rsid w:val="001E5272"/>
    <w:rsid w:val="001E6E73"/>
    <w:rsid w:val="001F2980"/>
    <w:rsid w:val="001F4DD0"/>
    <w:rsid w:val="00206852"/>
    <w:rsid w:val="00207F16"/>
    <w:rsid w:val="00211AFD"/>
    <w:rsid w:val="002140D0"/>
    <w:rsid w:val="00221632"/>
    <w:rsid w:val="0022595E"/>
    <w:rsid w:val="00230BBB"/>
    <w:rsid w:val="002365B8"/>
    <w:rsid w:val="00236717"/>
    <w:rsid w:val="00240344"/>
    <w:rsid w:val="002439B8"/>
    <w:rsid w:val="00245461"/>
    <w:rsid w:val="00245F98"/>
    <w:rsid w:val="00256E38"/>
    <w:rsid w:val="0026253C"/>
    <w:rsid w:val="002742DC"/>
    <w:rsid w:val="002774FE"/>
    <w:rsid w:val="00277E7F"/>
    <w:rsid w:val="00280916"/>
    <w:rsid w:val="002842EA"/>
    <w:rsid w:val="00285AC8"/>
    <w:rsid w:val="0028682F"/>
    <w:rsid w:val="002878C5"/>
    <w:rsid w:val="00290CB0"/>
    <w:rsid w:val="002A22FA"/>
    <w:rsid w:val="002A2F6A"/>
    <w:rsid w:val="002A3841"/>
    <w:rsid w:val="002A657E"/>
    <w:rsid w:val="002A6FFC"/>
    <w:rsid w:val="002B0C91"/>
    <w:rsid w:val="002B154A"/>
    <w:rsid w:val="002B5A6D"/>
    <w:rsid w:val="002C139E"/>
    <w:rsid w:val="002C211C"/>
    <w:rsid w:val="002C4B25"/>
    <w:rsid w:val="002C7BD5"/>
    <w:rsid w:val="002D0866"/>
    <w:rsid w:val="002D096A"/>
    <w:rsid w:val="002E0FEC"/>
    <w:rsid w:val="002E2D5B"/>
    <w:rsid w:val="002E315F"/>
    <w:rsid w:val="002E351A"/>
    <w:rsid w:val="002E4435"/>
    <w:rsid w:val="002F0C9E"/>
    <w:rsid w:val="002F6B03"/>
    <w:rsid w:val="003034D7"/>
    <w:rsid w:val="00310330"/>
    <w:rsid w:val="003135DB"/>
    <w:rsid w:val="0031496E"/>
    <w:rsid w:val="00332F83"/>
    <w:rsid w:val="00335ACE"/>
    <w:rsid w:val="003369A6"/>
    <w:rsid w:val="00340F68"/>
    <w:rsid w:val="00341EDB"/>
    <w:rsid w:val="003427A3"/>
    <w:rsid w:val="00343FD3"/>
    <w:rsid w:val="00344668"/>
    <w:rsid w:val="00347939"/>
    <w:rsid w:val="003533EF"/>
    <w:rsid w:val="003549B1"/>
    <w:rsid w:val="003576B7"/>
    <w:rsid w:val="0035792C"/>
    <w:rsid w:val="00365412"/>
    <w:rsid w:val="00372518"/>
    <w:rsid w:val="00373D77"/>
    <w:rsid w:val="0038088E"/>
    <w:rsid w:val="00382FA5"/>
    <w:rsid w:val="003A3C14"/>
    <w:rsid w:val="003B1F9A"/>
    <w:rsid w:val="003B2402"/>
    <w:rsid w:val="003C176F"/>
    <w:rsid w:val="003C1E2B"/>
    <w:rsid w:val="003C3555"/>
    <w:rsid w:val="003C5FFC"/>
    <w:rsid w:val="003D0538"/>
    <w:rsid w:val="003D27C9"/>
    <w:rsid w:val="003D38D8"/>
    <w:rsid w:val="003D4E1F"/>
    <w:rsid w:val="003D6E27"/>
    <w:rsid w:val="003E03C5"/>
    <w:rsid w:val="003E572E"/>
    <w:rsid w:val="003F089C"/>
    <w:rsid w:val="004008E8"/>
    <w:rsid w:val="004037F6"/>
    <w:rsid w:val="00406BC2"/>
    <w:rsid w:val="00411AEE"/>
    <w:rsid w:val="00414571"/>
    <w:rsid w:val="00420FA8"/>
    <w:rsid w:val="00421FDC"/>
    <w:rsid w:val="004243A7"/>
    <w:rsid w:val="00426972"/>
    <w:rsid w:val="004279DA"/>
    <w:rsid w:val="00436CF7"/>
    <w:rsid w:val="0044020A"/>
    <w:rsid w:val="0044020B"/>
    <w:rsid w:val="00445417"/>
    <w:rsid w:val="00452342"/>
    <w:rsid w:val="0046683E"/>
    <w:rsid w:val="00467EB6"/>
    <w:rsid w:val="004714D0"/>
    <w:rsid w:val="004732D9"/>
    <w:rsid w:val="00473D61"/>
    <w:rsid w:val="004761FD"/>
    <w:rsid w:val="00477620"/>
    <w:rsid w:val="004776DF"/>
    <w:rsid w:val="00485682"/>
    <w:rsid w:val="00487B46"/>
    <w:rsid w:val="00497F73"/>
    <w:rsid w:val="004D1C03"/>
    <w:rsid w:val="004D264C"/>
    <w:rsid w:val="004D3BB6"/>
    <w:rsid w:val="004D56B1"/>
    <w:rsid w:val="004D706D"/>
    <w:rsid w:val="004E1BF0"/>
    <w:rsid w:val="004E7D56"/>
    <w:rsid w:val="004F687C"/>
    <w:rsid w:val="004F7C86"/>
    <w:rsid w:val="00513C81"/>
    <w:rsid w:val="00520927"/>
    <w:rsid w:val="00521DDE"/>
    <w:rsid w:val="005238DD"/>
    <w:rsid w:val="005251C3"/>
    <w:rsid w:val="0052612A"/>
    <w:rsid w:val="005319CA"/>
    <w:rsid w:val="00532F77"/>
    <w:rsid w:val="00536DD6"/>
    <w:rsid w:val="00546C6F"/>
    <w:rsid w:val="005501C8"/>
    <w:rsid w:val="0055530E"/>
    <w:rsid w:val="005569F2"/>
    <w:rsid w:val="00560824"/>
    <w:rsid w:val="00564E56"/>
    <w:rsid w:val="005678F1"/>
    <w:rsid w:val="005721B1"/>
    <w:rsid w:val="00582438"/>
    <w:rsid w:val="005846C0"/>
    <w:rsid w:val="00585154"/>
    <w:rsid w:val="00587995"/>
    <w:rsid w:val="005A0322"/>
    <w:rsid w:val="005A4E38"/>
    <w:rsid w:val="005B392F"/>
    <w:rsid w:val="005C7340"/>
    <w:rsid w:val="005D036F"/>
    <w:rsid w:val="005E34C7"/>
    <w:rsid w:val="005E6760"/>
    <w:rsid w:val="005F060A"/>
    <w:rsid w:val="005F0EE7"/>
    <w:rsid w:val="005F16D5"/>
    <w:rsid w:val="005F1FAA"/>
    <w:rsid w:val="005F2DF9"/>
    <w:rsid w:val="005F2E0C"/>
    <w:rsid w:val="005F374C"/>
    <w:rsid w:val="005F5A25"/>
    <w:rsid w:val="00601236"/>
    <w:rsid w:val="00601D06"/>
    <w:rsid w:val="00604DA3"/>
    <w:rsid w:val="006056D2"/>
    <w:rsid w:val="0061003C"/>
    <w:rsid w:val="00614505"/>
    <w:rsid w:val="00616738"/>
    <w:rsid w:val="00625B44"/>
    <w:rsid w:val="00631705"/>
    <w:rsid w:val="006334C4"/>
    <w:rsid w:val="00636A22"/>
    <w:rsid w:val="00650B83"/>
    <w:rsid w:val="00651696"/>
    <w:rsid w:val="00653543"/>
    <w:rsid w:val="0066200D"/>
    <w:rsid w:val="006625F2"/>
    <w:rsid w:val="00665C71"/>
    <w:rsid w:val="00671087"/>
    <w:rsid w:val="00671A94"/>
    <w:rsid w:val="00676902"/>
    <w:rsid w:val="00677FC1"/>
    <w:rsid w:val="006828CA"/>
    <w:rsid w:val="00685961"/>
    <w:rsid w:val="006908E2"/>
    <w:rsid w:val="00690BBE"/>
    <w:rsid w:val="00691F58"/>
    <w:rsid w:val="006B28FF"/>
    <w:rsid w:val="006B593B"/>
    <w:rsid w:val="006C2E58"/>
    <w:rsid w:val="006C495C"/>
    <w:rsid w:val="006C5D73"/>
    <w:rsid w:val="006D0276"/>
    <w:rsid w:val="006E7F18"/>
    <w:rsid w:val="006F2893"/>
    <w:rsid w:val="006F43A7"/>
    <w:rsid w:val="006F747E"/>
    <w:rsid w:val="00706DE2"/>
    <w:rsid w:val="00706FD8"/>
    <w:rsid w:val="0070731F"/>
    <w:rsid w:val="007213D4"/>
    <w:rsid w:val="00732D0A"/>
    <w:rsid w:val="0073484B"/>
    <w:rsid w:val="00737890"/>
    <w:rsid w:val="00746BE5"/>
    <w:rsid w:val="007503CC"/>
    <w:rsid w:val="007537BA"/>
    <w:rsid w:val="00753BF2"/>
    <w:rsid w:val="00761C18"/>
    <w:rsid w:val="00770FE1"/>
    <w:rsid w:val="00771921"/>
    <w:rsid w:val="00773123"/>
    <w:rsid w:val="00774111"/>
    <w:rsid w:val="00775BB1"/>
    <w:rsid w:val="00777725"/>
    <w:rsid w:val="00780B80"/>
    <w:rsid w:val="007841D1"/>
    <w:rsid w:val="00785820"/>
    <w:rsid w:val="00792445"/>
    <w:rsid w:val="00792EFE"/>
    <w:rsid w:val="0079320A"/>
    <w:rsid w:val="00797C43"/>
    <w:rsid w:val="007A4D5F"/>
    <w:rsid w:val="007A768A"/>
    <w:rsid w:val="007B4DDF"/>
    <w:rsid w:val="007B692D"/>
    <w:rsid w:val="007C7C9C"/>
    <w:rsid w:val="007D034F"/>
    <w:rsid w:val="007E3570"/>
    <w:rsid w:val="007E4C6F"/>
    <w:rsid w:val="007E5025"/>
    <w:rsid w:val="007F73B6"/>
    <w:rsid w:val="008003CC"/>
    <w:rsid w:val="00801FC6"/>
    <w:rsid w:val="00804326"/>
    <w:rsid w:val="00813A78"/>
    <w:rsid w:val="00814558"/>
    <w:rsid w:val="00815B42"/>
    <w:rsid w:val="008167A6"/>
    <w:rsid w:val="00816F4B"/>
    <w:rsid w:val="00820D4C"/>
    <w:rsid w:val="0082329B"/>
    <w:rsid w:val="00823464"/>
    <w:rsid w:val="00835853"/>
    <w:rsid w:val="00835F6D"/>
    <w:rsid w:val="00840114"/>
    <w:rsid w:val="00842E3D"/>
    <w:rsid w:val="008438AD"/>
    <w:rsid w:val="00843B38"/>
    <w:rsid w:val="0084657C"/>
    <w:rsid w:val="00851B6A"/>
    <w:rsid w:val="00853FFF"/>
    <w:rsid w:val="00860FBB"/>
    <w:rsid w:val="00861BC3"/>
    <w:rsid w:val="008625F0"/>
    <w:rsid w:val="00863752"/>
    <w:rsid w:val="00863A63"/>
    <w:rsid w:val="0086783C"/>
    <w:rsid w:val="00880293"/>
    <w:rsid w:val="00880EBC"/>
    <w:rsid w:val="00882349"/>
    <w:rsid w:val="00885434"/>
    <w:rsid w:val="00894CEE"/>
    <w:rsid w:val="008A0284"/>
    <w:rsid w:val="008A0CFF"/>
    <w:rsid w:val="008A343B"/>
    <w:rsid w:val="008A5016"/>
    <w:rsid w:val="008A71A8"/>
    <w:rsid w:val="008A73B0"/>
    <w:rsid w:val="008B36B9"/>
    <w:rsid w:val="008B4C41"/>
    <w:rsid w:val="008B661E"/>
    <w:rsid w:val="008C182E"/>
    <w:rsid w:val="008C5405"/>
    <w:rsid w:val="008C6E2C"/>
    <w:rsid w:val="008D0724"/>
    <w:rsid w:val="008D10E7"/>
    <w:rsid w:val="008D57B6"/>
    <w:rsid w:val="008D6C37"/>
    <w:rsid w:val="008F57F1"/>
    <w:rsid w:val="00901BA3"/>
    <w:rsid w:val="00902574"/>
    <w:rsid w:val="00915291"/>
    <w:rsid w:val="00921D22"/>
    <w:rsid w:val="0092652E"/>
    <w:rsid w:val="00926582"/>
    <w:rsid w:val="00926A46"/>
    <w:rsid w:val="00932172"/>
    <w:rsid w:val="0093246B"/>
    <w:rsid w:val="00942173"/>
    <w:rsid w:val="00944B6D"/>
    <w:rsid w:val="00945DDA"/>
    <w:rsid w:val="0094613B"/>
    <w:rsid w:val="0094745E"/>
    <w:rsid w:val="00947465"/>
    <w:rsid w:val="0095448C"/>
    <w:rsid w:val="00957667"/>
    <w:rsid w:val="009620B9"/>
    <w:rsid w:val="0096615A"/>
    <w:rsid w:val="0097185E"/>
    <w:rsid w:val="009734E8"/>
    <w:rsid w:val="00983AFA"/>
    <w:rsid w:val="00993BDF"/>
    <w:rsid w:val="009A0D27"/>
    <w:rsid w:val="009A6929"/>
    <w:rsid w:val="009C40A7"/>
    <w:rsid w:val="009D1B99"/>
    <w:rsid w:val="009D5C0E"/>
    <w:rsid w:val="009E3E93"/>
    <w:rsid w:val="009F334F"/>
    <w:rsid w:val="009F544A"/>
    <w:rsid w:val="00A05F01"/>
    <w:rsid w:val="00A2017F"/>
    <w:rsid w:val="00A20751"/>
    <w:rsid w:val="00A46009"/>
    <w:rsid w:val="00A56834"/>
    <w:rsid w:val="00A71DBA"/>
    <w:rsid w:val="00A81718"/>
    <w:rsid w:val="00A8259B"/>
    <w:rsid w:val="00A867A4"/>
    <w:rsid w:val="00A9132B"/>
    <w:rsid w:val="00A93806"/>
    <w:rsid w:val="00A952DF"/>
    <w:rsid w:val="00AA572A"/>
    <w:rsid w:val="00AA726F"/>
    <w:rsid w:val="00AB1AC7"/>
    <w:rsid w:val="00AB5B1B"/>
    <w:rsid w:val="00AB60C5"/>
    <w:rsid w:val="00AB66B5"/>
    <w:rsid w:val="00AC03CE"/>
    <w:rsid w:val="00AC2CAB"/>
    <w:rsid w:val="00AC5CD5"/>
    <w:rsid w:val="00AC6028"/>
    <w:rsid w:val="00AC6749"/>
    <w:rsid w:val="00AD0DE5"/>
    <w:rsid w:val="00AD7400"/>
    <w:rsid w:val="00AD7F3E"/>
    <w:rsid w:val="00AE33C3"/>
    <w:rsid w:val="00AE423E"/>
    <w:rsid w:val="00AE553C"/>
    <w:rsid w:val="00AE570F"/>
    <w:rsid w:val="00AF0EBE"/>
    <w:rsid w:val="00AF4108"/>
    <w:rsid w:val="00AF65AB"/>
    <w:rsid w:val="00B10E7C"/>
    <w:rsid w:val="00B1133F"/>
    <w:rsid w:val="00B11F45"/>
    <w:rsid w:val="00B1267E"/>
    <w:rsid w:val="00B2205E"/>
    <w:rsid w:val="00B2503F"/>
    <w:rsid w:val="00B250D5"/>
    <w:rsid w:val="00B31AF0"/>
    <w:rsid w:val="00B31E74"/>
    <w:rsid w:val="00B32086"/>
    <w:rsid w:val="00B336D1"/>
    <w:rsid w:val="00B3424A"/>
    <w:rsid w:val="00B37D9C"/>
    <w:rsid w:val="00B41A91"/>
    <w:rsid w:val="00B46811"/>
    <w:rsid w:val="00B54A23"/>
    <w:rsid w:val="00B66452"/>
    <w:rsid w:val="00B7227A"/>
    <w:rsid w:val="00B7592A"/>
    <w:rsid w:val="00B83845"/>
    <w:rsid w:val="00B8469E"/>
    <w:rsid w:val="00B86F9B"/>
    <w:rsid w:val="00B90416"/>
    <w:rsid w:val="00B908DA"/>
    <w:rsid w:val="00B94048"/>
    <w:rsid w:val="00BB7644"/>
    <w:rsid w:val="00BC57D8"/>
    <w:rsid w:val="00BC58A8"/>
    <w:rsid w:val="00BD3108"/>
    <w:rsid w:val="00BE0C89"/>
    <w:rsid w:val="00BE231C"/>
    <w:rsid w:val="00BE4C84"/>
    <w:rsid w:val="00BE5ACC"/>
    <w:rsid w:val="00BF02A1"/>
    <w:rsid w:val="00BF178F"/>
    <w:rsid w:val="00BF5613"/>
    <w:rsid w:val="00C026BD"/>
    <w:rsid w:val="00C0536D"/>
    <w:rsid w:val="00C06725"/>
    <w:rsid w:val="00C069E6"/>
    <w:rsid w:val="00C175A5"/>
    <w:rsid w:val="00C177F2"/>
    <w:rsid w:val="00C21A75"/>
    <w:rsid w:val="00C2535A"/>
    <w:rsid w:val="00C420A3"/>
    <w:rsid w:val="00C51F2A"/>
    <w:rsid w:val="00C530D3"/>
    <w:rsid w:val="00C55A5A"/>
    <w:rsid w:val="00C578A9"/>
    <w:rsid w:val="00C63A3C"/>
    <w:rsid w:val="00C66955"/>
    <w:rsid w:val="00C71F33"/>
    <w:rsid w:val="00C74A53"/>
    <w:rsid w:val="00C76413"/>
    <w:rsid w:val="00C86396"/>
    <w:rsid w:val="00C8752D"/>
    <w:rsid w:val="00C87B48"/>
    <w:rsid w:val="00C9424E"/>
    <w:rsid w:val="00CA2AD9"/>
    <w:rsid w:val="00CB329D"/>
    <w:rsid w:val="00CB4A9A"/>
    <w:rsid w:val="00CC028D"/>
    <w:rsid w:val="00CC3AAA"/>
    <w:rsid w:val="00CC437B"/>
    <w:rsid w:val="00CC5800"/>
    <w:rsid w:val="00CC642D"/>
    <w:rsid w:val="00CD222D"/>
    <w:rsid w:val="00CD22E6"/>
    <w:rsid w:val="00CE1C47"/>
    <w:rsid w:val="00CE3BED"/>
    <w:rsid w:val="00CE7D8A"/>
    <w:rsid w:val="00D01AAE"/>
    <w:rsid w:val="00D02452"/>
    <w:rsid w:val="00D11052"/>
    <w:rsid w:val="00D16E18"/>
    <w:rsid w:val="00D17548"/>
    <w:rsid w:val="00D276FD"/>
    <w:rsid w:val="00D3207F"/>
    <w:rsid w:val="00D34DE0"/>
    <w:rsid w:val="00D470B4"/>
    <w:rsid w:val="00D47AFA"/>
    <w:rsid w:val="00D5143B"/>
    <w:rsid w:val="00D540CB"/>
    <w:rsid w:val="00D54BBD"/>
    <w:rsid w:val="00D57286"/>
    <w:rsid w:val="00D60F19"/>
    <w:rsid w:val="00D63071"/>
    <w:rsid w:val="00D636A2"/>
    <w:rsid w:val="00D65A41"/>
    <w:rsid w:val="00D670E7"/>
    <w:rsid w:val="00D6779C"/>
    <w:rsid w:val="00D71939"/>
    <w:rsid w:val="00D73CED"/>
    <w:rsid w:val="00D82A33"/>
    <w:rsid w:val="00D82AC0"/>
    <w:rsid w:val="00D90F91"/>
    <w:rsid w:val="00D9324C"/>
    <w:rsid w:val="00D96AB8"/>
    <w:rsid w:val="00D975DE"/>
    <w:rsid w:val="00DA184E"/>
    <w:rsid w:val="00DA1E22"/>
    <w:rsid w:val="00DA476A"/>
    <w:rsid w:val="00DA58BC"/>
    <w:rsid w:val="00DA670C"/>
    <w:rsid w:val="00DB1C9C"/>
    <w:rsid w:val="00DB3737"/>
    <w:rsid w:val="00DB3E86"/>
    <w:rsid w:val="00DC1CFF"/>
    <w:rsid w:val="00DD18E1"/>
    <w:rsid w:val="00DD2C10"/>
    <w:rsid w:val="00DD511C"/>
    <w:rsid w:val="00DD5ADE"/>
    <w:rsid w:val="00DD7B48"/>
    <w:rsid w:val="00DE3DE8"/>
    <w:rsid w:val="00DE4614"/>
    <w:rsid w:val="00DE526D"/>
    <w:rsid w:val="00DE610C"/>
    <w:rsid w:val="00DF11EE"/>
    <w:rsid w:val="00DF4060"/>
    <w:rsid w:val="00DF5C32"/>
    <w:rsid w:val="00E10286"/>
    <w:rsid w:val="00E113E5"/>
    <w:rsid w:val="00E14A0E"/>
    <w:rsid w:val="00E2302B"/>
    <w:rsid w:val="00E2539A"/>
    <w:rsid w:val="00E32EC7"/>
    <w:rsid w:val="00E35EA1"/>
    <w:rsid w:val="00E375F5"/>
    <w:rsid w:val="00E41F3D"/>
    <w:rsid w:val="00E442AD"/>
    <w:rsid w:val="00E47A94"/>
    <w:rsid w:val="00E54622"/>
    <w:rsid w:val="00E55A13"/>
    <w:rsid w:val="00E55C69"/>
    <w:rsid w:val="00E56356"/>
    <w:rsid w:val="00E60C3B"/>
    <w:rsid w:val="00E647F3"/>
    <w:rsid w:val="00E654AD"/>
    <w:rsid w:val="00E67801"/>
    <w:rsid w:val="00E72793"/>
    <w:rsid w:val="00E75EA5"/>
    <w:rsid w:val="00E80AB1"/>
    <w:rsid w:val="00E852C4"/>
    <w:rsid w:val="00E90B2E"/>
    <w:rsid w:val="00E90E71"/>
    <w:rsid w:val="00E924C1"/>
    <w:rsid w:val="00E940CA"/>
    <w:rsid w:val="00E9472E"/>
    <w:rsid w:val="00E94FDE"/>
    <w:rsid w:val="00E9641B"/>
    <w:rsid w:val="00E97616"/>
    <w:rsid w:val="00EB1031"/>
    <w:rsid w:val="00EB2EB8"/>
    <w:rsid w:val="00EB3219"/>
    <w:rsid w:val="00EC0A18"/>
    <w:rsid w:val="00EC221A"/>
    <w:rsid w:val="00ED594D"/>
    <w:rsid w:val="00EE7A68"/>
    <w:rsid w:val="00EF281C"/>
    <w:rsid w:val="00EF4D3E"/>
    <w:rsid w:val="00EF6028"/>
    <w:rsid w:val="00F01BFB"/>
    <w:rsid w:val="00F02622"/>
    <w:rsid w:val="00F0384B"/>
    <w:rsid w:val="00F03EDB"/>
    <w:rsid w:val="00F05A9D"/>
    <w:rsid w:val="00F10880"/>
    <w:rsid w:val="00F10CFD"/>
    <w:rsid w:val="00F128FB"/>
    <w:rsid w:val="00F14149"/>
    <w:rsid w:val="00F15859"/>
    <w:rsid w:val="00F3185E"/>
    <w:rsid w:val="00F350F8"/>
    <w:rsid w:val="00F364B2"/>
    <w:rsid w:val="00F40817"/>
    <w:rsid w:val="00F43165"/>
    <w:rsid w:val="00F43F27"/>
    <w:rsid w:val="00F45F10"/>
    <w:rsid w:val="00F46D97"/>
    <w:rsid w:val="00F47B64"/>
    <w:rsid w:val="00F51B93"/>
    <w:rsid w:val="00F52D19"/>
    <w:rsid w:val="00F576D6"/>
    <w:rsid w:val="00F6006B"/>
    <w:rsid w:val="00F60263"/>
    <w:rsid w:val="00F6078D"/>
    <w:rsid w:val="00F60896"/>
    <w:rsid w:val="00F66384"/>
    <w:rsid w:val="00F759BE"/>
    <w:rsid w:val="00F80CE1"/>
    <w:rsid w:val="00F91BAB"/>
    <w:rsid w:val="00F93CF0"/>
    <w:rsid w:val="00F95958"/>
    <w:rsid w:val="00FA20CB"/>
    <w:rsid w:val="00FB61A7"/>
    <w:rsid w:val="00FC40F5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F5A6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FA20CB"/>
    <w:pPr>
      <w:tabs>
        <w:tab w:val="left" w:pos="0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20C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2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20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20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A20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A20CB"/>
    <w:rPr>
      <w:sz w:val="16"/>
      <w:szCs w:val="16"/>
    </w:rPr>
  </w:style>
  <w:style w:type="paragraph" w:customStyle="1" w:styleId="Ust">
    <w:name w:val="Ust."/>
    <w:basedOn w:val="Normalny"/>
    <w:rsid w:val="00FA20C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-paragraf">
    <w:name w:val="a-paragraf"/>
    <w:basedOn w:val="Normalny"/>
    <w:rsid w:val="00FA20CB"/>
    <w:pPr>
      <w:keepNext/>
      <w:spacing w:before="12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semiHidden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D47AFA"/>
    <w:pPr>
      <w:spacing w:before="60" w:after="0" w:line="240" w:lineRule="auto"/>
      <w:ind w:left="568" w:hanging="28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">
    <w:name w:val="header"/>
    <w:basedOn w:val="Normalny"/>
    <w:link w:val="NagwekZnak"/>
    <w:rsid w:val="00D47A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47A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17F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17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F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1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F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C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5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35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3591"/>
  </w:style>
  <w:style w:type="paragraph" w:customStyle="1" w:styleId="Standard">
    <w:name w:val="Standard"/>
    <w:rsid w:val="00E41F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F80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6695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A4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2B77-91F2-4AC9-8293-4B5A2475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2674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5</cp:revision>
  <cp:lastPrinted>2019-10-30T09:51:00Z</cp:lastPrinted>
  <dcterms:created xsi:type="dcterms:W3CDTF">2020-05-12T08:17:00Z</dcterms:created>
  <dcterms:modified xsi:type="dcterms:W3CDTF">2020-05-13T12:50:00Z</dcterms:modified>
</cp:coreProperties>
</file>