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014D" w14:textId="72BBF8A1" w:rsidR="00C25667" w:rsidRPr="00C25667" w:rsidRDefault="00C25667" w:rsidP="00A31239">
      <w:pPr>
        <w:pStyle w:val="Nagwek1"/>
        <w:spacing w:before="360" w:after="360" w:line="276" w:lineRule="auto"/>
        <w:rPr>
          <w:color w:val="2E74B5" w:themeColor="accent5" w:themeShade="BF"/>
        </w:rPr>
      </w:pPr>
      <w:r w:rsidRPr="00C25667">
        <w:rPr>
          <w:color w:val="2E74B5" w:themeColor="accent5" w:themeShade="BF"/>
        </w:rPr>
        <w:t>Zał</w:t>
      </w:r>
      <w:r>
        <w:rPr>
          <w:color w:val="2E74B5" w:themeColor="accent5" w:themeShade="BF"/>
        </w:rPr>
        <w:t>ą</w:t>
      </w:r>
      <w:r w:rsidRPr="00C25667">
        <w:rPr>
          <w:color w:val="2E74B5" w:themeColor="accent5" w:themeShade="BF"/>
        </w:rPr>
        <w:t>cznik do komunikatu</w:t>
      </w:r>
    </w:p>
    <w:p w14:paraId="18CBA4A5" w14:textId="209DE24D" w:rsidR="00F84502" w:rsidRPr="00A31239" w:rsidRDefault="00AC5D53" w:rsidP="00A31239">
      <w:pPr>
        <w:pStyle w:val="Nagwek1"/>
        <w:spacing w:before="360" w:after="360" w:line="276" w:lineRule="auto"/>
        <w:rPr>
          <w:b/>
          <w:bCs/>
          <w:color w:val="auto"/>
        </w:rPr>
      </w:pPr>
      <w:r w:rsidRPr="00A31239">
        <w:rPr>
          <w:b/>
          <w:bCs/>
          <w:color w:val="auto"/>
        </w:rPr>
        <w:t>Ogłoszenie o naborze wniosków w ramach Modułu III programu „Pomoc obywatelom Ukrainy z niepełnosprawnością”</w:t>
      </w:r>
      <w:r w:rsidR="00254B1F">
        <w:rPr>
          <w:b/>
          <w:bCs/>
          <w:color w:val="auto"/>
        </w:rPr>
        <w:t xml:space="preserve"> – nabór pierwszy</w:t>
      </w:r>
      <w:r w:rsidR="00F84502" w:rsidRPr="00A31239">
        <w:rPr>
          <w:b/>
          <w:bCs/>
          <w:color w:val="auto"/>
        </w:rPr>
        <w:t>.</w:t>
      </w:r>
    </w:p>
    <w:p w14:paraId="4736BE00" w14:textId="77777777" w:rsidR="00B12A25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Państwowy Fundusz Rehabilitacji Osób Niepełnosprawnych zaprasza organizacje pozarządowe</w:t>
      </w:r>
      <w:r w:rsidR="00B12A25" w:rsidRPr="00A31239">
        <w:rPr>
          <w:rFonts w:ascii="Calibri" w:eastAsia="Times New Roman" w:hAnsi="Calibri" w:cstheme="minorHAnsi"/>
          <w:szCs w:val="24"/>
          <w:lang w:eastAsia="pl-PL"/>
        </w:rPr>
        <w:t>:</w:t>
      </w:r>
    </w:p>
    <w:p w14:paraId="258655AB" w14:textId="77777777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posiadające statutowy zapis o prowadzeniu działań na rzecz osób niepełnosprawnych;</w:t>
      </w:r>
    </w:p>
    <w:p w14:paraId="2D915A10" w14:textId="45245640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prowadzące działalność na rzecz osób niepełnosprawnych przez okres co najmniej 12 miesięcy</w:t>
      </w:r>
      <w:r w:rsidR="00FC61D8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59A0030E" w14:textId="1390874B" w:rsidR="00D60C2A" w:rsidRPr="00A31239" w:rsidRDefault="00D60C2A" w:rsidP="00A31239">
      <w:pPr>
        <w:spacing w:before="6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do składania wniosków o finansowanie realizacji zadania w ramach Modułu III programu „Pomoc obywatelom Ukrainy z niepełnosprawnością”.</w:t>
      </w:r>
    </w:p>
    <w:p w14:paraId="004E6B70" w14:textId="1E0DBAC8" w:rsidR="008F359F" w:rsidRPr="00110DF1" w:rsidRDefault="008F359F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Podmiotami uprawnionymi do składania wniosków w ramach </w:t>
      </w:r>
      <w:r w:rsidR="003C0164" w:rsidRPr="00110DF1">
        <w:rPr>
          <w:rFonts w:ascii="Calibri" w:eastAsia="Times New Roman" w:hAnsi="Calibri" w:cstheme="minorHAnsi"/>
          <w:szCs w:val="24"/>
          <w:lang w:eastAsia="pl-PL"/>
        </w:rPr>
        <w:t>naboru</w:t>
      </w: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 są podmioty wymienione w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 </w:t>
      </w:r>
      <w:r w:rsidRPr="00110DF1">
        <w:rPr>
          <w:rFonts w:ascii="Calibri" w:eastAsia="Times New Roman" w:hAnsi="Calibri" w:cstheme="minorHAnsi"/>
          <w:szCs w:val="24"/>
          <w:lang w:eastAsia="pl-PL"/>
        </w:rPr>
        <w:t>art. 3 ust. 2 oraz w art. 3 ust. 3 ustawy z dnia 24 kwietnia 2003 r. o działalności pożytku publicznego i o wolontariacie.</w:t>
      </w:r>
    </w:p>
    <w:p w14:paraId="06C2F4FC" w14:textId="77777777" w:rsidR="00A31239" w:rsidRPr="00110DF1" w:rsidRDefault="00A31239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Wnioski można składać:</w:t>
      </w:r>
    </w:p>
    <w:p w14:paraId="003D1BB4" w14:textId="77777777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</w:t>
      </w:r>
      <w:proofErr w:type="spellStart"/>
      <w:r w:rsidRPr="00110DF1">
        <w:rPr>
          <w:rFonts w:ascii="Calibri" w:eastAsia="Times New Roman" w:hAnsi="Calibri" w:cstheme="minorHAnsi"/>
          <w:szCs w:val="24"/>
          <w:lang w:eastAsia="pl-PL"/>
        </w:rPr>
        <w:t>ePUAP</w:t>
      </w:r>
      <w:proofErr w:type="spellEnd"/>
      <w:r w:rsidRPr="00110DF1">
        <w:rPr>
          <w:rFonts w:ascii="Calibri" w:eastAsia="Times New Roman" w:hAnsi="Calibri" w:cstheme="minorHAnsi"/>
          <w:szCs w:val="24"/>
          <w:lang w:eastAsia="pl-PL"/>
        </w:rPr>
        <w:t>);</w:t>
      </w:r>
    </w:p>
    <w:p w14:paraId="435C65B0" w14:textId="0FC342DB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 formie skanu dokumentu podpisanego przez osoby uprawnione</w:t>
      </w:r>
      <w:r w:rsidR="00FC61D8">
        <w:rPr>
          <w:rFonts w:ascii="Calibri" w:eastAsia="Times New Roman" w:hAnsi="Calibri" w:cstheme="minorHAnsi"/>
          <w:szCs w:val="24"/>
          <w:lang w:eastAsia="pl-PL"/>
        </w:rPr>
        <w:t>.</w:t>
      </w:r>
    </w:p>
    <w:p w14:paraId="4AB5EB9A" w14:textId="03B17EAF" w:rsidR="00A31239" w:rsidRPr="00A31239" w:rsidRDefault="00FC61D8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>
        <w:rPr>
          <w:rFonts w:ascii="Calibri" w:eastAsia="Times New Roman" w:hAnsi="Calibri" w:cstheme="minorHAnsi"/>
          <w:szCs w:val="24"/>
          <w:lang w:eastAsia="pl-PL"/>
        </w:rPr>
        <w:t>Z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a datę złożenia wniosku uważa się datę wpływu tego wniosku na skrzynkę:</w:t>
      </w:r>
      <w:r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083B8B" w:rsidRPr="00D87271">
        <w:rPr>
          <w:rFonts w:ascii="Calibri" w:eastAsia="Times New Roman" w:hAnsi="Calibri" w:cstheme="minorHAnsi"/>
          <w:color w:val="000000" w:themeColor="text1"/>
          <w:szCs w:val="24"/>
          <w:lang w:eastAsia="pl-PL"/>
        </w:rPr>
        <w:t>pomoc.Ukrainie@pfron.org.pl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.</w:t>
      </w:r>
    </w:p>
    <w:p w14:paraId="3CAA3BD1" w14:textId="7D413C33" w:rsidR="00D60C2A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Wnioski mogą być składane do Biura PFRON w trybie ciągłym.</w:t>
      </w:r>
    </w:p>
    <w:p w14:paraId="67D4BDD0" w14:textId="2578EBEE" w:rsidR="00B12A25" w:rsidRPr="00A31239" w:rsidRDefault="00B12A25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Finasowaniem mogą być objęte zadania rozpoczęte od dnia 24 lutego 2022 roku.</w:t>
      </w:r>
    </w:p>
    <w:p w14:paraId="1036BD7F" w14:textId="42968639" w:rsidR="00D60C2A" w:rsidRPr="00D87271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D87271">
        <w:rPr>
          <w:rFonts w:ascii="Calibri" w:eastAsia="Times New Roman" w:hAnsi="Calibri" w:cstheme="minorHAnsi"/>
          <w:szCs w:val="24"/>
          <w:lang w:eastAsia="pl-PL"/>
        </w:rPr>
        <w:t>Szczegółowy tryb składania, rozpatrywania i realizacji wniosków określony został w procedurach realizacji Modułu III programu „Pomoc obywatelom Ukrainy z niepełnosprawnością”.</w:t>
      </w:r>
    </w:p>
    <w:p w14:paraId="7FC5AE95" w14:textId="14AA5B25" w:rsidR="00D60C2A" w:rsidRPr="00D87271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bookmarkStart w:id="0" w:name="_Hlk106951942"/>
      <w:r w:rsidRPr="00D87271">
        <w:rPr>
          <w:rFonts w:ascii="Calibri" w:eastAsia="Times New Roman" w:hAnsi="Calibri" w:cstheme="minorHAnsi"/>
          <w:szCs w:val="24"/>
          <w:lang w:eastAsia="pl-PL"/>
        </w:rPr>
        <w:t>Definicja „Beneficjenta programu” oraz definicja „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Osoby</w:t>
      </w:r>
      <w:r w:rsidR="00A77C18" w:rsidRPr="00D87271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D87271">
        <w:rPr>
          <w:rFonts w:ascii="Calibri" w:eastAsia="Times New Roman" w:hAnsi="Calibri" w:cstheme="minorHAnsi"/>
          <w:szCs w:val="24"/>
          <w:lang w:eastAsia="pl-PL"/>
        </w:rPr>
        <w:t>towarzysząc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ej</w:t>
      </w:r>
      <w:r w:rsidRPr="00D87271">
        <w:rPr>
          <w:rFonts w:ascii="Calibri" w:eastAsia="Times New Roman" w:hAnsi="Calibri" w:cstheme="minorHAnsi"/>
          <w:szCs w:val="24"/>
          <w:lang w:eastAsia="pl-PL"/>
        </w:rPr>
        <w:t>” zawart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a</w:t>
      </w:r>
      <w:r w:rsidRPr="00D87271">
        <w:rPr>
          <w:rFonts w:ascii="Calibri" w:eastAsia="Times New Roman" w:hAnsi="Calibri" w:cstheme="minorHAnsi"/>
          <w:szCs w:val="24"/>
          <w:lang w:eastAsia="pl-PL"/>
        </w:rPr>
        <w:t xml:space="preserve"> został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a</w:t>
      </w:r>
      <w:r w:rsidRPr="00D87271">
        <w:rPr>
          <w:rFonts w:ascii="Calibri" w:eastAsia="Times New Roman" w:hAnsi="Calibri" w:cstheme="minorHAnsi"/>
          <w:szCs w:val="24"/>
          <w:lang w:eastAsia="pl-PL"/>
        </w:rPr>
        <w:t xml:space="preserve"> w Rozdziale I </w:t>
      </w:r>
      <w:r w:rsidR="008B3F4D" w:rsidRPr="00D87271">
        <w:rPr>
          <w:rFonts w:ascii="Calibri" w:eastAsia="Times New Roman" w:hAnsi="Calibri" w:cstheme="minorHAnsi"/>
          <w:szCs w:val="24"/>
          <w:lang w:eastAsia="pl-PL"/>
        </w:rPr>
        <w:t>p</w:t>
      </w:r>
      <w:r w:rsidRPr="00D87271">
        <w:rPr>
          <w:rFonts w:ascii="Calibri" w:eastAsia="Times New Roman" w:hAnsi="Calibri" w:cstheme="minorHAnsi"/>
          <w:szCs w:val="24"/>
          <w:lang w:eastAsia="pl-PL"/>
        </w:rPr>
        <w:t>rocedur realizacji Modułu III programu „Pomoc obywatelom Ukrainy z</w:t>
      </w:r>
      <w:r w:rsidR="008B3F4D" w:rsidRPr="00D87271">
        <w:rPr>
          <w:rFonts w:ascii="Calibri" w:eastAsia="Times New Roman" w:hAnsi="Calibri" w:cstheme="minorHAnsi"/>
          <w:szCs w:val="24"/>
          <w:lang w:eastAsia="pl-PL"/>
        </w:rPr>
        <w:t> </w:t>
      </w:r>
      <w:r w:rsidRPr="00D87271">
        <w:rPr>
          <w:rFonts w:ascii="Calibri" w:eastAsia="Times New Roman" w:hAnsi="Calibri" w:cstheme="minorHAnsi"/>
          <w:szCs w:val="24"/>
          <w:lang w:eastAsia="pl-PL"/>
        </w:rPr>
        <w:t>niepełnosprawnością</w:t>
      </w:r>
      <w:r w:rsidR="00073DEE" w:rsidRPr="00D87271">
        <w:rPr>
          <w:rFonts w:ascii="Calibri" w:eastAsia="Times New Roman" w:hAnsi="Calibri" w:cstheme="minorHAnsi"/>
          <w:szCs w:val="24"/>
          <w:lang w:eastAsia="pl-PL"/>
        </w:rPr>
        <w:t>”</w:t>
      </w:r>
      <w:r w:rsidRPr="00D87271">
        <w:rPr>
          <w:rFonts w:ascii="Calibri" w:eastAsia="Times New Roman" w:hAnsi="Calibri" w:cstheme="minorHAnsi"/>
          <w:szCs w:val="24"/>
          <w:lang w:eastAsia="pl-PL"/>
        </w:rPr>
        <w:t>.</w:t>
      </w:r>
    </w:p>
    <w:bookmarkEnd w:id="0"/>
    <w:p w14:paraId="193CE3F9" w14:textId="3FE91359" w:rsidR="00A31239" w:rsidRDefault="008B3F4D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D87271">
        <w:rPr>
          <w:rFonts w:ascii="Calibri" w:eastAsia="Times New Roman" w:hAnsi="Calibri" w:cstheme="minorHAnsi"/>
          <w:szCs w:val="24"/>
          <w:lang w:eastAsia="pl-PL"/>
        </w:rPr>
        <w:t>Wsparcie przyznawane jest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w formie finansowania zadania – nie jest wymagane wniesienie wkładu własnego przez organizację pozarządową.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62A9FFB8" w14:textId="4003982C" w:rsidR="00D60C2A" w:rsidRPr="00A31239" w:rsidRDefault="00D60C2A" w:rsidP="00A31239">
      <w:pPr>
        <w:pStyle w:val="Nagwek2"/>
        <w:rPr>
          <w:sz w:val="26"/>
          <w:szCs w:val="26"/>
        </w:rPr>
      </w:pPr>
      <w:r w:rsidRPr="00A31239">
        <w:rPr>
          <w:sz w:val="26"/>
          <w:szCs w:val="26"/>
        </w:rPr>
        <w:lastRenderedPageBreak/>
        <w:t>Rodzaj zadania</w:t>
      </w:r>
      <w:r w:rsidR="008B3F4D" w:rsidRPr="00A31239">
        <w:rPr>
          <w:sz w:val="26"/>
          <w:szCs w:val="26"/>
        </w:rPr>
        <w:t xml:space="preserve">, którego może dotyczyć wniosek składany w </w:t>
      </w:r>
      <w:r w:rsidRPr="00A31239">
        <w:rPr>
          <w:sz w:val="26"/>
          <w:szCs w:val="26"/>
        </w:rPr>
        <w:t>ramach naboru</w:t>
      </w:r>
    </w:p>
    <w:p w14:paraId="577806D0" w14:textId="57CEC12F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ramach niniejszego naboru wniosków 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 xml:space="preserve">może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zostać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 xml:space="preserve">zgłoszone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wyłącznie zadani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e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związane </w:t>
      </w:r>
      <w:r w:rsidR="00FC61D8">
        <w:rPr>
          <w:rFonts w:ascii="Calibri" w:eastAsia="Times New Roman" w:hAnsi="Calibri" w:cstheme="minorHAnsi"/>
          <w:szCs w:val="24"/>
          <w:lang w:eastAsia="pl-PL"/>
        </w:rPr>
        <w:br/>
      </w:r>
      <w:r w:rsidRPr="00A31239">
        <w:rPr>
          <w:rFonts w:ascii="Calibri" w:eastAsia="Times New Roman" w:hAnsi="Calibri" w:cstheme="minorHAnsi"/>
          <w:szCs w:val="24"/>
          <w:lang w:eastAsia="pl-PL"/>
        </w:rPr>
        <w:t>z prowadzeniem na terenie województwa lubelskiego lub podkarpackiego Ośrodk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Recepcyjn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(zwan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dalej „Ośrodkiem”) dla Beneficjentów programu i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towarzyszących. Zadanie to musi spełniać następujące warunki:</w:t>
      </w:r>
    </w:p>
    <w:p w14:paraId="32AA2E3C" w14:textId="5D1DEE8D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celem </w:t>
      </w:r>
      <w:r w:rsidR="00FF718E" w:rsidRPr="00FF718E">
        <w:rPr>
          <w:rFonts w:ascii="Calibri" w:eastAsia="Times New Roman" w:hAnsi="Calibri" w:cstheme="minorHAnsi"/>
          <w:szCs w:val="24"/>
          <w:lang w:eastAsia="pl-PL"/>
        </w:rPr>
        <w:t>pobytu w Ośrodku jest identyfikacja potrzeb Beneficjentów programu i osób towarzyszących w zakresie warunków zamieszkania, pracy, edukacji dla dzieci, potrzeb socjalnych, terapeutycznych i psychoterapeutycznych, medycznych oraz potrzeb w zakresie poradnictwa specjalistycznego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5BC7103" w14:textId="48D3C500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identyfikacja potrzeb, o któr</w:t>
      </w:r>
      <w:r w:rsidR="00073DEE">
        <w:rPr>
          <w:rFonts w:ascii="Calibri" w:eastAsia="Times New Roman" w:hAnsi="Calibri" w:cstheme="minorHAnsi"/>
          <w:szCs w:val="24"/>
          <w:lang w:eastAsia="pl-PL"/>
        </w:rPr>
        <w:t>ych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mowa w pkt </w:t>
      </w:r>
      <w:r w:rsidR="00073DEE">
        <w:rPr>
          <w:rFonts w:ascii="Calibri" w:eastAsia="Times New Roman" w:hAnsi="Calibri" w:cstheme="minorHAnsi"/>
          <w:szCs w:val="24"/>
          <w:lang w:eastAsia="pl-PL"/>
        </w:rPr>
        <w:t>1</w:t>
      </w:r>
      <w:r w:rsidRPr="00A31239">
        <w:rPr>
          <w:rFonts w:ascii="Calibri" w:eastAsia="Times New Roman" w:hAnsi="Calibri" w:cstheme="minorHAnsi"/>
          <w:szCs w:val="24"/>
          <w:lang w:eastAsia="pl-PL"/>
        </w:rPr>
        <w:t>, zostanie przeprowadzona przez Wnioskodawcę na podstawie ankiety (w ramach wystandaryzowanego kwestionariusza);</w:t>
      </w:r>
    </w:p>
    <w:p w14:paraId="69486949" w14:textId="7F397AD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Ośrodku może przebywać jednocześnie od </w:t>
      </w:r>
      <w:r w:rsidR="0091497E">
        <w:rPr>
          <w:rFonts w:ascii="Calibri" w:eastAsia="Times New Roman" w:hAnsi="Calibri" w:cstheme="minorHAnsi"/>
          <w:szCs w:val="24"/>
          <w:lang w:eastAsia="pl-PL"/>
        </w:rPr>
        <w:t>1</w:t>
      </w:r>
      <w:r w:rsidRPr="00A31239">
        <w:rPr>
          <w:rFonts w:ascii="Calibri" w:eastAsia="Times New Roman" w:hAnsi="Calibri" w:cstheme="minorHAnsi"/>
          <w:szCs w:val="24"/>
          <w:lang w:eastAsia="pl-PL"/>
        </w:rPr>
        <w:t>0 do 100 Beneficjentów programu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towarzyszących;</w:t>
      </w:r>
    </w:p>
    <w:p w14:paraId="19FC16A0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działa w trybie ciągłym: 24 godziny na dobę przez 7 dni w tygodniu;</w:t>
      </w:r>
    </w:p>
    <w:p w14:paraId="76FCAA53" w14:textId="5B2BB01A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pobyt w Ośrodku nie powinien być dłuższy niż </w:t>
      </w:r>
      <w:r w:rsidR="0091497E">
        <w:rPr>
          <w:rFonts w:ascii="Calibri" w:eastAsia="Times New Roman" w:hAnsi="Calibri" w:cstheme="minorHAnsi"/>
          <w:szCs w:val="24"/>
          <w:lang w:eastAsia="pl-PL"/>
        </w:rPr>
        <w:t>5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dni; w uzasadnionych przypadkach istnieje możliwość przedłużenia pobytu;</w:t>
      </w:r>
    </w:p>
    <w:p w14:paraId="561F26D1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całodobowy pobyt i odpowiednie do stanu zdrowia wyżywienie przebywającym w nim osobom;</w:t>
      </w:r>
    </w:p>
    <w:p w14:paraId="0420F2BA" w14:textId="360FAF49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powinien zapewnić dostępność dla osób z niepełnosprawnością, w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szczególności dla osób z niepełnosprawnością narządu ruchu;</w:t>
      </w:r>
    </w:p>
    <w:p w14:paraId="7F0C7207" w14:textId="1D1D00E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osobom przebywającym w Ośrodku zapewnione zostaną środki higieny osobistej, niezbędne leki, środki pomocnicze i w miarę możliwości przedmioty ortopedyczne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inne wyroby medyczne;</w:t>
      </w:r>
    </w:p>
    <w:p w14:paraId="1B7F7A0B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opiekę medyczną i w miarę możliwości pomoc psychologiczną;</w:t>
      </w:r>
    </w:p>
    <w:p w14:paraId="0479C97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tłumaczy (języka ukraińskiego i migowego) oraz niezbędne materiały informacyjne tłumaczone na język ukraiński;</w:t>
      </w:r>
    </w:p>
    <w:p w14:paraId="4F31DEE6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dysponuje pojazdem do przewozu osób z niepełnosprawnością narządu ruchu;</w:t>
      </w:r>
    </w:p>
    <w:p w14:paraId="4740F825" w14:textId="4B55BF0A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Ośrodek </w:t>
      </w:r>
      <w:r w:rsidRPr="0034346C">
        <w:rPr>
          <w:rFonts w:ascii="Calibri" w:eastAsia="Times New Roman" w:hAnsi="Calibri" w:cstheme="minorHAnsi"/>
          <w:szCs w:val="24"/>
          <w:lang w:eastAsia="pl-PL"/>
        </w:rPr>
        <w:t>zapewnia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wymianę informacji w zakresie dostępności miejsc, z Biurem PFRON, Oddziałami PFRON i innymi Ośrodkami Recepcyjnymi dla osób z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niepełnosprawnością;</w:t>
      </w:r>
    </w:p>
    <w:p w14:paraId="227C6E1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Wnioskodawca prowadzi ewidencję Beneficjentów programu oraz osób towarzyszących przebywających w Ośrodku;</w:t>
      </w:r>
    </w:p>
    <w:p w14:paraId="1A977F15" w14:textId="2E602AE1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bookmarkStart w:id="1" w:name="_Hlk98278487"/>
      <w:r w:rsidRPr="00A31239">
        <w:rPr>
          <w:rFonts w:ascii="Calibri" w:eastAsia="Times New Roman" w:hAnsi="Calibri" w:cstheme="minorHAnsi"/>
          <w:szCs w:val="24"/>
          <w:lang w:eastAsia="pl-PL"/>
        </w:rPr>
        <w:t>średni dobowy koszt pobytu jednej osoby w Ośrodku (Beneficjenta programu lub osoby towarzyszącej) nie może przekroczyć kwoty</w:t>
      </w:r>
      <w:r w:rsidR="00953B22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A31239" w:rsidRPr="00A31239">
        <w:rPr>
          <w:rFonts w:ascii="Calibri" w:eastAsia="Times New Roman" w:hAnsi="Calibri" w:cstheme="minorHAnsi"/>
          <w:szCs w:val="24"/>
          <w:lang w:eastAsia="pl-PL"/>
        </w:rPr>
        <w:t>130 z</w:t>
      </w:r>
      <w:r w:rsidRPr="00A31239">
        <w:rPr>
          <w:rFonts w:ascii="Calibri" w:eastAsia="Times New Roman" w:hAnsi="Calibri" w:cstheme="minorHAnsi"/>
          <w:szCs w:val="24"/>
          <w:lang w:eastAsia="pl-PL"/>
        </w:rPr>
        <w:t>łotych</w:t>
      </w:r>
      <w:bookmarkEnd w:id="1"/>
      <w:r w:rsidRPr="00A31239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0F31A9A" w14:textId="0A97B008" w:rsidR="00A31239" w:rsidRDefault="00F84502" w:rsidP="00A31239">
      <w:pPr>
        <w:pStyle w:val="Akapitzlist"/>
        <w:numPr>
          <w:ilvl w:val="0"/>
          <w:numId w:val="3"/>
        </w:numPr>
        <w:spacing w:before="6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ramach Modułu III programu mogą być finansowane koszty funkcjonowania Ośrodka poniesione od 24 lutego 2022 roku do 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>3</w:t>
      </w:r>
      <w:r w:rsidR="0091497E">
        <w:rPr>
          <w:rFonts w:ascii="Calibri" w:eastAsia="Times New Roman" w:hAnsi="Calibri" w:cstheme="minorHAnsi"/>
          <w:szCs w:val="24"/>
          <w:lang w:eastAsia="pl-PL"/>
        </w:rPr>
        <w:t>1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91497E">
        <w:rPr>
          <w:rFonts w:ascii="Calibri" w:eastAsia="Times New Roman" w:hAnsi="Calibri" w:cstheme="minorHAnsi"/>
          <w:szCs w:val="24"/>
          <w:lang w:eastAsia="pl-PL"/>
        </w:rPr>
        <w:t>grudnia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2022 roku.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495054D8" w14:textId="77777777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lastRenderedPageBreak/>
        <w:t>Koszty realizacji zadania (merytoryczne oraz administracyjne) rozliczane są ryczałtem, którego wysokość ustalana jest z uwzględnieniem rzeczywistej liczby osób przebywających w Ośrodku (Beneficjentów programu oraz osób towarzyszących) oraz określonego, w umowie o finansowanie realizacji zadania w ramach Modułu III programu, średniego dobowego kosztu pobytu jednej osoby w Ośrodku.</w:t>
      </w:r>
    </w:p>
    <w:p w14:paraId="0CB964ED" w14:textId="7848C84B" w:rsidR="004D7F0A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Umowa na prowadzenie Ośrodka zawierana jest na okres do końca </w:t>
      </w:r>
      <w:r w:rsidR="002569D1">
        <w:rPr>
          <w:rFonts w:ascii="Calibri" w:eastAsia="Times New Roman" w:hAnsi="Calibri" w:cstheme="minorHAnsi"/>
          <w:szCs w:val="24"/>
          <w:lang w:eastAsia="pl-PL"/>
        </w:rPr>
        <w:t>grudnia</w:t>
      </w:r>
      <w:r w:rsidR="002569D1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2022 roku z możliwością wypowiedzenia ze skutkiem na koniec miesiąca następującego po miesiącu, w którym złożono wypowiedzenie (zasada dotyczy obu stron umowy).</w:t>
      </w:r>
    </w:p>
    <w:sectPr w:rsidR="004D7F0A" w:rsidRPr="00A31239" w:rsidSect="00A31239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A3BE" w14:textId="77777777" w:rsidR="00D60C2A" w:rsidRDefault="00D60C2A" w:rsidP="00D60C2A">
      <w:pPr>
        <w:spacing w:line="240" w:lineRule="auto"/>
      </w:pPr>
      <w:r>
        <w:separator/>
      </w:r>
    </w:p>
  </w:endnote>
  <w:endnote w:type="continuationSeparator" w:id="0">
    <w:p w14:paraId="3B1509A3" w14:textId="77777777" w:rsidR="00D60C2A" w:rsidRDefault="00D60C2A" w:rsidP="00D6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781228"/>
      <w:docPartObj>
        <w:docPartGallery w:val="Page Numbers (Bottom of Page)"/>
        <w:docPartUnique/>
      </w:docPartObj>
    </w:sdtPr>
    <w:sdtEndPr/>
    <w:sdtContent>
      <w:p w14:paraId="21AC57AD" w14:textId="284051CF" w:rsidR="00D60C2A" w:rsidRDefault="00D60C2A" w:rsidP="00D60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EC30" w14:textId="77777777" w:rsidR="00D60C2A" w:rsidRDefault="00D60C2A" w:rsidP="00D60C2A">
      <w:pPr>
        <w:spacing w:line="240" w:lineRule="auto"/>
      </w:pPr>
      <w:r>
        <w:separator/>
      </w:r>
    </w:p>
  </w:footnote>
  <w:footnote w:type="continuationSeparator" w:id="0">
    <w:p w14:paraId="44C1242C" w14:textId="77777777" w:rsidR="00D60C2A" w:rsidRDefault="00D60C2A" w:rsidP="00D60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7A0E" w14:textId="4F76160A" w:rsidR="00A31239" w:rsidRPr="00A31239" w:rsidRDefault="00A31239" w:rsidP="00A31239">
    <w:pPr>
      <w:pStyle w:val="Nagwek"/>
      <w:spacing w:after="120"/>
      <w:jc w:val="center"/>
      <w:rPr>
        <w:sz w:val="20"/>
        <w:szCs w:val="18"/>
      </w:rPr>
    </w:pPr>
    <w:r w:rsidRPr="00A31239">
      <w:rPr>
        <w:sz w:val="20"/>
        <w:szCs w:val="18"/>
      </w:rPr>
      <w:t>Ogłoszenie o naborze wniosków w ramach Modułu III programu „Pomoc obywatelom Ukrainy z 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0DD"/>
    <w:multiLevelType w:val="hybridMultilevel"/>
    <w:tmpl w:val="E0B2A672"/>
    <w:lvl w:ilvl="0" w:tplc="0A2EC33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A764F0A"/>
    <w:multiLevelType w:val="hybridMultilevel"/>
    <w:tmpl w:val="1CFA07F2"/>
    <w:lvl w:ilvl="0" w:tplc="D944C0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D1BCF"/>
    <w:multiLevelType w:val="hybridMultilevel"/>
    <w:tmpl w:val="11FE8E38"/>
    <w:lvl w:ilvl="0" w:tplc="1CB82838">
      <w:start w:val="1"/>
      <w:numFmt w:val="decimal"/>
      <w:lvlText w:val="%1)"/>
      <w:lvlJc w:val="left"/>
      <w:pPr>
        <w:ind w:left="-351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56BB0EEF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33EB7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647E8"/>
    <w:multiLevelType w:val="hybridMultilevel"/>
    <w:tmpl w:val="B4C0AF52"/>
    <w:lvl w:ilvl="0" w:tplc="1CB82838">
      <w:start w:val="1"/>
      <w:numFmt w:val="decimal"/>
      <w:lvlText w:val="%1)"/>
      <w:lvlJc w:val="left"/>
      <w:pPr>
        <w:ind w:left="363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7658D"/>
    <w:multiLevelType w:val="multilevel"/>
    <w:tmpl w:val="537C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02"/>
    <w:rsid w:val="00073DEE"/>
    <w:rsid w:val="00083B8B"/>
    <w:rsid w:val="00110DF1"/>
    <w:rsid w:val="0012037F"/>
    <w:rsid w:val="00220850"/>
    <w:rsid w:val="00254B1F"/>
    <w:rsid w:val="002569D1"/>
    <w:rsid w:val="00257286"/>
    <w:rsid w:val="00275A0D"/>
    <w:rsid w:val="002C53A7"/>
    <w:rsid w:val="00333DB7"/>
    <w:rsid w:val="0034346C"/>
    <w:rsid w:val="003C0164"/>
    <w:rsid w:val="004B71AB"/>
    <w:rsid w:val="004D7F0A"/>
    <w:rsid w:val="00657AA9"/>
    <w:rsid w:val="007A35EE"/>
    <w:rsid w:val="00846212"/>
    <w:rsid w:val="008521AA"/>
    <w:rsid w:val="008B1A4F"/>
    <w:rsid w:val="008B3F4D"/>
    <w:rsid w:val="008F359F"/>
    <w:rsid w:val="0091497E"/>
    <w:rsid w:val="00927A53"/>
    <w:rsid w:val="00953B22"/>
    <w:rsid w:val="009768F9"/>
    <w:rsid w:val="00985C54"/>
    <w:rsid w:val="009D70A7"/>
    <w:rsid w:val="00A31239"/>
    <w:rsid w:val="00A53725"/>
    <w:rsid w:val="00A77C18"/>
    <w:rsid w:val="00A82D97"/>
    <w:rsid w:val="00AC5D53"/>
    <w:rsid w:val="00B12A25"/>
    <w:rsid w:val="00B45F71"/>
    <w:rsid w:val="00B50AFA"/>
    <w:rsid w:val="00B55DEA"/>
    <w:rsid w:val="00BA66EA"/>
    <w:rsid w:val="00C25667"/>
    <w:rsid w:val="00C70667"/>
    <w:rsid w:val="00CB7714"/>
    <w:rsid w:val="00D60C2A"/>
    <w:rsid w:val="00D87271"/>
    <w:rsid w:val="00EE3679"/>
    <w:rsid w:val="00EE6D77"/>
    <w:rsid w:val="00F84502"/>
    <w:rsid w:val="00FC61D8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2521DC"/>
  <w15:chartTrackingRefBased/>
  <w15:docId w15:val="{2F8FD5F9-F4DE-4EF4-8629-636FB83F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1AA"/>
    <w:pPr>
      <w:spacing w:line="276" w:lineRule="auto"/>
    </w:pPr>
    <w:rPr>
      <w:rFonts w:asciiTheme="minorHAnsi" w:hAnsiTheme="minorHAnsi"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D77"/>
    <w:pPr>
      <w:spacing w:line="360" w:lineRule="auto"/>
      <w:outlineLvl w:val="0"/>
    </w:pPr>
    <w:rPr>
      <w:rFonts w:ascii="Calibri" w:eastAsia="Times New Roman" w:hAnsi="Calibri" w:cs="Times New Roman"/>
      <w:color w:val="2F5496" w:themeColor="accent1" w:themeShade="BF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725"/>
    <w:pPr>
      <w:spacing w:before="240" w:after="240"/>
      <w:outlineLvl w:val="1"/>
    </w:pPr>
    <w:rPr>
      <w:rFonts w:ascii="Calibri" w:eastAsia="Times New Roman" w:hAnsi="Calibri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7A53"/>
    <w:pPr>
      <w:outlineLvl w:val="2"/>
    </w:pPr>
    <w:rPr>
      <w:rFonts w:ascii="Calibri" w:eastAsia="Times New Roman" w:hAnsi="Calibri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725"/>
    <w:rPr>
      <w:rFonts w:eastAsia="Times New Roman" w:cs="Arial"/>
      <w:b/>
      <w:bCs/>
      <w:iCs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D77"/>
    <w:rPr>
      <w:rFonts w:eastAsia="Times New Roman"/>
      <w:color w:val="2F5496" w:themeColor="accent1" w:themeShade="BF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A53"/>
    <w:rPr>
      <w:rFonts w:eastAsia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0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2A"/>
    <w:rPr>
      <w:rFonts w:asciiTheme="minorHAnsi" w:hAnsiTheme="minorHAnsi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2A"/>
    <w:rPr>
      <w:rFonts w:asciiTheme="minorHAnsi" w:hAnsiTheme="minorHAnsi" w:cstheme="minorBid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2C5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18"/>
    <w:rPr>
      <w:rFonts w:ascii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18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w ramach Modułu III programu "Pomoc obywatelom Ukrainy z niepełnosprawnością"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w ramach Modułu III programu "Pomoc obywatelom Ukrainy z niepełnosprawnością"</dc:title>
  <dc:subject/>
  <dc:creator>Świder Dorota</dc:creator>
  <cp:keywords/>
  <dc:description/>
  <cp:lastModifiedBy>Knapik Gabriela</cp:lastModifiedBy>
  <cp:revision>2</cp:revision>
  <dcterms:created xsi:type="dcterms:W3CDTF">2022-06-24T13:12:00Z</dcterms:created>
  <dcterms:modified xsi:type="dcterms:W3CDTF">2022-06-24T13:12:00Z</dcterms:modified>
</cp:coreProperties>
</file>