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6CA2" w14:textId="77777777" w:rsidR="002B1EAB" w:rsidRDefault="002B1EAB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bookmarkStart w:id="0" w:name="_Hlk88087401"/>
      <w:r w:rsidRPr="00697AE9">
        <w:rPr>
          <w:rFonts w:asciiTheme="minorHAnsi" w:hAnsiTheme="minorHAnsi" w:cs="Times New Roman"/>
          <w:b/>
          <w:sz w:val="48"/>
        </w:rPr>
        <w:t>Pytania odpowiedzi</w:t>
      </w:r>
      <w:r>
        <w:rPr>
          <w:rFonts w:asciiTheme="minorHAnsi" w:hAnsiTheme="minorHAnsi" w:cs="Times New Roman"/>
          <w:b/>
          <w:sz w:val="48"/>
        </w:rPr>
        <w:t xml:space="preserve"> do aplikacji</w:t>
      </w:r>
    </w:p>
    <w:p w14:paraId="58E87604" w14:textId="2BC50ACB" w:rsidR="002D3DA9" w:rsidRDefault="00B45EA0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r w:rsidRPr="00697AE9">
        <w:rPr>
          <w:rFonts w:asciiTheme="minorHAnsi" w:hAnsiTheme="minorHAnsi" w:cs="Times New Roman"/>
          <w:b/>
          <w:sz w:val="48"/>
        </w:rPr>
        <w:t>Generator Wniosków</w:t>
      </w:r>
      <w:r w:rsidR="009645A1" w:rsidRPr="00697AE9">
        <w:rPr>
          <w:rFonts w:asciiTheme="minorHAnsi" w:hAnsiTheme="minorHAnsi" w:cs="Times New Roman"/>
          <w:b/>
          <w:sz w:val="48"/>
        </w:rPr>
        <w:t xml:space="preserve"> </w:t>
      </w:r>
      <w:r w:rsidRPr="00697AE9">
        <w:rPr>
          <w:rFonts w:asciiTheme="minorHAnsi" w:hAnsiTheme="minorHAnsi" w:cs="Times New Roman"/>
          <w:b/>
          <w:sz w:val="48"/>
        </w:rPr>
        <w:t xml:space="preserve">– </w:t>
      </w:r>
      <w:r w:rsidR="00737C9C">
        <w:rPr>
          <w:rFonts w:asciiTheme="minorHAnsi" w:hAnsiTheme="minorHAnsi" w:cs="Times New Roman"/>
          <w:b/>
          <w:sz w:val="48"/>
        </w:rPr>
        <w:t>najczę</w:t>
      </w:r>
      <w:r w:rsidR="005800F7">
        <w:rPr>
          <w:rFonts w:asciiTheme="minorHAnsi" w:hAnsiTheme="minorHAnsi" w:cs="Times New Roman"/>
          <w:b/>
          <w:sz w:val="48"/>
        </w:rPr>
        <w:t xml:space="preserve">ściej </w:t>
      </w:r>
      <w:r w:rsidR="001C2967">
        <w:rPr>
          <w:rFonts w:asciiTheme="minorHAnsi" w:hAnsiTheme="minorHAnsi" w:cs="Times New Roman"/>
          <w:b/>
          <w:sz w:val="48"/>
        </w:rPr>
        <w:t xml:space="preserve">występujące </w:t>
      </w:r>
      <w:r w:rsidR="00737C9C">
        <w:rPr>
          <w:rFonts w:asciiTheme="minorHAnsi" w:hAnsiTheme="minorHAnsi" w:cs="Times New Roman"/>
          <w:b/>
          <w:sz w:val="48"/>
        </w:rPr>
        <w:t>pytania.</w:t>
      </w:r>
    </w:p>
    <w:p w14:paraId="69045842" w14:textId="77777777" w:rsidR="00697AE9" w:rsidRPr="00697AE9" w:rsidRDefault="00697AE9" w:rsidP="0034039D">
      <w:pPr>
        <w:pStyle w:val="Nagwek2"/>
      </w:pPr>
      <w:bookmarkStart w:id="1" w:name="_Toc52963871"/>
      <w:bookmarkEnd w:id="0"/>
      <w:r>
        <w:t>Spis treści:</w:t>
      </w:r>
      <w:bookmarkEnd w:id="1"/>
    </w:p>
    <w:p w14:paraId="63DDAFF0" w14:textId="1A5589C5" w:rsidR="00412876" w:rsidRDefault="00697AE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963871" w:history="1">
        <w:r w:rsidR="00412876" w:rsidRPr="006571B6">
          <w:rPr>
            <w:rStyle w:val="Hipercze"/>
            <w:noProof/>
          </w:rPr>
          <w:t>Spis treści: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_Toc52963871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1</w:t>
        </w:r>
        <w:r w:rsidR="00412876">
          <w:rPr>
            <w:noProof/>
            <w:webHidden/>
          </w:rPr>
          <w:fldChar w:fldCharType="end"/>
        </w:r>
      </w:hyperlink>
    </w:p>
    <w:p w14:paraId="4AB3824C" w14:textId="3CD6649C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2" w:history="1">
        <w:r w:rsidR="00412876" w:rsidRPr="006571B6">
          <w:rPr>
            <w:rStyle w:val="Hipercze"/>
            <w:rFonts w:cs="Times New Roman"/>
            <w:noProof/>
          </w:rPr>
          <w:t>PODSTAWOWE INFORMACJE – LOGOWANIE, ZMIANA HASŁA, ZMIANA DANYCH.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_Toc52963872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1</w:t>
        </w:r>
        <w:r w:rsidR="00412876">
          <w:rPr>
            <w:noProof/>
            <w:webHidden/>
          </w:rPr>
          <w:fldChar w:fldCharType="end"/>
        </w:r>
      </w:hyperlink>
    </w:p>
    <w:p w14:paraId="639A7DF7" w14:textId="00DA2015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3" w:history="1">
        <w:r w:rsidR="00412876" w:rsidRPr="006571B6">
          <w:rPr>
            <w:rStyle w:val="Hipercze"/>
            <w:rFonts w:cs="Times New Roman"/>
            <w:noProof/>
          </w:rPr>
          <w:t>PODSUMOWANIE WNIOSKU/WYGLĄD WNIOSKU: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_Toc52963873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2</w:t>
        </w:r>
        <w:r w:rsidR="00412876">
          <w:rPr>
            <w:noProof/>
            <w:webHidden/>
          </w:rPr>
          <w:fldChar w:fldCharType="end"/>
        </w:r>
      </w:hyperlink>
    </w:p>
    <w:p w14:paraId="38DF5D33" w14:textId="60FF9A8E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4" w:history="1">
        <w:r w:rsidR="00412876" w:rsidRPr="006571B6">
          <w:rPr>
            <w:rStyle w:val="Hipercze"/>
            <w:rFonts w:cs="Times New Roman"/>
            <w:noProof/>
          </w:rPr>
          <w:t>CZĘŚĆ A: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_Toc52963874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4</w:t>
        </w:r>
        <w:r w:rsidR="00412876">
          <w:rPr>
            <w:noProof/>
            <w:webHidden/>
          </w:rPr>
          <w:fldChar w:fldCharType="end"/>
        </w:r>
      </w:hyperlink>
    </w:p>
    <w:p w14:paraId="6C0739A7" w14:textId="4D2C72DA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5" w:history="1">
        <w:r w:rsidR="00412876" w:rsidRPr="006571B6">
          <w:rPr>
            <w:rStyle w:val="Hipercze"/>
            <w:rFonts w:cs="Times New Roman"/>
            <w:noProof/>
          </w:rPr>
          <w:t>CZĘŚĆ B: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_Toc52963875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4</w:t>
        </w:r>
        <w:r w:rsidR="00412876">
          <w:rPr>
            <w:noProof/>
            <w:webHidden/>
          </w:rPr>
          <w:fldChar w:fldCharType="end"/>
        </w:r>
      </w:hyperlink>
    </w:p>
    <w:p w14:paraId="6C3BAA7C" w14:textId="33A12FB7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6" w:history="1">
        <w:r w:rsidR="00412876" w:rsidRPr="006571B6">
          <w:rPr>
            <w:rStyle w:val="Hipercze"/>
            <w:rFonts w:cs="Times New Roman"/>
            <w:noProof/>
          </w:rPr>
          <w:t>CZĘŚĆ C: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_Toc52963876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5</w:t>
        </w:r>
        <w:r w:rsidR="00412876">
          <w:rPr>
            <w:noProof/>
            <w:webHidden/>
          </w:rPr>
          <w:fldChar w:fldCharType="end"/>
        </w:r>
      </w:hyperlink>
    </w:p>
    <w:p w14:paraId="480849C3" w14:textId="0E5C6515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7" w:history="1">
        <w:r w:rsidR="00412876" w:rsidRPr="006571B6">
          <w:rPr>
            <w:rStyle w:val="Hipercze"/>
            <w:rFonts w:cs="Times New Roman"/>
            <w:noProof/>
          </w:rPr>
          <w:t>CZĘŚĆ D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_Toc52963877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10</w:t>
        </w:r>
        <w:r w:rsidR="00412876">
          <w:rPr>
            <w:noProof/>
            <w:webHidden/>
          </w:rPr>
          <w:fldChar w:fldCharType="end"/>
        </w:r>
      </w:hyperlink>
    </w:p>
    <w:p w14:paraId="01029B48" w14:textId="25389C0C" w:rsidR="00412876" w:rsidRDefault="001C2967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8" w:history="1">
        <w:r w:rsidR="00412876" w:rsidRPr="006571B6">
          <w:rPr>
            <w:rStyle w:val="Hipercze"/>
            <w:rFonts w:cs="Times New Roman"/>
            <w:noProof/>
          </w:rPr>
          <w:t>CZĘŚĆ WSKAŹNIKI: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_Toc52963878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11</w:t>
        </w:r>
        <w:r w:rsidR="00412876">
          <w:rPr>
            <w:noProof/>
            <w:webHidden/>
          </w:rPr>
          <w:fldChar w:fldCharType="end"/>
        </w:r>
      </w:hyperlink>
    </w:p>
    <w:p w14:paraId="502BA7CA" w14:textId="5C0BB9AC" w:rsidR="00697AE9" w:rsidRPr="00697AE9" w:rsidRDefault="00697AE9" w:rsidP="0034039D">
      <w:r>
        <w:fldChar w:fldCharType="end"/>
      </w:r>
    </w:p>
    <w:p w14:paraId="3D2248F4" w14:textId="6ED97E8D" w:rsidR="00D223F3" w:rsidRPr="009645A1" w:rsidRDefault="00D223F3" w:rsidP="00D223F3">
      <w:pPr>
        <w:pStyle w:val="Nagwek2"/>
        <w:rPr>
          <w:rStyle w:val="Pogrubienie"/>
          <w:rFonts w:asciiTheme="minorHAnsi" w:hAnsiTheme="minorHAnsi" w:cs="Times New Roman"/>
        </w:rPr>
      </w:pPr>
      <w:bookmarkStart w:id="2" w:name="_Toc52963872"/>
      <w:r>
        <w:rPr>
          <w:rStyle w:val="Pogrubienie"/>
          <w:rFonts w:asciiTheme="minorHAnsi" w:hAnsiTheme="minorHAnsi" w:cs="Times New Roman"/>
        </w:rPr>
        <w:t>PODSTAWOWE INFORMACJE – LOGOWANIE, ZMIANA HASŁA, ZMIANA DANYCH.</w:t>
      </w:r>
      <w:bookmarkEnd w:id="2"/>
      <w:r w:rsidRPr="009645A1">
        <w:rPr>
          <w:rStyle w:val="Pogrubienie"/>
          <w:rFonts w:asciiTheme="minorHAnsi" w:hAnsiTheme="minorHAnsi" w:cs="Times New Roman"/>
        </w:rPr>
        <w:t xml:space="preserve"> </w:t>
      </w:r>
    </w:p>
    <w:p w14:paraId="1EA95608" w14:textId="77777777" w:rsidR="00E33E86" w:rsidRDefault="00E33E86" w:rsidP="00E33E86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Aplikacja </w:t>
      </w:r>
      <w:r w:rsidR="00D223F3" w:rsidRPr="00D223F3">
        <w:rPr>
          <w:rFonts w:cs="Times New Roman"/>
        </w:rPr>
        <w:t xml:space="preserve">generator wniosków </w:t>
      </w:r>
      <w:r>
        <w:rPr>
          <w:rFonts w:cs="Times New Roman"/>
        </w:rPr>
        <w:t>dostępna jest pod adresem</w:t>
      </w:r>
      <w:r w:rsidR="00D223F3" w:rsidRPr="00D223F3">
        <w:rPr>
          <w:rFonts w:cs="Times New Roman"/>
        </w:rPr>
        <w:t xml:space="preserve"> </w:t>
      </w:r>
      <w:hyperlink r:id="rId8" w:history="1">
        <w:r w:rsidR="00D223F3" w:rsidRPr="00D223F3">
          <w:rPr>
            <w:rStyle w:val="Hipercze"/>
            <w:rFonts w:cs="Times New Roman"/>
          </w:rPr>
          <w:t>https://generator.pfron.org.pl</w:t>
        </w:r>
      </w:hyperlink>
    </w:p>
    <w:p w14:paraId="5782B651" w14:textId="6A7EC5B4" w:rsidR="00E33E86" w:rsidRDefault="00E33E86" w:rsidP="00273F2A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 w:rsidRPr="00E33E86">
        <w:rPr>
          <w:rFonts w:cs="Times New Roman"/>
        </w:rPr>
        <w:t>Podmioty posiadające już konto w aplikacji „Generator wniosków” mogą logować się przy użyciu wykorzystywanego dotychczas loginu (adresu e-mail) i hasła. Pięciokrotne błędne wpisanie hasła zablokuje dostęp do aplikacji na 15 minut, a użytkownik otrzyma odpowiedni komunikat na swój adres e-mail.</w:t>
      </w:r>
    </w:p>
    <w:p w14:paraId="0852F8A2" w14:textId="257C2FA1" w:rsidR="00E33E86" w:rsidRPr="00E33E86" w:rsidRDefault="00E33E86" w:rsidP="00273F2A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 xml:space="preserve">Rejestracja nowego podmiotu możliwa jest poprzez użycie przycisku „Nowy użytkownik”, jego użycie przekieruje na stronę z formularzem rejestracyjnym. </w:t>
      </w:r>
      <w:r w:rsidRPr="00E33E86">
        <w:rPr>
          <w:rFonts w:cs="Times New Roman"/>
        </w:rPr>
        <w:t>Podany w formularzu adres e-mail będzie stanowił login do Generatora, na ten adres zostanie wysłana wiadomość z aplikacji zawierająca link do ustawienia hasła. Ponadto na podany adres będą przesyłane wszystkie komunikaty dotyczące wniosku.</w:t>
      </w:r>
    </w:p>
    <w:p w14:paraId="3EB0F04A" w14:textId="3B1485F2" w:rsidR="00D223F3" w:rsidRPr="00E33E86" w:rsidRDefault="00E33E86" w:rsidP="00E33E86">
      <w:pPr>
        <w:rPr>
          <w:rFonts w:cs="Times New Roman"/>
        </w:rPr>
      </w:pPr>
      <w:r>
        <w:rPr>
          <w:rFonts w:cs="Times New Roman"/>
        </w:rPr>
        <w:t xml:space="preserve">2. </w:t>
      </w:r>
      <w:r w:rsidR="00D223F3" w:rsidRPr="00E33E86">
        <w:rPr>
          <w:rFonts w:cs="Times New Roman"/>
        </w:rPr>
        <w:t xml:space="preserve">Wszelkie pytania, zgłoszenia, problemy dotyczące Generatora Wniosków należy kierować na adres </w:t>
      </w:r>
      <w:hyperlink r:id="rId9" w:history="1">
        <w:r w:rsidR="00D223F3" w:rsidRPr="00E33E86">
          <w:rPr>
            <w:rStyle w:val="Hipercze"/>
            <w:rFonts w:cs="Times New Roman"/>
          </w:rPr>
          <w:t>zadania_zlecane@pfron.org.pl</w:t>
        </w:r>
      </w:hyperlink>
      <w:r w:rsidR="00D223F3" w:rsidRPr="00E33E86">
        <w:rPr>
          <w:rFonts w:cs="Times New Roman"/>
        </w:rPr>
        <w:t xml:space="preserve"> </w:t>
      </w:r>
    </w:p>
    <w:p w14:paraId="235B2B78" w14:textId="77777777" w:rsidR="00D223F3" w:rsidRP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D223F3">
        <w:rPr>
          <w:rFonts w:cs="Times New Roman"/>
        </w:rPr>
        <w:t xml:space="preserve">Aplikacja generator wniosków jest dostępna w systemie 365/7/24 (365 dni w roku, 7 dni w tygodniu, 24 godziny na dobę). </w:t>
      </w:r>
    </w:p>
    <w:p w14:paraId="09C3051C" w14:textId="64A6762C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Co zrobić jeśli zapomnieliśmy hasła? </w:t>
      </w:r>
    </w:p>
    <w:p w14:paraId="08830000" w14:textId="45056870" w:rsidR="00D223F3" w:rsidRDefault="00D223F3" w:rsidP="00727905">
      <w:pPr>
        <w:ind w:left="284"/>
        <w:rPr>
          <w:rFonts w:cs="Times New Roman"/>
        </w:rPr>
      </w:pPr>
      <w:r>
        <w:rPr>
          <w:rFonts w:cs="Times New Roman"/>
        </w:rPr>
        <w:t xml:space="preserve">W tej sytuacji należy na stronie logowania użyć przycisku „Zapomniałem hasła”. Wówczas </w:t>
      </w:r>
      <w:r w:rsidR="00727905">
        <w:rPr>
          <w:rFonts w:cs="Times New Roman"/>
        </w:rPr>
        <w:t>a</w:t>
      </w:r>
      <w:r>
        <w:rPr>
          <w:rFonts w:cs="Times New Roman"/>
        </w:rPr>
        <w:t xml:space="preserve">plikacja przekieruje Nas na inną stronę, na której należy podać adres e-mail stanowiący login do aplikacji. Na podany adres e-mail zostanie wysłana wiadomość zawierająca link do strony, na której będzie możliwe ustawienie hasła. Po ustawieniu hasła należy przejść na stronę główną aplikacji i zalogować się za pomocą zmienionych danych. Jeśli wiadomość nie mamy w skrzynce </w:t>
      </w:r>
      <w:r>
        <w:rPr>
          <w:rFonts w:cs="Times New Roman"/>
        </w:rPr>
        <w:lastRenderedPageBreak/>
        <w:t xml:space="preserve">odbiorczej należy sprawdzić folder SPAM, jeśli nadal nie odnajdujemy prosimy o kontakt na adres </w:t>
      </w:r>
      <w:hyperlink r:id="rId10" w:history="1">
        <w:r w:rsidRPr="007C23D9">
          <w:rPr>
            <w:rStyle w:val="Hipercze"/>
            <w:rFonts w:cs="Times New Roman"/>
          </w:rPr>
          <w:t>zadania_zlecane@pfron.org.pl</w:t>
        </w:r>
      </w:hyperlink>
    </w:p>
    <w:p w14:paraId="2CC1A33B" w14:textId="2193B400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Co zrobić jeśli nie pamiętam loginu do aplikacji?</w:t>
      </w:r>
    </w:p>
    <w:p w14:paraId="3A6D373F" w14:textId="3D4C997F" w:rsidR="00D223F3" w:rsidRDefault="00D223F3" w:rsidP="00727905">
      <w:pPr>
        <w:ind w:left="284"/>
        <w:rPr>
          <w:rFonts w:cs="Times New Roman"/>
        </w:rPr>
      </w:pPr>
      <w:r>
        <w:rPr>
          <w:rFonts w:cs="Times New Roman"/>
        </w:rPr>
        <w:t xml:space="preserve">W takiej sytuacji prosimy o przesłanie wiadomości e-mail na adres </w:t>
      </w:r>
      <w:hyperlink r:id="rId11" w:history="1">
        <w:r w:rsidRPr="007C23D9">
          <w:rPr>
            <w:rStyle w:val="Hipercze"/>
            <w:rFonts w:cs="Times New Roman"/>
          </w:rPr>
          <w:t>zadania_zlecane@pfron.org.pl</w:t>
        </w:r>
      </w:hyperlink>
      <w:r>
        <w:rPr>
          <w:rFonts w:cs="Times New Roman"/>
        </w:rPr>
        <w:t xml:space="preserve"> wraz z podaniem danych identyfikujących Państwa organizację, w tym numer NIP. </w:t>
      </w:r>
    </w:p>
    <w:p w14:paraId="5EC3E705" w14:textId="77777777" w:rsidR="00CC03D3" w:rsidRDefault="00D223F3" w:rsidP="00E33E86">
      <w:pPr>
        <w:pStyle w:val="Akapitzlist"/>
        <w:numPr>
          <w:ilvl w:val="0"/>
          <w:numId w:val="9"/>
        </w:numPr>
        <w:spacing w:before="240"/>
        <w:ind w:left="284" w:hanging="284"/>
        <w:rPr>
          <w:rFonts w:cs="Times New Roman"/>
        </w:rPr>
      </w:pPr>
      <w:r>
        <w:rPr>
          <w:rFonts w:cs="Times New Roman"/>
        </w:rPr>
        <w:t>Zmiana danych organizacji.</w:t>
      </w:r>
    </w:p>
    <w:p w14:paraId="2C3C960F" w14:textId="384A0A2D" w:rsidR="00460328" w:rsidRDefault="00460328" w:rsidP="00E33E86">
      <w:pPr>
        <w:pStyle w:val="Akapitzlist"/>
        <w:spacing w:before="240"/>
        <w:ind w:left="284"/>
      </w:pPr>
      <w:r w:rsidRPr="00CC03D3">
        <w:t xml:space="preserve">W celu zmiany danych organizacji (np. zmiana nazwy, adresu siedziby) należy przesłać wiadomości e-mail na adres </w:t>
      </w:r>
      <w:hyperlink r:id="rId12" w:history="1">
        <w:r w:rsidRPr="00CC03D3">
          <w:rPr>
            <w:rStyle w:val="Hipercze"/>
          </w:rPr>
          <w:t>zadania_zlecane@pfron.org.pl</w:t>
        </w:r>
      </w:hyperlink>
      <w:r w:rsidRPr="00CC03D3">
        <w:t xml:space="preserve"> z podanymi prawidłowymi danymi wraz z podaniem numeru NIP. Po wprowadzeniu przez PFRON zmian na serwerze Generatora Wniosków i otrzymaniu potwierdzenia należy użyć przycisku "aktualizuj dane wnioskodawcy", który znajduje się w prawym górnym rogu Części A wniosku. Użycie przycisku spowoduje aktualizację danych w całej treści wniosku. Nie ma konieczności odblokowywania wniosku w celu aktualizacji danych organizacji. </w:t>
      </w:r>
    </w:p>
    <w:p w14:paraId="350F1D7A" w14:textId="1C607370" w:rsidR="00E33E86" w:rsidRDefault="00E33E86" w:rsidP="00E33E86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rPr>
          <w:rFonts w:cs="Times New Roman"/>
        </w:rPr>
      </w:pPr>
      <w:r w:rsidRPr="00E33E86">
        <w:rPr>
          <w:rFonts w:cs="Times New Roman"/>
        </w:rPr>
        <w:t>Generator Wniosków po 30 minutach bezczynności w aplikacji automatycznie dokona wylogowania z aplikacji, pojawi się okno pop-</w:t>
      </w:r>
      <w:proofErr w:type="spellStart"/>
      <w:r w:rsidRPr="00E33E86">
        <w:rPr>
          <w:rFonts w:cs="Times New Roman"/>
        </w:rPr>
        <w:t>up</w:t>
      </w:r>
      <w:proofErr w:type="spellEnd"/>
      <w:r w:rsidRPr="00E33E86">
        <w:rPr>
          <w:rFonts w:cs="Times New Roman"/>
        </w:rPr>
        <w:t xml:space="preserve"> z możliwością przywrócenia sesji (ponownego zalogowania się). Jeśli ponowne zalogowanie nie nastąpi po 30 minutach wówczas aplikacja dokona przekierowania na stronę logowania i nie będzie możliwe przywrócenie poprzedniej sesji. Rekomendowane jest systematyczne zapisywanie danych poprzez użycie przycisku „zapisz roboczo” i następnie „zapisz i sprawdź poprawność, tak aby wprowadzane dane przez użytkowników zostały zapisane na serwerze.</w:t>
      </w:r>
    </w:p>
    <w:p w14:paraId="3B39421D" w14:textId="71F53AD4" w:rsidR="00E33E86" w:rsidRPr="00E33E86" w:rsidRDefault="00E33E86" w:rsidP="00E33E86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rPr>
          <w:rFonts w:cs="Times New Roman"/>
        </w:rPr>
      </w:pPr>
      <w:r>
        <w:rPr>
          <w:rFonts w:cs="Times New Roman"/>
        </w:rPr>
        <w:t>Rekomendowana jest praca w aplikacji na jednej otwartej karcie przeglądarki.</w:t>
      </w:r>
    </w:p>
    <w:p w14:paraId="5EB23EB2" w14:textId="76728A0D" w:rsidR="005800F7" w:rsidRDefault="00E33E86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3" w:name="_Toc52963873"/>
      <w:r>
        <w:rPr>
          <w:rStyle w:val="Pogrubienie"/>
          <w:rFonts w:asciiTheme="minorHAnsi" w:hAnsiTheme="minorHAnsi" w:cs="Times New Roman"/>
        </w:rPr>
        <w:t>WYPEŁNIANIE</w:t>
      </w:r>
      <w:r w:rsidR="005800F7" w:rsidRPr="009645A1">
        <w:rPr>
          <w:rStyle w:val="Pogrubienie"/>
          <w:rFonts w:asciiTheme="minorHAnsi" w:hAnsiTheme="minorHAnsi" w:cs="Times New Roman"/>
        </w:rPr>
        <w:t xml:space="preserve"> WNIOSKU:</w:t>
      </w:r>
      <w:bookmarkEnd w:id="3"/>
    </w:p>
    <w:p w14:paraId="23270125" w14:textId="1564159F" w:rsidR="00E33E86" w:rsidRDefault="00E33E86" w:rsidP="00E33E86">
      <w:pPr>
        <w:pStyle w:val="Akapitzlist"/>
        <w:numPr>
          <w:ilvl w:val="0"/>
          <w:numId w:val="9"/>
        </w:numPr>
        <w:ind w:left="284" w:hanging="284"/>
      </w:pPr>
      <w:r w:rsidRPr="00E33E86">
        <w:t>Jak złożyć wniosek w aplikacji Generator Wniosków</w:t>
      </w:r>
      <w:r>
        <w:t>?</w:t>
      </w:r>
    </w:p>
    <w:p w14:paraId="31771201" w14:textId="12510434" w:rsidR="00E33E86" w:rsidRDefault="00E33E86" w:rsidP="00273F2A">
      <w:pPr>
        <w:pStyle w:val="Akapitzlist"/>
        <w:numPr>
          <w:ilvl w:val="1"/>
          <w:numId w:val="9"/>
        </w:numPr>
        <w:ind w:left="709" w:hanging="425"/>
      </w:pPr>
      <w:r>
        <w:t>Należy otworzyć przeglądarkę internetową i wprowadzić adres https://generator.pfron.org.pl/</w:t>
      </w:r>
    </w:p>
    <w:p w14:paraId="3B9E2FBB" w14:textId="491B0253" w:rsidR="00E33E86" w:rsidRDefault="00E33E86" w:rsidP="00273F2A">
      <w:pPr>
        <w:pStyle w:val="Akapitzlist"/>
        <w:numPr>
          <w:ilvl w:val="1"/>
          <w:numId w:val="9"/>
        </w:numPr>
        <w:ind w:left="709" w:hanging="425"/>
      </w:pPr>
      <w:r>
        <w:t>Zalogować się do Generatora.</w:t>
      </w:r>
    </w:p>
    <w:p w14:paraId="19F59E1F" w14:textId="77777777" w:rsidR="00E33E86" w:rsidRDefault="00E33E86" w:rsidP="00273F2A">
      <w:pPr>
        <w:pStyle w:val="Akapitzlist"/>
        <w:numPr>
          <w:ilvl w:val="1"/>
          <w:numId w:val="9"/>
        </w:numPr>
        <w:ind w:left="709" w:hanging="425"/>
      </w:pPr>
      <w:r>
        <w:t>Po zalogowaniu się, przechodzimy do sekcji „Lista wniosków” i wybieramy przycisk „Złóż nowy wniosek”.</w:t>
      </w:r>
    </w:p>
    <w:p w14:paraId="1FB42B6D" w14:textId="67DDCB7E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t>Aplikacja przekieruje do konfiguracji wniosku – koniecznym będzie wybranie kierunku pomocy, typu projektu oraz zadania (we wniosku nie będzie możliwości edycji tych danych). Następnie zatwierdzamy dane.</w:t>
      </w:r>
    </w:p>
    <w:p w14:paraId="5DF2B436" w14:textId="45160B9D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t>Po zatwierdzeniu wybranych danych Generator przekieruje Państwa do formularza wniosku. Możemy już wprowadzać informacje dotyczące wnioskodawcy oraz projektu.</w:t>
      </w:r>
    </w:p>
    <w:p w14:paraId="42F85DA0" w14:textId="79C85D8C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t>Wniosek składa się z 5 części wypełnianych na etapie składania wniosków, tj.: Część A „Dane i informacje o Wnioskodawcy”, Część B „Informacje dotyczące projektu”, Część C „Budżet projektu”, Część E „Oświadczenia Wnioskodawcy”, Wskaźniki. Część D „Załączniki (dokumenty) wymagane do wniosku” jest nieaktywna, ponieważ dokumentów nie trzeba załączać na etapie składania wniosku.</w:t>
      </w:r>
    </w:p>
    <w:p w14:paraId="4D2C8D14" w14:textId="16B9CA0F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t>Rekomendowane jest wypełnianie wszystkich części wniosku wg kolejności oraz systematyczne zapisywanie danych poprzez użycie przycisku „zapisz roboczo” i następnie „zapisz i sprawdź poprawność”.</w:t>
      </w:r>
    </w:p>
    <w:p w14:paraId="412D1CD2" w14:textId="70896136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lastRenderedPageBreak/>
        <w:t>Po wprowadzeniu wszystkich danych we wszystkich częściach wniosku należy zatwierdzić wniosek za pomocą przycisku „zatwierdź”. Przycisk „zatwierdź” wyświetli się dopiero po zapisaniu wszystkich części wniosku poprzez użycie przycisku „zapisz roboczo” i następnie „zapisz i sprawdź poprawność”.</w:t>
      </w:r>
    </w:p>
    <w:p w14:paraId="2C351647" w14:textId="711C1F87" w:rsidR="00E33E86" w:rsidRDefault="00E33E86" w:rsidP="00273F2A">
      <w:pPr>
        <w:pStyle w:val="Akapitzlist"/>
        <w:numPr>
          <w:ilvl w:val="2"/>
          <w:numId w:val="9"/>
        </w:numPr>
        <w:ind w:left="1418" w:hanging="425"/>
      </w:pPr>
      <w:r>
        <w:t>Po zatwierdzeniu wniosku tj. złożeniu wniosku w konkursie, można wygenerować plik PDF wniosku.</w:t>
      </w:r>
    </w:p>
    <w:p w14:paraId="24215794" w14:textId="77777777" w:rsidR="006A5162" w:rsidRDefault="006A5162" w:rsidP="006A5162">
      <w:pPr>
        <w:pStyle w:val="Akapitzlist"/>
        <w:numPr>
          <w:ilvl w:val="0"/>
          <w:numId w:val="9"/>
        </w:numPr>
        <w:ind w:left="284" w:hanging="284"/>
      </w:pPr>
      <w:r>
        <w:t>Zapisywanie danych:</w:t>
      </w:r>
    </w:p>
    <w:p w14:paraId="2E298B61" w14:textId="77777777" w:rsidR="006A5162" w:rsidRDefault="006A5162" w:rsidP="00273F2A">
      <w:pPr>
        <w:pStyle w:val="Akapitzlist"/>
        <w:numPr>
          <w:ilvl w:val="1"/>
          <w:numId w:val="9"/>
        </w:numPr>
        <w:ind w:left="426" w:hanging="284"/>
      </w:pPr>
      <w:r>
        <w:t>Różnica pomiędzy przyciskiem „zapisz roboczo” a „zapisz i sprawdź poprawność”</w:t>
      </w:r>
    </w:p>
    <w:p w14:paraId="0AD4CE13" w14:textId="77777777" w:rsidR="006A5162" w:rsidRDefault="006A5162" w:rsidP="00273F2A">
      <w:pPr>
        <w:pStyle w:val="Akapitzlist"/>
        <w:ind w:left="426"/>
        <w:rPr>
          <w:rFonts w:cs="Times New Roman"/>
        </w:rPr>
      </w:pPr>
      <w:r>
        <w:rPr>
          <w:rFonts w:cs="Times New Roman"/>
          <w:b/>
        </w:rPr>
        <w:t xml:space="preserve">Zapisz roboczo – </w:t>
      </w:r>
      <w:r>
        <w:rPr>
          <w:rFonts w:cs="Times New Roman"/>
        </w:rPr>
        <w:t xml:space="preserve">zawsze zapisuje dane we wniosku, rekomenduje się częste używanie tego przycisku w celu zapisania wszystkich wprowadzonych zmian. </w:t>
      </w:r>
    </w:p>
    <w:p w14:paraId="20F26D78" w14:textId="77777777" w:rsidR="006A5162" w:rsidRDefault="006A5162" w:rsidP="00273F2A">
      <w:pPr>
        <w:pStyle w:val="Akapitzlist"/>
        <w:ind w:left="426"/>
        <w:rPr>
          <w:rFonts w:cs="Times New Roman"/>
        </w:rPr>
      </w:pPr>
      <w:r>
        <w:rPr>
          <w:rFonts w:cs="Times New Roman"/>
          <w:b/>
        </w:rPr>
        <w:t xml:space="preserve">Zapisz i sprawdź poprawność – </w:t>
      </w:r>
      <w:r>
        <w:rPr>
          <w:rFonts w:cs="Times New Roman"/>
        </w:rPr>
        <w:t xml:space="preserve">przycisk służy przede wszystkim do weryfikacji, czy wszystkie pola zostały wypełnione, czy we wniosku nie ma błędów formalnych. Jeśli we wniosku nie ma błędów wówczas dane są zapisywane i dana część wniosku jest zapisana i przygotowana do zatwierdzenia. </w:t>
      </w:r>
    </w:p>
    <w:p w14:paraId="0F5E61C6" w14:textId="77777777" w:rsidR="006A5162" w:rsidRDefault="006A5162" w:rsidP="00273F2A">
      <w:pPr>
        <w:pStyle w:val="Akapitzlist"/>
        <w:ind w:left="426"/>
        <w:rPr>
          <w:rFonts w:cs="Times New Roman"/>
          <w:b/>
        </w:rPr>
      </w:pPr>
      <w:r>
        <w:rPr>
          <w:rFonts w:cs="Times New Roman"/>
          <w:b/>
        </w:rPr>
        <w:t>Zalecane jest używanie zawsze przycisku „zapisz roboczo” i następnie „zapisz i sprawdź poprawność”.</w:t>
      </w:r>
    </w:p>
    <w:p w14:paraId="32D99FDA" w14:textId="77777777" w:rsidR="006A5162" w:rsidRPr="006A5162" w:rsidRDefault="006A5162" w:rsidP="00273F2A">
      <w:pPr>
        <w:pStyle w:val="Akapitzlist"/>
        <w:ind w:left="426"/>
        <w:rPr>
          <w:rFonts w:cs="Times New Roman"/>
        </w:rPr>
      </w:pPr>
      <w:r>
        <w:t xml:space="preserve">Przycisk zapisz i sprawdź poprawność nie jest jednoznaczny z zatwierdzaniem wniosku. </w:t>
      </w:r>
    </w:p>
    <w:p w14:paraId="61D64D81" w14:textId="33926146" w:rsidR="006A5162" w:rsidRDefault="006A5162" w:rsidP="00273F2A">
      <w:pPr>
        <w:pStyle w:val="Akapitzlist"/>
        <w:ind w:left="426" w:hanging="142"/>
      </w:pPr>
      <w:r>
        <w:t>Przycisk „zatwierdź wniosek” pojawia się w podsumowaniu wniosku po zapisaniu wszystkich części przy użyciu przycisku zapisz i sprawdź poprawność.</w:t>
      </w:r>
    </w:p>
    <w:p w14:paraId="11AA8463" w14:textId="77777777" w:rsidR="00D37039" w:rsidRDefault="00D37039" w:rsidP="00273F2A">
      <w:pPr>
        <w:pStyle w:val="Akapitzlist"/>
        <w:ind w:left="426" w:hanging="142"/>
      </w:pPr>
    </w:p>
    <w:p w14:paraId="0186CE83" w14:textId="77777777" w:rsidR="00E95E48" w:rsidRDefault="00E95E48" w:rsidP="00D37039">
      <w:pPr>
        <w:pStyle w:val="Akapitzlist"/>
        <w:numPr>
          <w:ilvl w:val="0"/>
          <w:numId w:val="9"/>
        </w:numPr>
        <w:spacing w:before="240"/>
        <w:ind w:left="284" w:hanging="284"/>
      </w:pPr>
      <w:r>
        <w:t xml:space="preserve">Złożenie wniosku = zatwierdzenie wniosku. </w:t>
      </w:r>
    </w:p>
    <w:p w14:paraId="2BAD2BAB" w14:textId="77777777" w:rsidR="00E95E48" w:rsidRDefault="00E95E48" w:rsidP="00273F2A">
      <w:pPr>
        <w:pStyle w:val="Akapitzlist"/>
        <w:numPr>
          <w:ilvl w:val="1"/>
          <w:numId w:val="9"/>
        </w:numPr>
        <w:ind w:left="426" w:hanging="284"/>
      </w:pPr>
      <w:r>
        <w:t xml:space="preserve">Złożenie wniosku odbywa się poprzez użycie przycisku „Zatwierdź wniosek”. </w:t>
      </w:r>
    </w:p>
    <w:p w14:paraId="2D70FBD1" w14:textId="77777777" w:rsidR="00E95E48" w:rsidRDefault="00E95E48" w:rsidP="00273F2A">
      <w:pPr>
        <w:pStyle w:val="Akapitzlist"/>
        <w:numPr>
          <w:ilvl w:val="1"/>
          <w:numId w:val="9"/>
        </w:numPr>
        <w:ind w:left="426" w:hanging="284"/>
      </w:pPr>
      <w:r>
        <w:t xml:space="preserve">Przycisk „Zatwierdź wniosek” wyświetla się w podsumowaniu wniosku po wypełnieniu i zapisaniu wszystkich części przyciskiem „zapisz i sprawdź poprawność”. </w:t>
      </w:r>
    </w:p>
    <w:p w14:paraId="627944D9" w14:textId="197B1F0E" w:rsidR="00E95E48" w:rsidRDefault="00E95E48" w:rsidP="00273F2A">
      <w:pPr>
        <w:pStyle w:val="Akapitzlist"/>
        <w:numPr>
          <w:ilvl w:val="1"/>
          <w:numId w:val="9"/>
        </w:numPr>
        <w:ind w:left="426" w:hanging="284"/>
      </w:pPr>
      <w:r>
        <w:t>Przed użyciem przycisku „Zatwierdź wniosek” należy dokonać raz jeszcze zapisu wszystkich części wniosku, od części A do Wskaźniki. używając najpierw przycisku „zapisz roboczo", następnie „zapisz i sprawdź poprawność".</w:t>
      </w:r>
    </w:p>
    <w:p w14:paraId="23630CDE" w14:textId="2341E422" w:rsidR="00273F2A" w:rsidRDefault="00273F2A" w:rsidP="00273F2A">
      <w:pPr>
        <w:pStyle w:val="Akapitzlist"/>
        <w:numPr>
          <w:ilvl w:val="1"/>
          <w:numId w:val="9"/>
        </w:numPr>
        <w:ind w:left="426" w:hanging="284"/>
      </w:pPr>
      <w:r>
        <w:t xml:space="preserve">Zatwierdzenie wniosków możliwe jest w trakcie trwania naboru wniosków, w konkursie 1/2021 termin ten to: 8.11.2021 godz. 12:00 – 7.12.2021 godz. 12:00. Po tym terminie nie będzie możliwe składanie wniosków w konkursie. </w:t>
      </w:r>
    </w:p>
    <w:p w14:paraId="31D9AE11" w14:textId="64B625E4" w:rsidR="00273F2A" w:rsidRDefault="00273F2A" w:rsidP="00273F2A">
      <w:pPr>
        <w:pStyle w:val="Akapitzlist"/>
        <w:numPr>
          <w:ilvl w:val="0"/>
          <w:numId w:val="9"/>
        </w:numPr>
        <w:ind w:left="426" w:hanging="284"/>
      </w:pPr>
      <w:r>
        <w:t xml:space="preserve">Czy można odblokować zatwierdzony wniosek? </w:t>
      </w:r>
    </w:p>
    <w:p w14:paraId="3AD8857A" w14:textId="21965233" w:rsidR="00273F2A" w:rsidRDefault="00273F2A" w:rsidP="00273F2A">
      <w:pPr>
        <w:pStyle w:val="Akapitzlist"/>
        <w:ind w:left="426"/>
      </w:pPr>
      <w:r>
        <w:t xml:space="preserve">Jeśli nie zakończył się nabór wniosków i konieczne jest odblokowanie wniosku do edycji, wówczas należy napisać wiadomość e-mail na adres: </w:t>
      </w:r>
      <w:hyperlink r:id="rId13" w:history="1">
        <w:r w:rsidRPr="007B0BAB">
          <w:rPr>
            <w:rStyle w:val="Hipercze"/>
          </w:rPr>
          <w:t>zadania_zlecane@pfron.org.pl</w:t>
        </w:r>
      </w:hyperlink>
      <w:r>
        <w:t xml:space="preserve"> z prośbą o odblokowanie wniosku. We wiadomości należy podać link do wniosku, link zawiera indywidualny numer wniosku. </w:t>
      </w:r>
    </w:p>
    <w:p w14:paraId="3F1AD73A" w14:textId="3BC4E5AD" w:rsidR="00E33E86" w:rsidRPr="009645A1" w:rsidRDefault="00E33E86" w:rsidP="00E33E86">
      <w:pPr>
        <w:pStyle w:val="Nagwek2"/>
        <w:rPr>
          <w:rStyle w:val="Pogrubienie"/>
          <w:rFonts w:asciiTheme="minorHAnsi" w:hAnsiTheme="minorHAnsi" w:cs="Times New Roman"/>
        </w:rPr>
      </w:pPr>
      <w:r w:rsidRPr="009645A1">
        <w:rPr>
          <w:rStyle w:val="Pogrubienie"/>
          <w:rFonts w:asciiTheme="minorHAnsi" w:hAnsiTheme="minorHAnsi" w:cs="Times New Roman"/>
        </w:rPr>
        <w:t>PODSUMOWANIE WNIOSKU/W</w:t>
      </w:r>
      <w:r>
        <w:rPr>
          <w:rStyle w:val="Pogrubienie"/>
          <w:rFonts w:asciiTheme="minorHAnsi" w:hAnsiTheme="minorHAnsi" w:cs="Times New Roman"/>
        </w:rPr>
        <w:t>Y</w:t>
      </w:r>
      <w:r w:rsidRPr="009645A1">
        <w:rPr>
          <w:rStyle w:val="Pogrubienie"/>
          <w:rFonts w:asciiTheme="minorHAnsi" w:hAnsiTheme="minorHAnsi" w:cs="Times New Roman"/>
        </w:rPr>
        <w:t>GLĄD WNIOSKU</w:t>
      </w:r>
      <w:r w:rsidR="006A5162">
        <w:rPr>
          <w:rStyle w:val="Pogrubienie"/>
          <w:rFonts w:asciiTheme="minorHAnsi" w:hAnsiTheme="minorHAnsi" w:cs="Times New Roman"/>
        </w:rPr>
        <w:t>/PDF WNIOSKU</w:t>
      </w:r>
      <w:r w:rsidRPr="009645A1">
        <w:rPr>
          <w:rStyle w:val="Pogrubienie"/>
          <w:rFonts w:asciiTheme="minorHAnsi" w:hAnsiTheme="minorHAnsi" w:cs="Times New Roman"/>
        </w:rPr>
        <w:t>:</w:t>
      </w:r>
    </w:p>
    <w:p w14:paraId="4B198AF6" w14:textId="4FFCEDC7" w:rsidR="00460328" w:rsidRDefault="00460328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Pytanie dotyczące „nieprawidłowej numeracji” pól wniosku: </w:t>
      </w:r>
    </w:p>
    <w:p w14:paraId="05329A18" w14:textId="2038D25B" w:rsidR="005800F7" w:rsidRPr="009645A1" w:rsidRDefault="005800F7" w:rsidP="006A5162">
      <w:pPr>
        <w:pStyle w:val="Akapitzlist"/>
        <w:numPr>
          <w:ilvl w:val="0"/>
          <w:numId w:val="12"/>
        </w:numPr>
        <w:rPr>
          <w:rFonts w:cs="Times New Roman"/>
        </w:rPr>
      </w:pPr>
      <w:r w:rsidRPr="009645A1">
        <w:rPr>
          <w:rFonts w:cs="Times New Roman"/>
        </w:rPr>
        <w:t xml:space="preserve">Aplikacja Generator Wniosków dla każdego kierunku pomocy, typu projektu, rodzaju zadania wyświetla określone dla nich pytania we wniosku. </w:t>
      </w:r>
    </w:p>
    <w:p w14:paraId="014E4F82" w14:textId="2C9D8CC8" w:rsidR="005800F7" w:rsidRDefault="005800F7" w:rsidP="006A5162">
      <w:pPr>
        <w:pStyle w:val="Akapitzlist"/>
        <w:ind w:left="284" w:firstLine="360"/>
        <w:rPr>
          <w:rFonts w:cs="Times New Roman"/>
        </w:rPr>
      </w:pPr>
      <w:r w:rsidRPr="009645A1">
        <w:rPr>
          <w:rFonts w:cs="Times New Roman"/>
        </w:rPr>
        <w:t xml:space="preserve">Wersje wniosków dostosowywane są do obecnego naboru </w:t>
      </w:r>
      <w:r w:rsidR="00460328">
        <w:rPr>
          <w:rFonts w:cs="Times New Roman"/>
        </w:rPr>
        <w:t xml:space="preserve">wniosków </w:t>
      </w:r>
      <w:r w:rsidRPr="009645A1">
        <w:rPr>
          <w:rFonts w:cs="Times New Roman"/>
        </w:rPr>
        <w:t>w Konkursie 1/20</w:t>
      </w:r>
      <w:r w:rsidR="00460328">
        <w:rPr>
          <w:rFonts w:cs="Times New Roman"/>
        </w:rPr>
        <w:t>20</w:t>
      </w:r>
      <w:r w:rsidRPr="009645A1">
        <w:rPr>
          <w:rFonts w:cs="Times New Roman"/>
        </w:rPr>
        <w:t xml:space="preserve">. </w:t>
      </w:r>
    </w:p>
    <w:p w14:paraId="332E9086" w14:textId="727CF7CE" w:rsidR="00460328" w:rsidRPr="009645A1" w:rsidRDefault="00460328" w:rsidP="006A5162">
      <w:pPr>
        <w:pStyle w:val="Akapitzlist"/>
        <w:ind w:left="284" w:firstLine="360"/>
        <w:rPr>
          <w:rFonts w:cs="Times New Roman"/>
        </w:rPr>
      </w:pPr>
      <w:r>
        <w:rPr>
          <w:rFonts w:cs="Times New Roman"/>
        </w:rPr>
        <w:t>Aktualnie w Generatorze znajdują się aktualnie realizowane wnioski z poprzednich lat.</w:t>
      </w:r>
    </w:p>
    <w:p w14:paraId="344CD7F6" w14:textId="77777777" w:rsidR="005800F7" w:rsidRPr="009645A1" w:rsidRDefault="005800F7" w:rsidP="006A5162">
      <w:pPr>
        <w:pStyle w:val="Akapitzlist"/>
        <w:ind w:left="644"/>
        <w:rPr>
          <w:rFonts w:cs="Times New Roman"/>
        </w:rPr>
      </w:pPr>
      <w:r w:rsidRPr="009645A1">
        <w:rPr>
          <w:rFonts w:cs="Times New Roman"/>
        </w:rPr>
        <w:t xml:space="preserve">Wniosek jest przygotowany dla wszystkich 6 kierunków pomocy, dlatego też w treści wniosku często wydaje się jakby danego pytania nie było, zostałoby ono pominięte. </w:t>
      </w:r>
    </w:p>
    <w:p w14:paraId="0305D8E1" w14:textId="77777777" w:rsidR="005800F7" w:rsidRPr="009645A1" w:rsidRDefault="005800F7" w:rsidP="006A5162">
      <w:pPr>
        <w:pStyle w:val="Akapitzlist"/>
        <w:ind w:left="644"/>
        <w:rPr>
          <w:rFonts w:cs="Times New Roman"/>
        </w:rPr>
      </w:pPr>
      <w:r w:rsidRPr="009645A1">
        <w:rPr>
          <w:rFonts w:cs="Times New Roman"/>
        </w:rPr>
        <w:lastRenderedPageBreak/>
        <w:t xml:space="preserve">Zestawy pytań wyświetlają się po wyborze odpowiednio: kierunku pomocy, typu projektu, rodzaju zadania. </w:t>
      </w:r>
    </w:p>
    <w:p w14:paraId="125DECEC" w14:textId="13A90D41" w:rsidR="005800F7" w:rsidRPr="009645A1" w:rsidRDefault="005800F7" w:rsidP="006A5162">
      <w:pPr>
        <w:pStyle w:val="Akapitzlist"/>
        <w:ind w:left="644"/>
        <w:rPr>
          <w:rFonts w:cs="Times New Roman"/>
        </w:rPr>
      </w:pPr>
      <w:r w:rsidRPr="009645A1">
        <w:rPr>
          <w:rFonts w:cs="Times New Roman"/>
        </w:rPr>
        <w:t>Część pytań w obecnym konkursie została usunięta z wniosku (nie wyświetla się w nim), natomiast muszą się jeszcze wyświetlać w aktywnych konkursach jak np. w konkursie nr 4/2017</w:t>
      </w:r>
      <w:r w:rsidR="006A5162">
        <w:rPr>
          <w:rFonts w:cs="Times New Roman"/>
        </w:rPr>
        <w:t>, 1/2018, 1/2019, 1/2020</w:t>
      </w:r>
      <w:r w:rsidRPr="009645A1">
        <w:rPr>
          <w:rFonts w:cs="Times New Roman"/>
        </w:rPr>
        <w:t xml:space="preserve"> pozycje te wyświetlają się i są obowiązkowe, dlatego też nie można ich całkowicie usunąć z Generatora i zmienić numeracji. </w:t>
      </w:r>
    </w:p>
    <w:p w14:paraId="3856C5E8" w14:textId="77777777" w:rsidR="005800F7" w:rsidRPr="009645A1" w:rsidRDefault="005800F7" w:rsidP="006A5162">
      <w:pPr>
        <w:pStyle w:val="Akapitzlist"/>
        <w:ind w:left="284" w:firstLine="360"/>
        <w:rPr>
          <w:rFonts w:cs="Times New Roman"/>
        </w:rPr>
      </w:pPr>
      <w:r w:rsidRPr="009645A1">
        <w:rPr>
          <w:rFonts w:cs="Times New Roman"/>
        </w:rPr>
        <w:t xml:space="preserve">Przykładowe zmiany we wniosku: </w:t>
      </w:r>
    </w:p>
    <w:p w14:paraId="73F335E6" w14:textId="77777777" w:rsidR="005800F7" w:rsidRPr="005800F7" w:rsidRDefault="005800F7" w:rsidP="006A5162">
      <w:pPr>
        <w:pStyle w:val="Akapitzlist"/>
        <w:ind w:left="284" w:firstLine="360"/>
        <w:rPr>
          <w:rFonts w:cs="Times New Roman"/>
          <w:i/>
        </w:rPr>
      </w:pPr>
      <w:r w:rsidRPr="005800F7">
        <w:rPr>
          <w:rFonts w:cs="Times New Roman"/>
          <w:i/>
        </w:rPr>
        <w:t xml:space="preserve">Część A: </w:t>
      </w:r>
    </w:p>
    <w:p w14:paraId="5467AE31" w14:textId="23AA6A0A" w:rsidR="005800F7" w:rsidRPr="009645A1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>Pkt. 8. Informacja o korzystaniu ze środków PFRON za pośrednictwem samorządu powiatowego lub samorządu województwa - prawidłowo nie wyświetla się we wnioskach w konkursie 1/2018</w:t>
      </w:r>
      <w:r w:rsidR="00DB7079">
        <w:rPr>
          <w:rFonts w:cs="Times New Roman"/>
        </w:rPr>
        <w:t>, 1/2019</w:t>
      </w:r>
      <w:r w:rsidR="006A5162">
        <w:rPr>
          <w:rFonts w:cs="Times New Roman"/>
        </w:rPr>
        <w:t>, 1/2020</w:t>
      </w:r>
      <w:r>
        <w:rPr>
          <w:rFonts w:cs="Times New Roman"/>
        </w:rPr>
        <w:t xml:space="preserve"> oraz 1/20</w:t>
      </w:r>
      <w:r w:rsidR="00DB7079">
        <w:rPr>
          <w:rFonts w:cs="Times New Roman"/>
        </w:rPr>
        <w:t>2</w:t>
      </w:r>
      <w:r w:rsidR="006A5162">
        <w:rPr>
          <w:rFonts w:cs="Times New Roman"/>
        </w:rPr>
        <w:t>1</w:t>
      </w:r>
      <w:r w:rsidR="00DB7079">
        <w:rPr>
          <w:rFonts w:cs="Times New Roman"/>
        </w:rPr>
        <w:t>.</w:t>
      </w:r>
      <w:r w:rsidRPr="009645A1">
        <w:rPr>
          <w:rFonts w:cs="Times New Roman"/>
        </w:rPr>
        <w:t xml:space="preserve"> </w:t>
      </w:r>
    </w:p>
    <w:p w14:paraId="28926E89" w14:textId="472C9EF7" w:rsidR="005800F7" w:rsidRPr="009645A1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>Pkt. 9. Informacja o sposobie reprezentacji Wnioskodawców wobec PFRON wraz z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przytoczeniem podstawy prawnej - wyświetla się po </w:t>
      </w:r>
      <w:r w:rsidRPr="0034039D">
        <w:rPr>
          <w:rFonts w:cs="Times New Roman"/>
        </w:rPr>
        <w:t>dodani</w:t>
      </w:r>
      <w:r w:rsidR="0034039D" w:rsidRPr="0034039D">
        <w:rPr>
          <w:rFonts w:cs="Times New Roman"/>
        </w:rPr>
        <w:t>u</w:t>
      </w:r>
      <w:r w:rsidRPr="0034039D">
        <w:rPr>
          <w:rFonts w:cs="Times New Roman"/>
        </w:rPr>
        <w:t xml:space="preserve"> </w:t>
      </w:r>
      <w:r w:rsidR="00460328" w:rsidRPr="0034039D">
        <w:rPr>
          <w:rFonts w:cs="Times New Roman"/>
        </w:rPr>
        <w:t>współwnioskodawcy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(wnioski wspólne).</w:t>
      </w:r>
      <w:r w:rsidR="00460328">
        <w:rPr>
          <w:rFonts w:cs="Times New Roman"/>
        </w:rPr>
        <w:t xml:space="preserve"> Nie wyświetla się we wnioskach, w których nie ma partnerów.</w:t>
      </w:r>
    </w:p>
    <w:p w14:paraId="14A7445B" w14:textId="77777777" w:rsidR="005800F7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 xml:space="preserve">Pkt. 10. Informacja o zatrudnieniu osób niepełnosprawnych przez Wnioskodawcę </w:t>
      </w:r>
      <w:r>
        <w:rPr>
          <w:rFonts w:cs="Times New Roman"/>
        </w:rPr>
        <w:t>–</w:t>
      </w:r>
      <w:r w:rsidRPr="009645A1">
        <w:rPr>
          <w:rFonts w:cs="Times New Roman"/>
        </w:rPr>
        <w:t xml:space="preserve"> </w:t>
      </w:r>
      <w:r>
        <w:rPr>
          <w:rFonts w:cs="Times New Roman"/>
        </w:rPr>
        <w:t xml:space="preserve">punkt ten wyświetla się od konkursu 1/2018, nie wyświetla się we wnioskach do konkursu 4/2017. </w:t>
      </w:r>
    </w:p>
    <w:p w14:paraId="6FF60E94" w14:textId="77777777" w:rsidR="005800F7" w:rsidRPr="005800F7" w:rsidRDefault="005800F7" w:rsidP="006A5162">
      <w:pPr>
        <w:pStyle w:val="Akapitzlist"/>
        <w:ind w:left="284" w:firstLine="360"/>
        <w:rPr>
          <w:rFonts w:cs="Times New Roman"/>
          <w:i/>
        </w:rPr>
      </w:pPr>
      <w:r w:rsidRPr="005800F7">
        <w:rPr>
          <w:rFonts w:cs="Times New Roman"/>
          <w:i/>
        </w:rPr>
        <w:t>Część B:</w:t>
      </w:r>
    </w:p>
    <w:p w14:paraId="4D9A3475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 xml:space="preserve">Pkt. B.3.5.a, e, f, g, i - prawidłowo nie wyświetlają się. </w:t>
      </w:r>
    </w:p>
    <w:p w14:paraId="2FDB4D8A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Pkt. 6. formy wsparcia (pkt. B.6.) - prawidłowo nie wyświetlają się pola 7-9.</w:t>
      </w:r>
    </w:p>
    <w:p w14:paraId="0B3A633B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Punkt B. 4. "Uczestnicy projektu" wyświetla się tylko i wyłącznie we wnioskach dotyczących Kierunku pomocy 3, Kierunku pomocy 4, Kierunku pomocy 5 (tylko i wyłącznie w przypadku typu projektu: „organizowanie i prowadzenie szkoleń</w:t>
      </w:r>
      <w:r>
        <w:rPr>
          <w:rFonts w:cs="Times New Roman"/>
        </w:rPr>
        <w:t xml:space="preserve"> (…)”</w:t>
      </w:r>
      <w:r w:rsidRPr="009645A1">
        <w:rPr>
          <w:rFonts w:cs="Times New Roman"/>
        </w:rPr>
        <w:t>, Kierunku pomocy 6 (wszystkie typy projektów). Punkt ten nie wyświetla się we wnioskach, w których wybrano: Kierunek pomocy 1, Kierunek pomocy 2, Kierunek pomocy 5 (tylko i wyłącznie w przypadku typu projektu: „zakup, szkolenie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(…) psów asystujących”). </w:t>
      </w:r>
    </w:p>
    <w:p w14:paraId="59FD7578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 B.5. "Psy przeszkolone w ramach projektu" dotyczy tylko i wyłącznie wniosków, w których wybrano typ projektu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„zakup, szkolenie i utrzymanie psów asystujących” w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Kierunku pomocy 5.</w:t>
      </w:r>
    </w:p>
    <w:p w14:paraId="6B906EC8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 B. 13. "Powiązanie projektu z innymi zadaniami/projektami finansowanymi ze środków publicznych " - prawidłowo nie wyświetla się.</w:t>
      </w:r>
    </w:p>
    <w:p w14:paraId="1EF6E7F8" w14:textId="4A8DCEBB" w:rsidR="005800F7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Pkt. B. 14. "Powiązanie projektu z innymi zadaniami/projektami planowanymi do</w:t>
      </w:r>
      <w:r>
        <w:rPr>
          <w:rFonts w:cs="Times New Roman"/>
        </w:rPr>
        <w:t> </w:t>
      </w:r>
      <w:r w:rsidRPr="009645A1">
        <w:rPr>
          <w:rFonts w:cs="Times New Roman"/>
        </w:rPr>
        <w:t>sfinansowania ze środków publicznych "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- prawidłowo nie wyświetla się.</w:t>
      </w:r>
    </w:p>
    <w:p w14:paraId="3D40BF4A" w14:textId="77777777" w:rsidR="00E95E48" w:rsidRPr="009645A1" w:rsidRDefault="00E95E48" w:rsidP="00D37039">
      <w:pPr>
        <w:pStyle w:val="Akapitzlist"/>
        <w:ind w:left="1068"/>
        <w:rPr>
          <w:rFonts w:cs="Times New Roman"/>
        </w:rPr>
      </w:pPr>
    </w:p>
    <w:p w14:paraId="5FBA0790" w14:textId="0BF38683" w:rsidR="006A5162" w:rsidRDefault="006A5162" w:rsidP="00727905">
      <w:pPr>
        <w:pStyle w:val="Akapitzlist"/>
        <w:numPr>
          <w:ilvl w:val="0"/>
          <w:numId w:val="9"/>
        </w:numPr>
        <w:ind w:left="284" w:hanging="284"/>
      </w:pPr>
      <w:r>
        <w:t>Błędy formalne</w:t>
      </w:r>
    </w:p>
    <w:p w14:paraId="187C0012" w14:textId="214C81A0" w:rsidR="006A5162" w:rsidRDefault="006A5162" w:rsidP="006A5162">
      <w:pPr>
        <w:pStyle w:val="Akapitzlist"/>
        <w:numPr>
          <w:ilvl w:val="1"/>
          <w:numId w:val="9"/>
        </w:numPr>
        <w:ind w:left="1134" w:hanging="425"/>
      </w:pPr>
      <w:r>
        <w:t xml:space="preserve">Informacja o błędzie formalnym wyświetlana jest w trakcie wypełniania wniosku, przy zapisywaniu danych we wniosku oraz prezentowana jest w podsumowaniu wniosku. </w:t>
      </w:r>
    </w:p>
    <w:p w14:paraId="2CB14C16" w14:textId="0533A071" w:rsidR="006A5162" w:rsidRDefault="006A5162" w:rsidP="006A5162">
      <w:pPr>
        <w:pStyle w:val="Akapitzlist"/>
        <w:numPr>
          <w:ilvl w:val="1"/>
          <w:numId w:val="9"/>
        </w:numPr>
        <w:ind w:left="1134" w:hanging="425"/>
      </w:pPr>
      <w:r>
        <w:t xml:space="preserve">Informacja o błędzie wskazuje na jego miejsce zaczyna się od odznaczenia części wniosku w której wystąpił, później numeru głównego punktu i dalszych podpunktów. </w:t>
      </w:r>
    </w:p>
    <w:p w14:paraId="1D69D1D4" w14:textId="53F9D8D9" w:rsidR="006A5162" w:rsidRDefault="006A5162" w:rsidP="006A5162">
      <w:pPr>
        <w:pStyle w:val="Akapitzlist"/>
        <w:numPr>
          <w:ilvl w:val="1"/>
          <w:numId w:val="9"/>
        </w:numPr>
        <w:ind w:left="1134" w:hanging="425"/>
      </w:pPr>
      <w:r>
        <w:t xml:space="preserve">Oznaczenie błędu widoczne jest w interfejsie wniosku pod danym pytaniem i oznaczone jest na czerwono. </w:t>
      </w:r>
    </w:p>
    <w:p w14:paraId="3300D3D3" w14:textId="24D2C231" w:rsidR="006A5162" w:rsidRDefault="006A5162" w:rsidP="006A5162">
      <w:pPr>
        <w:pStyle w:val="Akapitzlist"/>
        <w:numPr>
          <w:ilvl w:val="1"/>
          <w:numId w:val="9"/>
        </w:numPr>
        <w:ind w:left="1134" w:hanging="425"/>
      </w:pPr>
      <w:r>
        <w:t xml:space="preserve">Przykładowe </w:t>
      </w:r>
      <w:r w:rsidR="00310D01">
        <w:t xml:space="preserve">najczęściej występujące </w:t>
      </w:r>
      <w:r>
        <w:t>błęd</w:t>
      </w:r>
      <w:r w:rsidR="00310D01">
        <w:t>y formalne</w:t>
      </w:r>
      <w:r>
        <w:t xml:space="preserve"> z </w:t>
      </w:r>
      <w:r w:rsidR="00211550">
        <w:t>wyjaśnieni</w:t>
      </w:r>
      <w:r w:rsidR="00310D01">
        <w:t>ami</w:t>
      </w:r>
      <w:r>
        <w:t>:</w:t>
      </w:r>
    </w:p>
    <w:p w14:paraId="38968F69" w14:textId="2B824A75" w:rsidR="006A5162" w:rsidRDefault="006A5162" w:rsidP="006A5162">
      <w:pPr>
        <w:pStyle w:val="Akapitzlist"/>
        <w:numPr>
          <w:ilvl w:val="2"/>
          <w:numId w:val="9"/>
        </w:numPr>
      </w:pPr>
      <w:r>
        <w:t>A. 7.2. – Część A wniosku, pkt. 7. „</w:t>
      </w:r>
      <w:r w:rsidRPr="006A5162">
        <w:t>Informacje o prowadzonej przez Wnioskodawcę działalności na rzecz osób niepełnosprawnych</w:t>
      </w:r>
      <w:r>
        <w:t>”, ppkt. 2. „</w:t>
      </w:r>
      <w:r w:rsidRPr="006A5162">
        <w:t xml:space="preserve">Od </w:t>
      </w:r>
      <w:r w:rsidRPr="006A5162">
        <w:lastRenderedPageBreak/>
        <w:t>kiedy Wnioskodawca prowadzi działalność na rzecz osób niepełnosprawnych</w:t>
      </w:r>
      <w:r>
        <w:t xml:space="preserve">”. </w:t>
      </w:r>
    </w:p>
    <w:p w14:paraId="406F2579" w14:textId="12A38756" w:rsidR="006A5162" w:rsidRDefault="006A5162" w:rsidP="006A5162">
      <w:pPr>
        <w:pStyle w:val="Akapitzlist"/>
        <w:ind w:left="2160"/>
      </w:pPr>
      <w:r>
        <w:t xml:space="preserve">Błąd ten świadczy o niespełnieniu przez Wnioskodawcę </w:t>
      </w:r>
      <w:r w:rsidR="00882160">
        <w:t xml:space="preserve">(lub zgłoszonych Partnerów) warunku z Ogłoszenia o Konkursie w rozdziale IV. </w:t>
      </w:r>
    </w:p>
    <w:p w14:paraId="287220A7" w14:textId="1393CB3C" w:rsidR="00310D01" w:rsidRDefault="00310D01" w:rsidP="00882160">
      <w:pPr>
        <w:pStyle w:val="Akapitzlist"/>
        <w:numPr>
          <w:ilvl w:val="2"/>
          <w:numId w:val="9"/>
        </w:numPr>
      </w:pPr>
      <w:r>
        <w:t>B 1.14 – Część B wniosku, pkt. 1. „</w:t>
      </w:r>
      <w:r w:rsidRPr="00310D01">
        <w:t>Opis projektu</w:t>
      </w:r>
      <w:r>
        <w:t>”, ppkt. 14. „</w:t>
      </w:r>
      <w:r w:rsidRPr="00310D01">
        <w:t>Projekt przewiduje tworzenie Indywidualnych Planów Działania (IPD) dla każdej osoby niepełnosprawnej, będącej beneficjentem projektu</w:t>
      </w:r>
      <w:r>
        <w:t xml:space="preserve">”. </w:t>
      </w:r>
    </w:p>
    <w:p w14:paraId="27E8839B" w14:textId="747239B9" w:rsidR="00310D01" w:rsidRDefault="00310D01" w:rsidP="00310D01">
      <w:pPr>
        <w:pStyle w:val="Akapitzlist"/>
        <w:ind w:left="2160"/>
      </w:pPr>
      <w:r>
        <w:t xml:space="preserve">Błąd ten pojawia się, jeśli nie zostanie udzielona odpowiedź TAK lub NIE oraz w sytuacji gdy odpowiedź jest niezgodna z warunkami z Ogłoszenia o Konkursie. </w:t>
      </w:r>
    </w:p>
    <w:p w14:paraId="4E17CFEB" w14:textId="03A6936B" w:rsidR="00882160" w:rsidRDefault="00882160" w:rsidP="00882160">
      <w:pPr>
        <w:pStyle w:val="Akapitzlist"/>
        <w:numPr>
          <w:ilvl w:val="2"/>
          <w:numId w:val="9"/>
        </w:numPr>
      </w:pPr>
      <w:r>
        <w:t>B.3.6. – Część B wniosku, pkt. 3 „</w:t>
      </w:r>
      <w:r w:rsidRPr="00882160">
        <w:t>Beneficjenci ostateczni projektu</w:t>
      </w:r>
      <w:r>
        <w:t>”, ppkt. 6. „</w:t>
      </w:r>
      <w:r w:rsidRPr="00882160">
        <w:t>Zasięg terytorialny projektu (wykaz województw, na terenie których prowadzona będzie rekrutacja, z podaniem szacunkowej liczby beneficjentów ostatecznych projektu z poszczególnych województw)</w:t>
      </w:r>
      <w:r>
        <w:t xml:space="preserve">”. </w:t>
      </w:r>
    </w:p>
    <w:p w14:paraId="3E6D74CF" w14:textId="0C79C032" w:rsidR="00882160" w:rsidRDefault="00882160" w:rsidP="00882160">
      <w:pPr>
        <w:pStyle w:val="Akapitzlist"/>
        <w:ind w:left="2160"/>
      </w:pPr>
      <w:r>
        <w:t>Błąd ten pojawia się najczęściej jeśli wybierzemy niezgodną liczbę województw przypisaną do odpowiedniego zasięgu terytorialnego wybranego w pkt. B.1.10</w:t>
      </w:r>
      <w:r w:rsidR="00211550">
        <w:t>:</w:t>
      </w:r>
      <w:r>
        <w:t xml:space="preserve"> </w:t>
      </w:r>
    </w:p>
    <w:p w14:paraId="44938E62" w14:textId="5CD17667" w:rsidR="00882160" w:rsidRDefault="00882160" w:rsidP="00211550">
      <w:pPr>
        <w:pStyle w:val="Akapitzlist"/>
        <w:numPr>
          <w:ilvl w:val="0"/>
          <w:numId w:val="13"/>
        </w:numPr>
      </w:pPr>
      <w:r>
        <w:t xml:space="preserve">Dla projektu lokalnego należy wybrać minimum jedno województwo. </w:t>
      </w:r>
    </w:p>
    <w:p w14:paraId="28E7FBBD" w14:textId="4D3E7DBF" w:rsidR="00882160" w:rsidRDefault="00882160" w:rsidP="00211550">
      <w:pPr>
        <w:pStyle w:val="Akapitzlist"/>
        <w:numPr>
          <w:ilvl w:val="0"/>
          <w:numId w:val="13"/>
        </w:numPr>
      </w:pPr>
      <w:r>
        <w:t>Dla projektu regionalnego należy wybrać minimum jedno województwo nie więcej niż trzy.</w:t>
      </w:r>
    </w:p>
    <w:p w14:paraId="01D42465" w14:textId="4227C3E1" w:rsidR="00882160" w:rsidRDefault="00882160" w:rsidP="00211550">
      <w:pPr>
        <w:pStyle w:val="Akapitzlist"/>
        <w:numPr>
          <w:ilvl w:val="0"/>
          <w:numId w:val="13"/>
        </w:numPr>
      </w:pPr>
      <w:r>
        <w:t xml:space="preserve">Dla projektu ponadregionalnego należy wybrać </w:t>
      </w:r>
      <w:r w:rsidR="00211550">
        <w:t xml:space="preserve">minimum 4 województwa nie więcej niż siedem. </w:t>
      </w:r>
    </w:p>
    <w:p w14:paraId="35D7A9AE" w14:textId="77777777" w:rsidR="00211550" w:rsidRDefault="00211550" w:rsidP="00211550">
      <w:pPr>
        <w:pStyle w:val="Akapitzlist"/>
        <w:numPr>
          <w:ilvl w:val="0"/>
          <w:numId w:val="13"/>
        </w:numPr>
      </w:pPr>
      <w:r>
        <w:t xml:space="preserve">Dla projektu ogólnopolskiego należy wybrać minimum 8 województw. </w:t>
      </w:r>
    </w:p>
    <w:p w14:paraId="602BAE34" w14:textId="1A7B34D5" w:rsidR="00310D01" w:rsidRDefault="00CC5143" w:rsidP="00310D01">
      <w:pPr>
        <w:pStyle w:val="Akapitzlist"/>
        <w:ind w:left="2160"/>
      </w:pPr>
      <w:r w:rsidRPr="00CC5143">
        <w:t>B 7.2a</w:t>
      </w:r>
      <w:r>
        <w:t xml:space="preserve"> </w:t>
      </w:r>
      <w:r w:rsidR="00310D01">
        <w:t>– Część B wniosku, pkt. 7 „</w:t>
      </w:r>
      <w:r w:rsidR="00310D01" w:rsidRPr="00CC5143">
        <w:t>Opis działań planowanych w ramach projektu</w:t>
      </w:r>
      <w:r w:rsidR="00310D01">
        <w:t>”, ppkt. 2. „Wydawnictwo”, lit. a) „</w:t>
      </w:r>
      <w:r w:rsidR="00310D01" w:rsidRPr="00310D01">
        <w:t>Nazwa wydawnictwa</w:t>
      </w:r>
      <w:r w:rsidR="00310D01">
        <w:t>”.</w:t>
      </w:r>
      <w:r w:rsidR="00310D01" w:rsidRPr="00310D01">
        <w:t xml:space="preserve"> </w:t>
      </w:r>
      <w:r w:rsidR="00310D01">
        <w:t xml:space="preserve">Błąd wyświetla się w kierunku pomocy 4, w których nie został wypełniony formularz wydawnictwo. Formularz dostępny jest po użyciu przycisku „Dodaj Wydawnictwo”. </w:t>
      </w:r>
    </w:p>
    <w:p w14:paraId="1FB68C01" w14:textId="7804B0DA" w:rsidR="00CC5143" w:rsidRDefault="00CC5143" w:rsidP="00211550">
      <w:pPr>
        <w:pStyle w:val="Akapitzlist"/>
        <w:numPr>
          <w:ilvl w:val="2"/>
          <w:numId w:val="9"/>
        </w:numPr>
      </w:pPr>
      <w:r>
        <w:t>B.7.3.a. – Część B wniosku, pkt. 7 „</w:t>
      </w:r>
      <w:r w:rsidRPr="00CC5143">
        <w:t>Opis działań planowanych w ramach projektu</w:t>
      </w:r>
      <w:r>
        <w:t xml:space="preserve">”, ppkt. 3. „Formularz impreza”, lit. a) Nazwa imprezy. </w:t>
      </w:r>
    </w:p>
    <w:p w14:paraId="305C8BC9" w14:textId="2EE73C65" w:rsidR="00CC5143" w:rsidRDefault="00CC5143" w:rsidP="00CC5143">
      <w:pPr>
        <w:pStyle w:val="Akapitzlist"/>
        <w:ind w:left="2160"/>
      </w:pPr>
      <w:r>
        <w:t xml:space="preserve">Błąd wyświetla się w kierunku pomocy 3, we wnioskach z wybranym zadaniem nr 9 w których nie został wypełniony formularz impreza. Formularz dostępny jest po użyciu przycisku „dodaj imprezę”. </w:t>
      </w:r>
    </w:p>
    <w:p w14:paraId="626BCBF8" w14:textId="1288A88B" w:rsidR="00211550" w:rsidRDefault="00211550" w:rsidP="00211550">
      <w:pPr>
        <w:pStyle w:val="Akapitzlist"/>
        <w:numPr>
          <w:ilvl w:val="2"/>
          <w:numId w:val="9"/>
        </w:numPr>
      </w:pPr>
      <w:r w:rsidRPr="00211550">
        <w:t>C 2.1</w:t>
      </w:r>
      <w:r>
        <w:t xml:space="preserve"> – Część C wniosku, pkt. 2. „Szczegółowy budżet projektu w przypadku rozliczania kosztów pośrednich na podstawie rzeczywiście poniesionych kosztów”, pozycja 4. „</w:t>
      </w:r>
      <w:r w:rsidRPr="00211550">
        <w:t>Koszty funkcjonowania jednostek wskazanych przez Wnioskodawcę do realizacji projektu</w:t>
      </w:r>
      <w:r>
        <w:t>”.</w:t>
      </w:r>
    </w:p>
    <w:p w14:paraId="7DC9F520" w14:textId="3710AF77" w:rsidR="00211550" w:rsidRDefault="00211550" w:rsidP="00211550">
      <w:pPr>
        <w:pStyle w:val="Akapitzlist"/>
        <w:ind w:left="2160"/>
      </w:pPr>
      <w:r>
        <w:t xml:space="preserve">Błąd dotyczy przekroczenia procentowego </w:t>
      </w:r>
      <w:r w:rsidRPr="00211550">
        <w:t>udział</w:t>
      </w:r>
      <w:r>
        <w:t>u</w:t>
      </w:r>
      <w:r w:rsidRPr="00211550">
        <w:t xml:space="preserve"> sumy kosztów danej kategorii do łącznych kosztów kwalifikowalnych projektu</w:t>
      </w:r>
      <w:r>
        <w:t>. Dla kategorii 4. Koszty funkcjonowania jednostek wskazanych przez Wnioskodawcę do realizacji projektu – nie mogą przekroczyć:</w:t>
      </w:r>
    </w:p>
    <w:p w14:paraId="3D1AF40E" w14:textId="64ABB98A" w:rsidR="00211550" w:rsidRDefault="00211550" w:rsidP="00876F89">
      <w:pPr>
        <w:pStyle w:val="Akapitzlist"/>
        <w:numPr>
          <w:ilvl w:val="0"/>
          <w:numId w:val="14"/>
        </w:numPr>
      </w:pPr>
      <w:r>
        <w:t>9% łącznych kosztów kwalifikowalnych projektu – w przypadku projektów o wartości nieprzekraczającej 500.000 zł,</w:t>
      </w:r>
    </w:p>
    <w:p w14:paraId="4E11A04A" w14:textId="2AF9CE82" w:rsidR="00211550" w:rsidRDefault="00211550" w:rsidP="00876F89">
      <w:pPr>
        <w:pStyle w:val="Akapitzlist"/>
        <w:numPr>
          <w:ilvl w:val="0"/>
          <w:numId w:val="14"/>
        </w:numPr>
      </w:pPr>
      <w:r>
        <w:lastRenderedPageBreak/>
        <w:t>8% łącznych kosztów kwalifikowalnych projektu – w przypadku projektów o wartości powyżej 500.000 zł do 1.000.000 zł włącznie,</w:t>
      </w:r>
    </w:p>
    <w:p w14:paraId="153F239B" w14:textId="4C740FDE" w:rsidR="00211550" w:rsidRDefault="00211550" w:rsidP="00876F89">
      <w:pPr>
        <w:pStyle w:val="Akapitzlist"/>
        <w:numPr>
          <w:ilvl w:val="0"/>
          <w:numId w:val="14"/>
        </w:numPr>
      </w:pPr>
      <w:r>
        <w:t>7% łącznych kosztów kwalifikowalnych projektu – w przypadku projektów o wartości powyżej 1.000.000 zł do 2.000.000 zł włącznie,</w:t>
      </w:r>
    </w:p>
    <w:p w14:paraId="3245BA4A" w14:textId="1B918BCC" w:rsidR="00211550" w:rsidRDefault="00211550" w:rsidP="00876F89">
      <w:pPr>
        <w:pStyle w:val="Akapitzlist"/>
        <w:numPr>
          <w:ilvl w:val="0"/>
          <w:numId w:val="14"/>
        </w:numPr>
      </w:pPr>
      <w:r>
        <w:t>5% łącznych kosztów kwalifikowalnych projektu – w przypadku projektów o wartości powyżej 2.000.000 zł do 5.000.000 zł włącznie,</w:t>
      </w:r>
    </w:p>
    <w:p w14:paraId="23082C5E" w14:textId="39ACC3E9" w:rsidR="00211550" w:rsidRDefault="00211550" w:rsidP="00876F89">
      <w:pPr>
        <w:pStyle w:val="Akapitzlist"/>
        <w:numPr>
          <w:ilvl w:val="0"/>
          <w:numId w:val="14"/>
        </w:numPr>
      </w:pPr>
      <w:r>
        <w:t>4% łącznych kosztów kwalifikowalnych projektu – w przypadku projektów o wartości przekraczającej 5.000.000 zł;</w:t>
      </w:r>
    </w:p>
    <w:p w14:paraId="28A7C03A" w14:textId="16284C6A" w:rsidR="00211550" w:rsidRDefault="00211550" w:rsidP="00211550">
      <w:pPr>
        <w:pStyle w:val="Akapitzlist"/>
        <w:ind w:left="2160"/>
      </w:pPr>
      <w:r>
        <w:t xml:space="preserve">Limity kosztów kwalifikowalnych określone są w Rozdziale XVII Ogłoszenia o Konkursie. </w:t>
      </w:r>
    </w:p>
    <w:p w14:paraId="31BA4917" w14:textId="59D46921" w:rsidR="00211550" w:rsidRDefault="00211550" w:rsidP="00211550">
      <w:pPr>
        <w:pStyle w:val="Akapitzlist"/>
        <w:numPr>
          <w:ilvl w:val="2"/>
          <w:numId w:val="9"/>
        </w:numPr>
      </w:pPr>
      <w:r w:rsidRPr="00211550">
        <w:t xml:space="preserve">C </w:t>
      </w:r>
      <w:r>
        <w:t>3</w:t>
      </w:r>
      <w:r w:rsidRPr="00211550">
        <w:t>.</w:t>
      </w:r>
      <w:r>
        <w:t>4 - Część C wniosku, pkt. 3. „Szczegółowy budżet projektu w przypadku rozliczania kosztów pośrednich ryczałtem”, pozycja 1. „</w:t>
      </w:r>
      <w:r w:rsidRPr="00211550">
        <w:t>Koszty osobowe personelu administracyjnego</w:t>
      </w:r>
      <w:r>
        <w:t xml:space="preserve">”. </w:t>
      </w:r>
    </w:p>
    <w:p w14:paraId="5292D46A" w14:textId="77777777" w:rsidR="00211550" w:rsidRDefault="00211550" w:rsidP="00211550">
      <w:pPr>
        <w:pStyle w:val="Akapitzlist"/>
        <w:ind w:left="2160"/>
      </w:pPr>
      <w:r>
        <w:t xml:space="preserve">Błąd dotyczy przekroczenia procentowego </w:t>
      </w:r>
      <w:r w:rsidRPr="00211550">
        <w:t>udział</w:t>
      </w:r>
      <w:r>
        <w:t>u</w:t>
      </w:r>
      <w:r w:rsidRPr="00211550">
        <w:t xml:space="preserve"> sumy kosztów danej kategorii do łącznych kosztów kwalifikowalnych projektu</w:t>
      </w:r>
      <w:r>
        <w:t xml:space="preserve">. Dla kategorii 1. Koszty osobowe personelu administracyjnego określono maksymalny limit w wysokości 10,00%. Limity kosztów kwalifikowalnych określone są w Rozdziale XVII Ogłoszenia o Konkursie. </w:t>
      </w:r>
    </w:p>
    <w:p w14:paraId="7BD1C7AE" w14:textId="35CF07D2" w:rsidR="00882160" w:rsidRDefault="00882160" w:rsidP="00882160">
      <w:pPr>
        <w:pStyle w:val="Akapitzlist"/>
        <w:numPr>
          <w:ilvl w:val="2"/>
          <w:numId w:val="9"/>
        </w:numPr>
      </w:pPr>
      <w:r w:rsidRPr="00882160">
        <w:t>C 5.3</w:t>
      </w:r>
      <w:r>
        <w:t xml:space="preserve"> – Część C wniosku, pkt. 5 „</w:t>
      </w:r>
      <w:r w:rsidRPr="00882160">
        <w:t>Wartość kosztorysowa projektu w odniesieniu do kosztów kwalifikowalnych</w:t>
      </w:r>
      <w:r>
        <w:t>”, ppkt. 3 „</w:t>
      </w:r>
      <w:r w:rsidRPr="00882160">
        <w:t>Procentowy wskaźnik wysokości wkładu własnego</w:t>
      </w:r>
      <w:r>
        <w:t xml:space="preserve">”. </w:t>
      </w:r>
    </w:p>
    <w:p w14:paraId="485BF0D1" w14:textId="33E4A154" w:rsidR="00882160" w:rsidRDefault="00882160" w:rsidP="00882160">
      <w:pPr>
        <w:pStyle w:val="Akapitzlist"/>
        <w:ind w:left="2160"/>
      </w:pPr>
      <w:r>
        <w:t>Błąd ten wyświetla się jeśli nie zostaną zachowane warunki wysokości wkładu własnego określone w Ogłoszeniu o Konkursie w rozdziale XIV.</w:t>
      </w:r>
    </w:p>
    <w:p w14:paraId="650DEBA1" w14:textId="16582259" w:rsidR="00876F89" w:rsidRDefault="00876F89" w:rsidP="00876F89">
      <w:pPr>
        <w:pStyle w:val="Akapitzlist"/>
        <w:numPr>
          <w:ilvl w:val="1"/>
          <w:numId w:val="9"/>
        </w:numPr>
      </w:pPr>
      <w:r>
        <w:t xml:space="preserve">Po poprawieniu błędu formalnego przy zapisie generator nie informuje już o błędzie. </w:t>
      </w:r>
    </w:p>
    <w:p w14:paraId="4E2A75A4" w14:textId="317AEEAE" w:rsidR="00876F89" w:rsidRDefault="00876F89" w:rsidP="00876F89">
      <w:pPr>
        <w:pStyle w:val="Akapitzlist"/>
        <w:numPr>
          <w:ilvl w:val="1"/>
          <w:numId w:val="9"/>
        </w:numPr>
      </w:pPr>
      <w:r>
        <w:t xml:space="preserve">Jeśli po zapisaniu danej części wniosku (bez informacji o błędzie) w podsumowaniu wniosku nadal wyświetla się komunikat z błędem należy dokonać ponownego zapisania wszystkich części wniosku, od części A po wskaźniki używając najpierw przycisku „Zapisz roboczo” i następnie „zapisz i sprawdź poprawność”. Wszystkie części wniosku są ze sobą powiązane i usunięcie jednego błędu wymaga ponownego </w:t>
      </w:r>
      <w:proofErr w:type="spellStart"/>
      <w:r>
        <w:t>zwalidowania</w:t>
      </w:r>
      <w:proofErr w:type="spellEnd"/>
      <w:r>
        <w:t xml:space="preserve"> wszystkich części wniosku.</w:t>
      </w:r>
    </w:p>
    <w:p w14:paraId="54235DA7" w14:textId="77777777" w:rsidR="00D37039" w:rsidRDefault="00D37039" w:rsidP="00D37039">
      <w:pPr>
        <w:pStyle w:val="Akapitzlist"/>
        <w:ind w:left="1440"/>
      </w:pPr>
    </w:p>
    <w:p w14:paraId="1E8CBBB7" w14:textId="77777777" w:rsidR="00876F89" w:rsidRDefault="00876F89" w:rsidP="00727905">
      <w:pPr>
        <w:pStyle w:val="Akapitzlist"/>
        <w:numPr>
          <w:ilvl w:val="0"/>
          <w:numId w:val="9"/>
        </w:numPr>
        <w:ind w:left="284" w:hanging="284"/>
      </w:pPr>
      <w:r>
        <w:t xml:space="preserve"> Testowy PDF </w:t>
      </w:r>
    </w:p>
    <w:p w14:paraId="55E46C26" w14:textId="77777777" w:rsidR="005800F7" w:rsidRDefault="005800F7" w:rsidP="0034039D">
      <w:pPr>
        <w:pStyle w:val="Akapitzlist"/>
        <w:ind w:left="284"/>
      </w:pPr>
      <w:r>
        <w:t xml:space="preserve">Wygenerowanie testowego pdf-u możliwe jest po wykonaniu następującego zapisu: najpierw "zapisz roboczo" następnie "zapisz i sprawdź poprawność". </w:t>
      </w:r>
    </w:p>
    <w:p w14:paraId="3715D941" w14:textId="7D4FB84A" w:rsidR="005800F7" w:rsidRDefault="005800F7" w:rsidP="0034039D">
      <w:pPr>
        <w:pStyle w:val="Akapitzlist"/>
        <w:ind w:left="284"/>
      </w:pPr>
      <w:r>
        <w:t>Jeśli we wniosku będą wypełnione wszystkie pozycje, nie będzie błędów</w:t>
      </w:r>
      <w:r w:rsidR="00727905">
        <w:t xml:space="preserve"> formalnych</w:t>
      </w:r>
      <w:r>
        <w:t xml:space="preserve"> wówczas dana cześć zostanie zapisana i będzie możliwe wygenerowanie próbnego pdf-u. </w:t>
      </w:r>
    </w:p>
    <w:p w14:paraId="121152BC" w14:textId="0545399A" w:rsidR="005800F7" w:rsidRDefault="005800F7" w:rsidP="0034039D">
      <w:pPr>
        <w:pStyle w:val="Akapitzlist"/>
        <w:ind w:left="284"/>
      </w:pPr>
      <w:r>
        <w:t xml:space="preserve">Część wniosku zapisana </w:t>
      </w:r>
      <w:r w:rsidR="00884EBB">
        <w:t xml:space="preserve">tymczasowo </w:t>
      </w:r>
      <w:r>
        <w:t>nie jest generowana do pdf-u</w:t>
      </w:r>
      <w:r w:rsidR="00727905">
        <w:t>, pozostałe części odpowiednio zapisane generowane są do testowego PDF-u wniosku.</w:t>
      </w:r>
    </w:p>
    <w:p w14:paraId="4BBF7095" w14:textId="77777777" w:rsidR="00D37039" w:rsidRDefault="00D37039" w:rsidP="0034039D">
      <w:pPr>
        <w:pStyle w:val="Akapitzlist"/>
        <w:ind w:left="284"/>
      </w:pPr>
    </w:p>
    <w:p w14:paraId="3936382B" w14:textId="77777777" w:rsidR="00E95E48" w:rsidRDefault="00E95E48" w:rsidP="00E95E48">
      <w:pPr>
        <w:pStyle w:val="Akapitzlist"/>
        <w:numPr>
          <w:ilvl w:val="0"/>
          <w:numId w:val="9"/>
        </w:numPr>
        <w:ind w:left="426" w:hanging="426"/>
      </w:pPr>
      <w:r>
        <w:t xml:space="preserve">PDF wniosku </w:t>
      </w:r>
    </w:p>
    <w:p w14:paraId="7005B6E7" w14:textId="77777777" w:rsidR="00CC5143" w:rsidRDefault="00E95E48" w:rsidP="00E95E48">
      <w:pPr>
        <w:pStyle w:val="Akapitzlist"/>
        <w:ind w:left="426"/>
      </w:pPr>
      <w:r>
        <w:t xml:space="preserve">Wygenerowanie </w:t>
      </w:r>
      <w:proofErr w:type="spellStart"/>
      <w:r>
        <w:t>PDFu</w:t>
      </w:r>
      <w:proofErr w:type="spellEnd"/>
      <w:r>
        <w:t xml:space="preserve"> wniosku możliwe jest po zatwierdzeniu wniosku. </w:t>
      </w:r>
      <w:r w:rsidR="00CC5143">
        <w:t xml:space="preserve">PDF wniosku odzwierciedla wniosek wypełniony i uzupełniony elektronicznie przez użytkownika. </w:t>
      </w:r>
    </w:p>
    <w:p w14:paraId="4FEB0B08" w14:textId="7C7A0459" w:rsidR="00E95E48" w:rsidRDefault="00E95E48" w:rsidP="00E95E48">
      <w:pPr>
        <w:pStyle w:val="Akapitzlist"/>
        <w:ind w:left="426"/>
      </w:pPr>
      <w:r>
        <w:t>Jeśli w PDF-</w:t>
      </w:r>
      <w:proofErr w:type="spellStart"/>
      <w:r>
        <w:t>ie</w:t>
      </w:r>
      <w:proofErr w:type="spellEnd"/>
      <w:r>
        <w:t xml:space="preserve"> wniosku zidentyfikowane zostaną błędy należy wysłać wiadomość na adres </w:t>
      </w:r>
      <w:hyperlink r:id="rId14" w:history="1">
        <w:r w:rsidRPr="007B0BAB">
          <w:rPr>
            <w:rStyle w:val="Hipercze"/>
          </w:rPr>
          <w:t>zadania_zlecane@pfron.org.pl</w:t>
        </w:r>
      </w:hyperlink>
      <w:r>
        <w:t xml:space="preserve"> ze wskazaną nieścisłością. W nowo wygenerowanym </w:t>
      </w:r>
      <w:proofErr w:type="spellStart"/>
      <w:r>
        <w:t>PDFie</w:t>
      </w:r>
      <w:proofErr w:type="spellEnd"/>
      <w:r>
        <w:t xml:space="preserve"> wniosku nie zostanie zmieniona suma kontrolna. </w:t>
      </w:r>
    </w:p>
    <w:p w14:paraId="3D9FA979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4" w:name="_Toc52963874"/>
      <w:r w:rsidRPr="009645A1">
        <w:rPr>
          <w:rStyle w:val="Pogrubienie"/>
          <w:rFonts w:asciiTheme="minorHAnsi" w:hAnsiTheme="minorHAnsi" w:cs="Times New Roman"/>
        </w:rPr>
        <w:lastRenderedPageBreak/>
        <w:t>CZĘŚĆ A:</w:t>
      </w:r>
      <w:bookmarkEnd w:id="4"/>
    </w:p>
    <w:p w14:paraId="3135631F" w14:textId="66AA0BFC" w:rsidR="007C07CA" w:rsidRPr="00CC03D3" w:rsidRDefault="00727905" w:rsidP="00CC03D3">
      <w:pPr>
        <w:pStyle w:val="Akapitzlist"/>
        <w:numPr>
          <w:ilvl w:val="0"/>
          <w:numId w:val="9"/>
        </w:numPr>
        <w:ind w:left="284" w:hanging="284"/>
      </w:pPr>
      <w:r w:rsidRPr="00CC03D3">
        <w:t xml:space="preserve"> </w:t>
      </w:r>
      <w:r w:rsidR="00CC5143">
        <w:t>Zmiana danych organizacji (nazwa, adres)</w:t>
      </w:r>
      <w:r w:rsidRPr="00CC03D3">
        <w:t xml:space="preserve">. </w:t>
      </w:r>
    </w:p>
    <w:p w14:paraId="5CC7189B" w14:textId="5D07E0C0" w:rsidR="00CC5143" w:rsidRDefault="00727905" w:rsidP="00CC5143">
      <w:pPr>
        <w:pStyle w:val="Akapitzlist"/>
        <w:numPr>
          <w:ilvl w:val="0"/>
          <w:numId w:val="15"/>
        </w:numPr>
      </w:pPr>
      <w:r w:rsidRPr="00CC03D3">
        <w:t xml:space="preserve">Przycisk „aktualizuj dane wnioskodawcy” spowoduje zmianę danych, dopiero po zmianie danych na serwerze. Jeśli nie dokonuje się zmiana, znaczy to że dane na serwerze są takie same jak te wyświetlane w części A wniosku. </w:t>
      </w:r>
    </w:p>
    <w:p w14:paraId="12461BEA" w14:textId="3BF7AC74" w:rsidR="00CC5143" w:rsidRDefault="00CC5143" w:rsidP="00CC5143">
      <w:pPr>
        <w:pStyle w:val="Akapitzlist"/>
        <w:numPr>
          <w:ilvl w:val="0"/>
          <w:numId w:val="15"/>
        </w:numPr>
      </w:pPr>
      <w:r>
        <w:t>Konieczność zmiany danych organizacji zgłaszamy na adres zadania_zlecane@pfron.org.pl wraz z podaniem nowych danych i numerem NIP organizacji.</w:t>
      </w:r>
    </w:p>
    <w:p w14:paraId="6FEEFBA7" w14:textId="0A4EE158" w:rsidR="006B65E9" w:rsidRDefault="00727905" w:rsidP="00CC5143">
      <w:pPr>
        <w:pStyle w:val="Akapitzlist"/>
        <w:numPr>
          <w:ilvl w:val="0"/>
          <w:numId w:val="15"/>
        </w:numPr>
      </w:pPr>
      <w:r w:rsidRPr="00CC03D3">
        <w:t xml:space="preserve">Każdorazowo po zmianie danych wysyłana jest wiadomość potwierdzająca zmianę. Dopiero po otrzymaniu wiadomości będzie możliwe zaktualizowanie danych we wniosku. Oczekując na zmianę danych możliwe jest dalsze wypełnianie wniosku. </w:t>
      </w:r>
    </w:p>
    <w:p w14:paraId="0F279EF3" w14:textId="77777777" w:rsidR="00D37039" w:rsidRDefault="00D37039" w:rsidP="00D37039">
      <w:pPr>
        <w:pStyle w:val="Akapitzlist"/>
      </w:pPr>
    </w:p>
    <w:p w14:paraId="26415A2F" w14:textId="2398CA75" w:rsidR="00CC5143" w:rsidRDefault="00CC5143" w:rsidP="00CC5143">
      <w:pPr>
        <w:pStyle w:val="Akapitzlist"/>
        <w:numPr>
          <w:ilvl w:val="0"/>
          <w:numId w:val="9"/>
        </w:numPr>
        <w:ind w:left="426" w:hanging="426"/>
      </w:pPr>
      <w:r>
        <w:t xml:space="preserve">Dodawanie </w:t>
      </w:r>
      <w:r w:rsidR="00D37039">
        <w:t xml:space="preserve">Współwnioskodawcy (Partnera) </w:t>
      </w:r>
      <w:r>
        <w:t xml:space="preserve">we wnioskach partnerskich. </w:t>
      </w:r>
    </w:p>
    <w:p w14:paraId="641FC8F3" w14:textId="1C1D37C1" w:rsidR="00AD3C72" w:rsidRDefault="00AD3C72" w:rsidP="00AD3C72">
      <w:pPr>
        <w:pStyle w:val="Akapitzlist"/>
        <w:numPr>
          <w:ilvl w:val="1"/>
          <w:numId w:val="9"/>
        </w:numPr>
        <w:ind w:left="709" w:hanging="283"/>
      </w:pPr>
      <w:r>
        <w:t xml:space="preserve">W części A wniosku w sekcji „Wnioski wspólne” należy użyć przycisku „dodaj </w:t>
      </w:r>
      <w:proofErr w:type="spellStart"/>
      <w:r>
        <w:t>Współwnioskodawcę</w:t>
      </w:r>
      <w:proofErr w:type="spellEnd"/>
      <w:r>
        <w:t>”.</w:t>
      </w:r>
    </w:p>
    <w:p w14:paraId="27F0AE86" w14:textId="3D7CA0AD" w:rsidR="00AD3C72" w:rsidRDefault="00AD3C72" w:rsidP="00AD3C72">
      <w:pPr>
        <w:pStyle w:val="Akapitzlist"/>
        <w:numPr>
          <w:ilvl w:val="1"/>
          <w:numId w:val="9"/>
        </w:numPr>
        <w:ind w:left="709" w:hanging="283"/>
      </w:pPr>
      <w:r>
        <w:t>Nad sekcją zostanie dodany pkt. 9. „</w:t>
      </w:r>
      <w:r w:rsidRPr="00AD3C72">
        <w:t>Informacja o sposobie reprezentacji Wnioskodawców wobec PFRON wraz z przytoczeniem podstawy prawnej</w:t>
      </w:r>
      <w:r>
        <w:t>” oraz zakładka Wnioskodawca którą należy rozwinąć (przycisk rozwiń z prawej strony).</w:t>
      </w:r>
    </w:p>
    <w:p w14:paraId="712CE4E3" w14:textId="10EE76B8" w:rsidR="00AD3C72" w:rsidRDefault="00AD3C72" w:rsidP="00AD3C72">
      <w:pPr>
        <w:pStyle w:val="Akapitzlist"/>
        <w:numPr>
          <w:ilvl w:val="1"/>
          <w:numId w:val="9"/>
        </w:numPr>
        <w:ind w:left="709" w:hanging="283"/>
      </w:pPr>
      <w:r>
        <w:t xml:space="preserve">Po rozwinięciu zakładki pojawią się wszystkie pola dla Wnioskodawcy, tak jak dla Wnioskodawcy Lidera. Wszystkie pola muszą zostać wypełnione. Warunki formalne dla Wnioskodawców opisane są w Ogłoszeniu o Konkursie. </w:t>
      </w:r>
    </w:p>
    <w:p w14:paraId="274D1D5A" w14:textId="3626A613" w:rsidR="00AD3C72" w:rsidRDefault="00AD3C72" w:rsidP="00AD3C72">
      <w:pPr>
        <w:pStyle w:val="Akapitzlist"/>
        <w:numPr>
          <w:ilvl w:val="1"/>
          <w:numId w:val="9"/>
        </w:numPr>
        <w:ind w:left="709" w:hanging="283"/>
      </w:pPr>
      <w:r>
        <w:t xml:space="preserve">Po rozwinięciu zakładki Wnioskodawca należy w pkt. A.1.1. wybrać z listy rozwijanej </w:t>
      </w:r>
      <w:proofErr w:type="spellStart"/>
      <w:r>
        <w:t>Współwnioskodawcę</w:t>
      </w:r>
      <w:proofErr w:type="spellEnd"/>
      <w:r>
        <w:t xml:space="preserve">. </w:t>
      </w:r>
    </w:p>
    <w:p w14:paraId="03BDE8C5" w14:textId="30370A39" w:rsidR="00AD3C72" w:rsidRDefault="00AD3C72" w:rsidP="00AD3C72">
      <w:pPr>
        <w:pStyle w:val="Akapitzlist"/>
        <w:numPr>
          <w:ilvl w:val="2"/>
          <w:numId w:val="9"/>
        </w:numPr>
        <w:ind w:left="1418" w:hanging="284"/>
      </w:pPr>
      <w:r>
        <w:t xml:space="preserve">Jeśli na liście nie ma organizacji, z którą chcemy pisać wniosek Partnerski oznacza to, ze organizacja nie posiada konta w aplikacji generator wniosków. </w:t>
      </w:r>
    </w:p>
    <w:p w14:paraId="4A8FFCCE" w14:textId="12882D56" w:rsidR="00AD3C72" w:rsidRDefault="00AD3C72" w:rsidP="00AD3C72">
      <w:pPr>
        <w:pStyle w:val="Akapitzlist"/>
        <w:numPr>
          <w:ilvl w:val="2"/>
          <w:numId w:val="9"/>
        </w:numPr>
        <w:ind w:left="1418" w:hanging="284"/>
      </w:pPr>
      <w:r>
        <w:t xml:space="preserve">W takiej sytuacji organizacja musi wypełnić formularz rejestracyjny dostępny pod przyciskiem „nowy użytkownik” na stronie logowania do aplikacji generator wniosków. </w:t>
      </w:r>
    </w:p>
    <w:p w14:paraId="5EE29DC4" w14:textId="211EA62B" w:rsidR="00AD3C72" w:rsidRDefault="00AD3C72" w:rsidP="00AD3C72">
      <w:pPr>
        <w:pStyle w:val="Akapitzlist"/>
        <w:numPr>
          <w:ilvl w:val="2"/>
          <w:numId w:val="9"/>
        </w:numPr>
        <w:ind w:left="1418" w:hanging="284"/>
      </w:pPr>
      <w:r>
        <w:t xml:space="preserve">Po zarejestrowaniu organizacji będzie możliwy wybór organizacji z listy. </w:t>
      </w:r>
    </w:p>
    <w:p w14:paraId="2FD98F6C" w14:textId="0F61342C" w:rsidR="00AD3C72" w:rsidRPr="00CC03D3" w:rsidRDefault="00AD3C72" w:rsidP="00AD3C72">
      <w:pPr>
        <w:pStyle w:val="Akapitzlist"/>
        <w:numPr>
          <w:ilvl w:val="1"/>
          <w:numId w:val="9"/>
        </w:numPr>
        <w:ind w:left="709" w:hanging="283"/>
      </w:pPr>
      <w:r>
        <w:t xml:space="preserve">Należy pamiętać, iż złożenie wniosku wspólnego wyczerpuje limit możliwych do złożenia wniosków w Konkursie przez wszystkie wymienione we wniosku podmioty. </w:t>
      </w:r>
    </w:p>
    <w:p w14:paraId="3E3935DF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5" w:name="_Toc52963875"/>
      <w:r w:rsidRPr="009645A1">
        <w:rPr>
          <w:rStyle w:val="Pogrubienie"/>
          <w:rFonts w:asciiTheme="minorHAnsi" w:hAnsiTheme="minorHAnsi" w:cs="Times New Roman"/>
        </w:rPr>
        <w:t>CZĘŚĆ B:</w:t>
      </w:r>
      <w:bookmarkEnd w:id="5"/>
    </w:p>
    <w:p w14:paraId="33D47DC2" w14:textId="756E97BB" w:rsidR="009D070E" w:rsidRPr="00697AE9" w:rsidRDefault="00AD3C72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Jak zmienić</w:t>
      </w:r>
      <w:r w:rsidR="009D070E" w:rsidRPr="00697AE9">
        <w:rPr>
          <w:rFonts w:cs="Times New Roman"/>
        </w:rPr>
        <w:t xml:space="preserve"> </w:t>
      </w:r>
      <w:r w:rsidR="00DF6D5A">
        <w:rPr>
          <w:rFonts w:cs="Times New Roman"/>
        </w:rPr>
        <w:t>KIERUN</w:t>
      </w:r>
      <w:r>
        <w:rPr>
          <w:rFonts w:cs="Times New Roman"/>
        </w:rPr>
        <w:t>E</w:t>
      </w:r>
      <w:r w:rsidR="00DF6D5A">
        <w:rPr>
          <w:rFonts w:cs="Times New Roman"/>
        </w:rPr>
        <w:t xml:space="preserve">K POMOCY, </w:t>
      </w:r>
      <w:r w:rsidR="009D070E" w:rsidRPr="00697AE9">
        <w:rPr>
          <w:rFonts w:cs="Times New Roman"/>
        </w:rPr>
        <w:t>TYP PROJEKTU</w:t>
      </w:r>
      <w:r w:rsidR="00DF6D5A">
        <w:rPr>
          <w:rFonts w:cs="Times New Roman"/>
        </w:rPr>
        <w:t>, wybran</w:t>
      </w:r>
      <w:r>
        <w:rPr>
          <w:rFonts w:cs="Times New Roman"/>
        </w:rPr>
        <w:t>e</w:t>
      </w:r>
      <w:r w:rsidR="00DF6D5A">
        <w:rPr>
          <w:rFonts w:cs="Times New Roman"/>
        </w:rPr>
        <w:t xml:space="preserve"> ZADANI</w:t>
      </w:r>
      <w:r>
        <w:rPr>
          <w:rFonts w:cs="Times New Roman"/>
        </w:rPr>
        <w:t>E</w:t>
      </w:r>
      <w:r w:rsidR="00DF6D5A">
        <w:rPr>
          <w:rFonts w:cs="Times New Roman"/>
        </w:rPr>
        <w:t>.</w:t>
      </w:r>
      <w:r w:rsidR="009D070E" w:rsidRPr="00697AE9">
        <w:rPr>
          <w:rFonts w:cs="Times New Roman"/>
        </w:rPr>
        <w:t xml:space="preserve"> </w:t>
      </w:r>
    </w:p>
    <w:p w14:paraId="0874EADA" w14:textId="27F9BC39" w:rsidR="009D070E" w:rsidRPr="009645A1" w:rsidRDefault="009D070E" w:rsidP="00AD3C72">
      <w:pPr>
        <w:pStyle w:val="Akapitzlist"/>
        <w:numPr>
          <w:ilvl w:val="0"/>
          <w:numId w:val="16"/>
        </w:numPr>
        <w:ind w:left="851" w:hanging="425"/>
        <w:rPr>
          <w:rFonts w:cs="Times New Roman"/>
        </w:rPr>
      </w:pPr>
      <w:r w:rsidRPr="009645A1">
        <w:rPr>
          <w:rFonts w:cs="Times New Roman"/>
        </w:rPr>
        <w:t>Jeśli w wybranym wniosku błędnie wybrano kierunek pomocy, typ projektu lub rodzaj zadania należy go pozostawić w takiej formie i dalej nie wypełniać</w:t>
      </w:r>
      <w:r w:rsidR="00DF6D5A">
        <w:rPr>
          <w:rFonts w:cs="Times New Roman"/>
        </w:rPr>
        <w:t xml:space="preserve"> wniosku (można wprowadzić zmianę tytułu projektu</w:t>
      </w:r>
      <w:r w:rsidR="00727905">
        <w:rPr>
          <w:rFonts w:cs="Times New Roman"/>
        </w:rPr>
        <w:t xml:space="preserve"> z odpowiednim dopiskiem</w:t>
      </w:r>
      <w:r w:rsidR="00DF6D5A">
        <w:rPr>
          <w:rFonts w:cs="Times New Roman"/>
        </w:rPr>
        <w:t xml:space="preserve">, który pozwoli </w:t>
      </w:r>
      <w:r w:rsidR="00727905">
        <w:rPr>
          <w:rFonts w:cs="Times New Roman"/>
        </w:rPr>
        <w:t xml:space="preserve">Państwu </w:t>
      </w:r>
      <w:r w:rsidR="00DF6D5A">
        <w:rPr>
          <w:rFonts w:cs="Times New Roman"/>
        </w:rPr>
        <w:t xml:space="preserve">zidentyfikować wniosek, którego nie będziecie </w:t>
      </w:r>
      <w:r w:rsidR="00727905">
        <w:rPr>
          <w:rFonts w:cs="Times New Roman"/>
        </w:rPr>
        <w:t xml:space="preserve">dalej </w:t>
      </w:r>
      <w:r w:rsidR="00DF6D5A">
        <w:rPr>
          <w:rFonts w:cs="Times New Roman"/>
        </w:rPr>
        <w:t>wypełniać)</w:t>
      </w:r>
      <w:r w:rsidRPr="009645A1">
        <w:rPr>
          <w:rFonts w:cs="Times New Roman"/>
        </w:rPr>
        <w:t xml:space="preserve">. </w:t>
      </w:r>
    </w:p>
    <w:p w14:paraId="0862530A" w14:textId="77777777" w:rsidR="009D070E" w:rsidRPr="009645A1" w:rsidRDefault="009D070E" w:rsidP="00AD3C72">
      <w:pPr>
        <w:pStyle w:val="Akapitzlist"/>
        <w:numPr>
          <w:ilvl w:val="0"/>
          <w:numId w:val="16"/>
        </w:numPr>
        <w:ind w:left="851" w:hanging="425"/>
        <w:rPr>
          <w:rFonts w:cs="Times New Roman"/>
        </w:rPr>
      </w:pPr>
      <w:r w:rsidRPr="009645A1">
        <w:rPr>
          <w:rFonts w:cs="Times New Roman"/>
        </w:rPr>
        <w:t xml:space="preserve">Należy utworzyć nowy wniosek i prawidłowo wskazać podstawowe dane. </w:t>
      </w:r>
    </w:p>
    <w:p w14:paraId="3F184FB2" w14:textId="77777777" w:rsidR="009D070E" w:rsidRDefault="009D070E" w:rsidP="00AD3C72">
      <w:pPr>
        <w:pStyle w:val="Akapitzlist"/>
        <w:numPr>
          <w:ilvl w:val="0"/>
          <w:numId w:val="16"/>
        </w:numPr>
        <w:ind w:left="851" w:hanging="425"/>
        <w:rPr>
          <w:rFonts w:cs="Times New Roman"/>
        </w:rPr>
      </w:pPr>
      <w:r w:rsidRPr="009645A1">
        <w:rPr>
          <w:rFonts w:cs="Times New Roman"/>
        </w:rPr>
        <w:t>Generator Wniosków dopiero przy zatwierdzaniu wypełnionego wniosku pilnuje wskazanego warunku formalnego: "Uprawniony podmiot może złożyć w</w:t>
      </w:r>
      <w:r w:rsidR="009645A1">
        <w:rPr>
          <w:rFonts w:cs="Times New Roman"/>
        </w:rPr>
        <w:t> </w:t>
      </w:r>
      <w:r w:rsidRPr="009645A1">
        <w:rPr>
          <w:rFonts w:cs="Times New Roman"/>
        </w:rPr>
        <w:t>ramach konkursu trzy wnioski, z tym że nie więcej niż dwa wnioski w danym kierunku pomocy. W jednym wniosku może być zgłoszony jeden projekt. Złożenie wniosku wspólnego powoduje zmniejszenie limitu wniosków dla każdego z Wnioskodawców, który zostanie wskazany we wniosku wspólnym".</w:t>
      </w:r>
    </w:p>
    <w:p w14:paraId="22B627D2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41227A0E" w14:textId="0CD9A09F" w:rsidR="009645A1" w:rsidRPr="009645A1" w:rsidRDefault="00C573B5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lastRenderedPageBreak/>
        <w:t>B</w:t>
      </w:r>
      <w:r w:rsidR="009645A1" w:rsidRPr="009645A1">
        <w:rPr>
          <w:rFonts w:cs="Times New Roman"/>
        </w:rPr>
        <w:t>łąd w poz. B 1.2</w:t>
      </w:r>
      <w:r>
        <w:rPr>
          <w:rFonts w:cs="Times New Roman"/>
        </w:rPr>
        <w:t xml:space="preserve">, we wniosku w typie projektu </w:t>
      </w:r>
      <w:r w:rsidR="00DF6D5A" w:rsidRPr="009645A1">
        <w:rPr>
          <w:rFonts w:cs="Times New Roman"/>
        </w:rPr>
        <w:t>„Treningi sportowe realizowane w</w:t>
      </w:r>
      <w:r w:rsidR="00DF6D5A">
        <w:rPr>
          <w:rFonts w:cs="Times New Roman"/>
        </w:rPr>
        <w:t> </w:t>
      </w:r>
      <w:r w:rsidR="00DF6D5A" w:rsidRPr="009645A1">
        <w:rPr>
          <w:rFonts w:cs="Times New Roman"/>
        </w:rPr>
        <w:t>sposób ciągły lub cykliczny”</w:t>
      </w:r>
      <w:r>
        <w:rPr>
          <w:rFonts w:cs="Times New Roman"/>
        </w:rPr>
        <w:t xml:space="preserve"> </w:t>
      </w:r>
      <w:r w:rsidR="00DF6D5A">
        <w:rPr>
          <w:rFonts w:cs="Times New Roman"/>
        </w:rPr>
        <w:t xml:space="preserve"> </w:t>
      </w:r>
      <w:r w:rsidR="009645A1" w:rsidRPr="009645A1">
        <w:rPr>
          <w:rFonts w:cs="Times New Roman"/>
        </w:rPr>
        <w:t>.</w:t>
      </w:r>
    </w:p>
    <w:p w14:paraId="47A23344" w14:textId="379BAE47" w:rsidR="009645A1" w:rsidRDefault="00727905" w:rsidP="00C573B5">
      <w:pPr>
        <w:pStyle w:val="Akapitzlist"/>
        <w:numPr>
          <w:ilvl w:val="1"/>
          <w:numId w:val="9"/>
        </w:numPr>
        <w:ind w:left="851" w:hanging="425"/>
        <w:rPr>
          <w:rFonts w:cs="Times New Roman"/>
        </w:rPr>
      </w:pPr>
      <w:r>
        <w:rPr>
          <w:rFonts w:cs="Times New Roman"/>
        </w:rPr>
        <w:t xml:space="preserve">Informacja o błędzie w pkt. B.1.2. </w:t>
      </w:r>
      <w:r w:rsidR="009645A1" w:rsidRPr="009645A1">
        <w:rPr>
          <w:rFonts w:cs="Times New Roman"/>
        </w:rPr>
        <w:t>pojawia się w związku z tym, iż w Części A wniosku, w pkt. 4. Informacje o</w:t>
      </w:r>
      <w:r w:rsidR="009645A1">
        <w:rPr>
          <w:rFonts w:cs="Times New Roman"/>
        </w:rPr>
        <w:t> </w:t>
      </w:r>
      <w:r w:rsidR="009645A1" w:rsidRPr="009645A1">
        <w:rPr>
          <w:rFonts w:cs="Times New Roman"/>
        </w:rPr>
        <w:t>Wnioskodawcy, w ppkt. 12. "Czy statut/regulamin Wnioskodawcy zawiera zapis o</w:t>
      </w:r>
      <w:r w:rsidR="009645A1">
        <w:rPr>
          <w:rFonts w:cs="Times New Roman"/>
        </w:rPr>
        <w:t> </w:t>
      </w:r>
      <w:r w:rsidR="009645A1" w:rsidRPr="009645A1">
        <w:rPr>
          <w:rFonts w:cs="Times New Roman"/>
        </w:rPr>
        <w:t xml:space="preserve">prowadzeniu działań w zakresie kultury fizycznej osób niepełnosprawnych" odznaczono odpowiedź "Nie". </w:t>
      </w:r>
      <w:r w:rsidR="00C573B5">
        <w:rPr>
          <w:rFonts w:cs="Times New Roman"/>
        </w:rPr>
        <w:t xml:space="preserve">W przypadku wskazanego typu projektu ogłoszenie o Konkursie wskazuje, aby organizacja posiadała zapis w statusie o prowadzeniu działalności w zakresie kultury fizycznej osób niepełnosprawnych. </w:t>
      </w:r>
    </w:p>
    <w:p w14:paraId="6A79ABBA" w14:textId="77777777" w:rsidR="00D37039" w:rsidRDefault="00D37039" w:rsidP="00D37039">
      <w:pPr>
        <w:pStyle w:val="Akapitzlist"/>
        <w:ind w:left="851"/>
        <w:rPr>
          <w:rFonts w:cs="Times New Roman"/>
        </w:rPr>
      </w:pPr>
    </w:p>
    <w:p w14:paraId="35BA0CA5" w14:textId="77777777" w:rsidR="00C573B5" w:rsidRDefault="00C573B5" w:rsidP="00C573B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Informacja o błędzie w</w:t>
      </w:r>
      <w:r w:rsidR="0058738B" w:rsidRPr="009645A1">
        <w:rPr>
          <w:rFonts w:cs="Times New Roman"/>
        </w:rPr>
        <w:t xml:space="preserve"> polu B.1.15</w:t>
      </w:r>
      <w:r>
        <w:rPr>
          <w:rFonts w:cs="Times New Roman"/>
        </w:rPr>
        <w:t>: „</w:t>
      </w:r>
      <w:r w:rsidR="0058738B" w:rsidRPr="009645A1">
        <w:rPr>
          <w:rFonts w:cs="Times New Roman"/>
        </w:rPr>
        <w:t xml:space="preserve">nie spełnia warunków formalnych". </w:t>
      </w:r>
    </w:p>
    <w:p w14:paraId="6BEDAF1E" w14:textId="06CF7D25" w:rsidR="0058738B" w:rsidRPr="009645A1" w:rsidRDefault="00C573B5" w:rsidP="00C573B5">
      <w:pPr>
        <w:pStyle w:val="Akapitzlist"/>
        <w:numPr>
          <w:ilvl w:val="1"/>
          <w:numId w:val="9"/>
        </w:numPr>
        <w:ind w:left="993" w:hanging="426"/>
        <w:rPr>
          <w:rFonts w:cs="Times New Roman"/>
        </w:rPr>
      </w:pPr>
      <w:r>
        <w:rPr>
          <w:rFonts w:cs="Times New Roman"/>
        </w:rPr>
        <w:t>O</w:t>
      </w:r>
      <w:r w:rsidR="0058738B" w:rsidRPr="009645A1">
        <w:rPr>
          <w:rFonts w:cs="Times New Roman"/>
        </w:rPr>
        <w:t xml:space="preserve">dpowiedź w punkcie B. 1.15 (Część B wniosku, pkt. 1. "Opis projektu", ppkt. 15 "Czy Wnioskodawca planuje pobieranie opłat od uczestników/beneficjentów ostatecznych projektu") koreluje się z udzieloną odpowiedzią w pkt. A. 5. 2 a. (Część A wniosku, pkt. 5. Przedmiot działalności statutowej, ppkt. 2. Działalność odpłatna lit. a) Wnioskodawca prowadzi działalność odpłatną). </w:t>
      </w:r>
    </w:p>
    <w:p w14:paraId="1864061D" w14:textId="64438640" w:rsidR="0058738B" w:rsidRDefault="0058738B" w:rsidP="00C573B5">
      <w:pPr>
        <w:pStyle w:val="Akapitzlist"/>
        <w:numPr>
          <w:ilvl w:val="1"/>
          <w:numId w:val="9"/>
        </w:numPr>
        <w:ind w:left="993" w:hanging="426"/>
        <w:rPr>
          <w:rFonts w:cs="Times New Roman"/>
        </w:rPr>
      </w:pPr>
      <w:r w:rsidRPr="009645A1">
        <w:rPr>
          <w:rFonts w:cs="Times New Roman"/>
        </w:rPr>
        <w:t>Odznaczenie w pkt. A. 5. 2 a.  odpowiedzi "NIE" oraz pkt. B. 1.15 odpowiedzi "TAK" jest sprzeczne i dlatego Generator Wniosków wskazuje na błąd.</w:t>
      </w:r>
    </w:p>
    <w:p w14:paraId="504B55E2" w14:textId="77777777" w:rsidR="00737C9C" w:rsidRDefault="00737C9C" w:rsidP="0034039D">
      <w:pPr>
        <w:pStyle w:val="Akapitzlist"/>
        <w:ind w:left="284"/>
        <w:rPr>
          <w:rFonts w:cs="Times New Roman"/>
        </w:rPr>
      </w:pPr>
    </w:p>
    <w:p w14:paraId="752AA6A6" w14:textId="1BE48A2E" w:rsidR="00737C9C" w:rsidRDefault="00C573B5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B</w:t>
      </w:r>
      <w:r w:rsidR="00737C9C">
        <w:rPr>
          <w:rFonts w:cs="Times New Roman"/>
        </w:rPr>
        <w:t>łąd w polu B.3.6</w:t>
      </w:r>
    </w:p>
    <w:p w14:paraId="1DB1B54A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Zgodnie z wybranym zakresem terytorialnym projektu w pkt. B. 1. 10 należy wskazać właściwą liczbę województw, na terenie których prowadzona będzie rekrutacja</w:t>
      </w:r>
      <w:r>
        <w:rPr>
          <w:rFonts w:cs="Times New Roman"/>
        </w:rPr>
        <w:t xml:space="preserve"> beneficjentów ostatecznych projektu</w:t>
      </w:r>
      <w:r w:rsidRPr="005800F7">
        <w:rPr>
          <w:rFonts w:cs="Times New Roman"/>
        </w:rPr>
        <w:t>.</w:t>
      </w:r>
    </w:p>
    <w:p w14:paraId="45848F41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Realizacja projektu:</w:t>
      </w:r>
    </w:p>
    <w:p w14:paraId="0978935F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a) lokalnego obejmuje beneficjentów ostatecznych z jednego województwa (z jednego powiatu danego województwa);</w:t>
      </w:r>
    </w:p>
    <w:p w14:paraId="71BA666C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b) regionalnego obejmuje beneficjentów ostatecznych, z co najmniej jednego województwa (kilku powiatów danego województwa), nie więcej niż z trzech województw;</w:t>
      </w:r>
    </w:p>
    <w:p w14:paraId="16F81EF2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c) ponadregionalnego obejmuje beneficjentów ostatecznych, z co najmniej czterech województw, nie więcej niż z siedmiu województw;</w:t>
      </w:r>
    </w:p>
    <w:p w14:paraId="47C7D7FF" w14:textId="77777777" w:rsid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d) ogólnopolskiego obejmuje beneficjentów ostatecznych, z co najmniej ośmiu województw.</w:t>
      </w:r>
    </w:p>
    <w:p w14:paraId="58B6204F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Jeśli w przykładowym wniosku wybrano w polu. B. 1.10. zasięg ogólnopolski, a w polu B. 3.6 odznaczono informację dla 4 województw wówczas generator prawidłowo wskazuje na błąd. </w:t>
      </w:r>
    </w:p>
    <w:p w14:paraId="5E026C43" w14:textId="77777777" w:rsidR="009D070E" w:rsidRPr="009645A1" w:rsidRDefault="009D070E" w:rsidP="0034039D">
      <w:pPr>
        <w:pStyle w:val="Nagwek2"/>
        <w:ind w:left="284" w:hanging="284"/>
        <w:rPr>
          <w:rStyle w:val="Pogrubienie"/>
          <w:rFonts w:asciiTheme="minorHAnsi" w:hAnsiTheme="minorHAnsi" w:cs="Times New Roman"/>
        </w:rPr>
      </w:pPr>
      <w:bookmarkStart w:id="6" w:name="_Toc52963876"/>
      <w:r w:rsidRPr="009645A1">
        <w:rPr>
          <w:rStyle w:val="Pogrubienie"/>
          <w:rFonts w:asciiTheme="minorHAnsi" w:hAnsiTheme="minorHAnsi" w:cs="Times New Roman"/>
        </w:rPr>
        <w:t>CZĘŚĆ C:</w:t>
      </w:r>
      <w:bookmarkEnd w:id="6"/>
    </w:p>
    <w:p w14:paraId="1E001FF5" w14:textId="514CC180" w:rsidR="007C07CA" w:rsidRPr="009645A1" w:rsidRDefault="00C573B5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 Czy jest możliwość zmiany </w:t>
      </w:r>
      <w:r w:rsidR="00DF6D5A">
        <w:rPr>
          <w:rFonts w:cs="Times New Roman"/>
        </w:rPr>
        <w:t>spos</w:t>
      </w:r>
      <w:r>
        <w:rPr>
          <w:rFonts w:cs="Times New Roman"/>
        </w:rPr>
        <w:t>o</w:t>
      </w:r>
      <w:r w:rsidR="00DF6D5A">
        <w:rPr>
          <w:rFonts w:cs="Times New Roman"/>
        </w:rPr>
        <w:t>b</w:t>
      </w:r>
      <w:r>
        <w:rPr>
          <w:rFonts w:cs="Times New Roman"/>
        </w:rPr>
        <w:t>u</w:t>
      </w:r>
      <w:r w:rsidR="00DF6D5A">
        <w:rPr>
          <w:rFonts w:cs="Times New Roman"/>
        </w:rPr>
        <w:t xml:space="preserve"> </w:t>
      </w:r>
      <w:r w:rsidR="007C07CA" w:rsidRPr="009645A1">
        <w:rPr>
          <w:rFonts w:cs="Times New Roman"/>
        </w:rPr>
        <w:t>rozliczenia kosztów</w:t>
      </w:r>
      <w:r w:rsidR="00DF6D5A">
        <w:rPr>
          <w:rFonts w:cs="Times New Roman"/>
        </w:rPr>
        <w:t xml:space="preserve"> pośrednich. Czy przy zmianie </w:t>
      </w:r>
      <w:r>
        <w:rPr>
          <w:rFonts w:cs="Times New Roman"/>
        </w:rPr>
        <w:t>zostanie utracony</w:t>
      </w:r>
      <w:r w:rsidR="00DF6D5A">
        <w:rPr>
          <w:rFonts w:cs="Times New Roman"/>
        </w:rPr>
        <w:t xml:space="preserve"> wypełniony budżet? </w:t>
      </w:r>
    </w:p>
    <w:p w14:paraId="2956DBE4" w14:textId="10C6DF3E" w:rsidR="007C07CA" w:rsidRDefault="00DF6D5A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 xml:space="preserve">Wyboru rodzaju budżetu dokonujemy w pkt. C.1. Przy zmianie rodzaju budżetu dane nie znikają. </w:t>
      </w:r>
      <w:r w:rsidR="007C07CA" w:rsidRPr="009645A1">
        <w:rPr>
          <w:rFonts w:cs="Times New Roman"/>
        </w:rPr>
        <w:t xml:space="preserve">Jeżeli </w:t>
      </w:r>
      <w:r>
        <w:rPr>
          <w:rFonts w:cs="Times New Roman"/>
        </w:rPr>
        <w:t xml:space="preserve">dokonujemy np. zmiany </w:t>
      </w:r>
      <w:r w:rsidR="007C07CA" w:rsidRPr="009645A1">
        <w:rPr>
          <w:rFonts w:cs="Times New Roman"/>
        </w:rPr>
        <w:t>z 1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na 2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tabela budżetowa nadal będzie wypełniona. </w:t>
      </w:r>
    </w:p>
    <w:p w14:paraId="386F13CF" w14:textId="5FFCF36D" w:rsidR="00C573B5" w:rsidRDefault="00C573B5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>Wyjątek stanowią wnioski w kierunku pomocy 2, w typie projektu: „</w:t>
      </w:r>
      <w:r w:rsidRPr="00C573B5">
        <w:rPr>
          <w:rFonts w:cs="Times New Roman"/>
        </w:rPr>
        <w:t>Prowadzenie rehabilitacji w placówce (rehabilitacja ciągła)</w:t>
      </w:r>
      <w:r>
        <w:rPr>
          <w:rFonts w:cs="Times New Roman"/>
        </w:rPr>
        <w:t>”, w którym w formularzu placówka w pkt. 11 „</w:t>
      </w:r>
      <w:r w:rsidRPr="00C573B5">
        <w:rPr>
          <w:rFonts w:cs="Times New Roman"/>
        </w:rPr>
        <w:t>Czy działania prowadzone w placówce podlegają finansowaniu ze środków publicznych (innych niż środki PFRON), np. z Narodowego Funduszu Zdrowia, z subwencji oświatowej</w:t>
      </w:r>
      <w:r>
        <w:rPr>
          <w:rFonts w:cs="Times New Roman"/>
        </w:rPr>
        <w:t>” udzielona została odpowiedź „TAK</w:t>
      </w:r>
      <w:r w:rsidR="00997E8B">
        <w:rPr>
          <w:rFonts w:cs="Times New Roman"/>
        </w:rPr>
        <w:t xml:space="preserve">”, wówczas zgodnie z Zasadami Realizacji Zadań Zlecanych  nie można wybrać rozliczenia kosztów pośrednich ryczałtem, dlatego też pole wyboru jest nieaktywne. </w:t>
      </w:r>
    </w:p>
    <w:p w14:paraId="043E90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3D61AD44" w14:textId="77777777" w:rsidR="00997E8B" w:rsidRPr="00997E8B" w:rsidRDefault="00997E8B" w:rsidP="0034039D">
      <w:pPr>
        <w:pStyle w:val="Akapitzlist"/>
        <w:numPr>
          <w:ilvl w:val="0"/>
          <w:numId w:val="9"/>
        </w:numPr>
        <w:ind w:left="284" w:hanging="284"/>
        <w:rPr>
          <w:rFonts w:cs="Times New Roman"/>
          <w:b/>
        </w:rPr>
      </w:pPr>
      <w:r w:rsidRPr="00997E8B">
        <w:rPr>
          <w:rFonts w:cs="Times New Roman"/>
        </w:rPr>
        <w:lastRenderedPageBreak/>
        <w:t>I</w:t>
      </w:r>
      <w:r w:rsidR="00997B62" w:rsidRPr="00997E8B">
        <w:rPr>
          <w:rFonts w:cs="Times New Roman"/>
        </w:rPr>
        <w:t>nformacj</w:t>
      </w:r>
      <w:r w:rsidRPr="00997E8B">
        <w:rPr>
          <w:rFonts w:cs="Times New Roman"/>
        </w:rPr>
        <w:t xml:space="preserve">a w </w:t>
      </w:r>
      <w:r w:rsidR="00997B62" w:rsidRPr="00997E8B">
        <w:rPr>
          <w:rFonts w:cs="Times New Roman"/>
        </w:rPr>
        <w:t xml:space="preserve">tabeli </w:t>
      </w:r>
      <w:r w:rsidRPr="00997E8B">
        <w:rPr>
          <w:rFonts w:cs="Times New Roman"/>
        </w:rPr>
        <w:t xml:space="preserve">budżetowej </w:t>
      </w:r>
      <w:r w:rsidR="00997B62" w:rsidRPr="00997E8B">
        <w:rPr>
          <w:rFonts w:cs="Times New Roman"/>
        </w:rPr>
        <w:t xml:space="preserve"> "wymagane wybranie przynajmniej jednej opcji"</w:t>
      </w:r>
      <w:r>
        <w:rPr>
          <w:rFonts w:cs="Times New Roman"/>
        </w:rPr>
        <w:t xml:space="preserve"> dla pozycji 1 i 2. </w:t>
      </w:r>
    </w:p>
    <w:p w14:paraId="684DA828" w14:textId="77777777" w:rsidR="00997E8B" w:rsidRDefault="00997B62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 w:rsidRPr="009645A1">
        <w:rPr>
          <w:rFonts w:cs="Times New Roman"/>
        </w:rPr>
        <w:t>Generator Wniosków pilnuje czy wniosek został wypełniony w całości</w:t>
      </w:r>
      <w:r w:rsidR="00DF6D5A">
        <w:rPr>
          <w:rFonts w:cs="Times New Roman"/>
        </w:rPr>
        <w:t xml:space="preserve"> i czy nie pozostawione pustych, niewypełnionych pozycji. Sytuacja występuje, jeśli nie wypełnimy chociaż jednej pozycji.</w:t>
      </w:r>
      <w:r w:rsidRPr="009645A1">
        <w:rPr>
          <w:rFonts w:cs="Times New Roman"/>
        </w:rPr>
        <w:t xml:space="preserve"> </w:t>
      </w:r>
    </w:p>
    <w:p w14:paraId="36ADFD65" w14:textId="77777777" w:rsidR="00997E8B" w:rsidRDefault="00997B62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 w:rsidRPr="009645A1">
        <w:rPr>
          <w:rFonts w:cs="Times New Roman"/>
        </w:rPr>
        <w:t>Błąd odnosi się do kolumny 9</w:t>
      </w:r>
      <w:r w:rsidR="00737C9C">
        <w:rPr>
          <w:rFonts w:cs="Times New Roman"/>
        </w:rPr>
        <w:t xml:space="preserve"> (forma zatrudnienia)</w:t>
      </w:r>
      <w:r w:rsidRPr="009645A1">
        <w:rPr>
          <w:rFonts w:cs="Times New Roman"/>
        </w:rPr>
        <w:t>, która bardzo często była pozostawiana bez wyboru po wypełnieniu pozostałych danych.</w:t>
      </w:r>
      <w:r w:rsidR="00E75A28">
        <w:rPr>
          <w:rFonts w:cs="Times New Roman"/>
        </w:rPr>
        <w:t xml:space="preserve"> </w:t>
      </w:r>
    </w:p>
    <w:p w14:paraId="6DB1FC8F" w14:textId="404C4D43" w:rsidR="00997B62" w:rsidRDefault="00997B62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 w:rsidRPr="009645A1">
        <w:rPr>
          <w:rFonts w:cs="Times New Roman"/>
        </w:rPr>
        <w:t xml:space="preserve">Jeżeli w kategorii 1.1. nie </w:t>
      </w:r>
      <w:r w:rsidR="00997E8B">
        <w:rPr>
          <w:rFonts w:cs="Times New Roman"/>
        </w:rPr>
        <w:t xml:space="preserve">są </w:t>
      </w:r>
      <w:r w:rsidRPr="009645A1">
        <w:rPr>
          <w:rFonts w:cs="Times New Roman"/>
        </w:rPr>
        <w:t>plan</w:t>
      </w:r>
      <w:r w:rsidR="00997E8B">
        <w:rPr>
          <w:rFonts w:cs="Times New Roman"/>
        </w:rPr>
        <w:t xml:space="preserve">owane </w:t>
      </w:r>
      <w:r w:rsidRPr="009645A1">
        <w:rPr>
          <w:rFonts w:cs="Times New Roman"/>
        </w:rPr>
        <w:t>żadn</w:t>
      </w:r>
      <w:r w:rsidR="00997E8B">
        <w:rPr>
          <w:rFonts w:cs="Times New Roman"/>
        </w:rPr>
        <w:t>e</w:t>
      </w:r>
      <w:r w:rsidRPr="009645A1">
        <w:rPr>
          <w:rFonts w:cs="Times New Roman"/>
        </w:rPr>
        <w:t xml:space="preserve"> koszt</w:t>
      </w:r>
      <w:r w:rsidR="00997E8B">
        <w:rPr>
          <w:rFonts w:cs="Times New Roman"/>
        </w:rPr>
        <w:t xml:space="preserve">y wówczas należy </w:t>
      </w:r>
      <w:r w:rsidRPr="009645A1">
        <w:rPr>
          <w:rFonts w:cs="Times New Roman"/>
        </w:rPr>
        <w:t xml:space="preserve">wpisać: "nie dotyczy" w kolumnie 2. nazwa/rodzaj kosztu, w kolumnach od 4 do 7 oraz 11 </w:t>
      </w:r>
      <w:r w:rsidR="00997E8B">
        <w:rPr>
          <w:rFonts w:cs="Times New Roman"/>
        </w:rPr>
        <w:t>należy</w:t>
      </w:r>
      <w:r w:rsidRPr="009645A1">
        <w:rPr>
          <w:rFonts w:cs="Times New Roman"/>
        </w:rPr>
        <w:t xml:space="preserve"> wpisać wartość "0", natomiast w kolumnie 9 proszę zaznaczyć dowolny wybór. </w:t>
      </w:r>
    </w:p>
    <w:p w14:paraId="6032DFB3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1ABCC9A5" w14:textId="3954E092" w:rsidR="00697AE9" w:rsidRPr="009645A1" w:rsidRDefault="00997E8B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B</w:t>
      </w:r>
      <w:r w:rsidR="00697AE9" w:rsidRPr="009645A1">
        <w:rPr>
          <w:rFonts w:cs="Times New Roman"/>
        </w:rPr>
        <w:t xml:space="preserve">łąd C. 5.2., C. 5.3. </w:t>
      </w:r>
    </w:p>
    <w:p w14:paraId="0FC7E0B1" w14:textId="44514364" w:rsidR="00697AE9" w:rsidRPr="009645A1" w:rsidRDefault="00997E8B" w:rsidP="00997E8B">
      <w:pPr>
        <w:pStyle w:val="Akapitzlist"/>
        <w:ind w:left="567" w:hanging="283"/>
        <w:rPr>
          <w:rFonts w:cs="Times New Roman"/>
        </w:rPr>
      </w:pPr>
      <w:r>
        <w:rPr>
          <w:rFonts w:cs="Times New Roman"/>
        </w:rPr>
        <w:t xml:space="preserve">a) </w:t>
      </w:r>
      <w:r w:rsidR="00697AE9" w:rsidRPr="009645A1">
        <w:rPr>
          <w:rFonts w:cs="Times New Roman"/>
        </w:rPr>
        <w:t xml:space="preserve">Informacja o błędach w części C 5.2. oraz C. 5.3. odnosi się do procentowej wysokości wkładu własnego. </w:t>
      </w:r>
    </w:p>
    <w:p w14:paraId="02039BE1" w14:textId="77777777" w:rsidR="00697AE9" w:rsidRPr="009645A1" w:rsidRDefault="00697AE9" w:rsidP="00997E8B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  <w:b/>
        </w:rPr>
        <w:t>C. 5. 2</w:t>
      </w:r>
      <w:r w:rsidRPr="009645A1">
        <w:rPr>
          <w:rFonts w:cs="Times New Roman"/>
        </w:rPr>
        <w:t xml:space="preserve">. - </w:t>
      </w:r>
      <w:r w:rsidRPr="009645A1">
        <w:rPr>
          <w:rFonts w:cs="Times New Roman"/>
          <w:b/>
        </w:rPr>
        <w:t>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2. </w:t>
      </w:r>
      <w:r w:rsidRPr="009645A1">
        <w:rPr>
          <w:rFonts w:cs="Times New Roman"/>
          <w:b/>
        </w:rPr>
        <w:t>Wkład własny Wnioskodawcy przeznaczony na pokrycie części kosztów kwalifikowalnych.</w:t>
      </w:r>
      <w:r w:rsidRPr="009645A1">
        <w:rPr>
          <w:rFonts w:cs="Times New Roman"/>
        </w:rPr>
        <w:t xml:space="preserve"> </w:t>
      </w:r>
    </w:p>
    <w:p w14:paraId="5F7FB558" w14:textId="77777777" w:rsidR="00697AE9" w:rsidRPr="009645A1" w:rsidRDefault="00697AE9" w:rsidP="00997E8B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  <w:b/>
        </w:rPr>
        <w:t>C. 5. 3.</w:t>
      </w:r>
      <w:r w:rsidRPr="009645A1">
        <w:rPr>
          <w:rFonts w:cs="Times New Roman"/>
        </w:rPr>
        <w:t xml:space="preserve"> </w:t>
      </w:r>
      <w:r w:rsidRPr="009645A1">
        <w:rPr>
          <w:rFonts w:cs="Times New Roman"/>
          <w:b/>
        </w:rPr>
        <w:t>- 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3. </w:t>
      </w:r>
      <w:r w:rsidRPr="009645A1">
        <w:rPr>
          <w:rFonts w:cs="Times New Roman"/>
          <w:b/>
        </w:rPr>
        <w:t>Procentowy wskaźnik wysokości wkładu własnego.</w:t>
      </w:r>
      <w:r w:rsidRPr="009645A1">
        <w:rPr>
          <w:rFonts w:cs="Times New Roman"/>
        </w:rPr>
        <w:t xml:space="preserve"> </w:t>
      </w:r>
    </w:p>
    <w:p w14:paraId="415CCA10" w14:textId="2A9CE809" w:rsidR="00697AE9" w:rsidRPr="009645A1" w:rsidRDefault="00997E8B" w:rsidP="00997E8B">
      <w:pPr>
        <w:pStyle w:val="Akapitzlist"/>
        <w:ind w:left="567" w:hanging="283"/>
        <w:rPr>
          <w:rFonts w:cs="Times New Roman"/>
        </w:rPr>
      </w:pPr>
      <w:r>
        <w:rPr>
          <w:rFonts w:cs="Times New Roman"/>
        </w:rPr>
        <w:t xml:space="preserve">b) </w:t>
      </w:r>
      <w:r w:rsidR="00697AE9" w:rsidRPr="009645A1">
        <w:rPr>
          <w:rFonts w:cs="Times New Roman"/>
        </w:rPr>
        <w:t>W związku z nieosiągnięciem procentowego wkładu własnego wskazywana jest informacja o</w:t>
      </w:r>
      <w:r w:rsidR="00697AE9">
        <w:rPr>
          <w:rFonts w:cs="Times New Roman"/>
        </w:rPr>
        <w:t> </w:t>
      </w:r>
      <w:r w:rsidR="00697AE9" w:rsidRPr="009645A1">
        <w:rPr>
          <w:rFonts w:cs="Times New Roman"/>
        </w:rPr>
        <w:t xml:space="preserve">błędzie w pkt. C.5.2., ponieważ na podstawie danych wprowadzonych do tego punktu obliczana jest suma procentowego wskaźnika wysokości wkładu własnego. </w:t>
      </w:r>
    </w:p>
    <w:p w14:paraId="1FC0912B" w14:textId="586E6EB5" w:rsidR="00697AE9" w:rsidRPr="009645A1" w:rsidRDefault="00997E8B" w:rsidP="00997E8B">
      <w:pPr>
        <w:pStyle w:val="Akapitzlist"/>
        <w:ind w:left="567" w:hanging="283"/>
        <w:rPr>
          <w:rFonts w:cs="Times New Roman"/>
        </w:rPr>
      </w:pPr>
      <w:r>
        <w:rPr>
          <w:rFonts w:cs="Times New Roman"/>
        </w:rPr>
        <w:t xml:space="preserve">c) </w:t>
      </w:r>
      <w:r w:rsidR="00697AE9" w:rsidRPr="009645A1">
        <w:rPr>
          <w:rFonts w:cs="Times New Roman"/>
        </w:rPr>
        <w:t xml:space="preserve">Informacja: (1 okres) - odnosi się do okresu finansowania w przypadku, którego Generator Wniosków zidentyfikował błąd. W ramach konkursu </w:t>
      </w:r>
      <w:r w:rsidR="0034039D" w:rsidRPr="0034039D">
        <w:rPr>
          <w:rFonts w:cs="Times New Roman"/>
        </w:rPr>
        <w:t>1/20</w:t>
      </w:r>
      <w:r w:rsidR="008652BF">
        <w:rPr>
          <w:rFonts w:cs="Times New Roman"/>
        </w:rPr>
        <w:t>20</w:t>
      </w:r>
      <w:r w:rsidR="00697AE9" w:rsidRPr="0034039D">
        <w:rPr>
          <w:rFonts w:cs="Times New Roman"/>
        </w:rPr>
        <w:t xml:space="preserve"> </w:t>
      </w:r>
      <w:r w:rsidR="00697AE9" w:rsidRPr="009645A1">
        <w:rPr>
          <w:rFonts w:cs="Times New Roman"/>
        </w:rPr>
        <w:t xml:space="preserve">w określonych przypadkach jest możliwość złożenia wniosków wieloletnich, wówczas Generator wskazuje w komunikacie okres finansowania, którego błąd dotyczy. </w:t>
      </w:r>
    </w:p>
    <w:p w14:paraId="1581C40D" w14:textId="262E9212" w:rsidR="00697AE9" w:rsidRPr="009645A1" w:rsidRDefault="00997E8B" w:rsidP="00997E8B">
      <w:pPr>
        <w:pStyle w:val="Akapitzlist"/>
        <w:ind w:left="567" w:hanging="283"/>
        <w:rPr>
          <w:rFonts w:cs="Times New Roman"/>
        </w:rPr>
      </w:pPr>
      <w:r>
        <w:rPr>
          <w:rFonts w:cs="Times New Roman"/>
        </w:rPr>
        <w:t xml:space="preserve">d) </w:t>
      </w:r>
      <w:r w:rsidR="00697AE9" w:rsidRPr="009645A1">
        <w:rPr>
          <w:rFonts w:cs="Times New Roman"/>
        </w:rPr>
        <w:t xml:space="preserve">Wysokość wkładów własnych jest określona w pkt. XIV Ogłoszenia Konkursu </w:t>
      </w:r>
      <w:r w:rsidR="00737C9C">
        <w:rPr>
          <w:rFonts w:cs="Times New Roman"/>
        </w:rPr>
        <w:t xml:space="preserve">nr </w:t>
      </w:r>
      <w:r w:rsidR="00697AE9" w:rsidRPr="009645A1">
        <w:rPr>
          <w:rFonts w:cs="Times New Roman"/>
        </w:rPr>
        <w:t>1/20</w:t>
      </w:r>
      <w:r w:rsidR="008652BF">
        <w:rPr>
          <w:rFonts w:cs="Times New Roman"/>
        </w:rPr>
        <w:t>2</w:t>
      </w:r>
      <w:r>
        <w:rPr>
          <w:rFonts w:cs="Times New Roman"/>
        </w:rPr>
        <w:t>1</w:t>
      </w:r>
      <w:r w:rsidR="00697AE9" w:rsidRPr="009645A1">
        <w:rPr>
          <w:rFonts w:cs="Times New Roman"/>
        </w:rPr>
        <w:t>. Wysokość wkładu własnego została określona dla poszczególnych kierunków pomocy, np. dla kierunku pomocy 5 minimum wkładu własnego wynosi 20% z zastrzeżeniem, iż wkład niefinansowy osobowy nie może przekroczyć 10% kosztów kw</w:t>
      </w:r>
      <w:r w:rsidR="00924B3B">
        <w:rPr>
          <w:rFonts w:cs="Times New Roman"/>
        </w:rPr>
        <w:t>a</w:t>
      </w:r>
      <w:r w:rsidR="00697AE9" w:rsidRPr="009645A1">
        <w:rPr>
          <w:rFonts w:cs="Times New Roman"/>
        </w:rPr>
        <w:t>lifikowalnych, natomiast w</w:t>
      </w:r>
      <w:r w:rsidR="00697AE9">
        <w:rPr>
          <w:rFonts w:cs="Times New Roman"/>
        </w:rPr>
        <w:t> </w:t>
      </w:r>
      <w:r w:rsidR="00697AE9" w:rsidRPr="009645A1">
        <w:rPr>
          <w:rFonts w:cs="Times New Roman"/>
        </w:rPr>
        <w:t xml:space="preserve">przypadku kierunku pomocy 2 wymagane minimum wkładu własnego wynosi </w:t>
      </w:r>
      <w:r>
        <w:rPr>
          <w:rFonts w:cs="Times New Roman"/>
        </w:rPr>
        <w:t>1</w:t>
      </w:r>
      <w:r w:rsidR="00697AE9" w:rsidRPr="009645A1">
        <w:rPr>
          <w:rFonts w:cs="Times New Roman"/>
        </w:rPr>
        <w:t>%</w:t>
      </w:r>
      <w:r>
        <w:rPr>
          <w:rFonts w:cs="Times New Roman"/>
        </w:rPr>
        <w:t>.</w:t>
      </w:r>
    </w:p>
    <w:p w14:paraId="588C92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6B28FAD6" w14:textId="2BFCA9C6" w:rsidR="00997B62" w:rsidRPr="009645A1" w:rsidRDefault="00997E8B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Obliczenia kosztów pośrednich. </w:t>
      </w:r>
    </w:p>
    <w:p w14:paraId="5CD6762F" w14:textId="24AD37BD" w:rsidR="00997B62" w:rsidRPr="009645A1" w:rsidRDefault="008652BF" w:rsidP="00997E8B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>W</w:t>
      </w:r>
      <w:r w:rsidR="00997B62" w:rsidRPr="009645A1">
        <w:rPr>
          <w:rFonts w:cs="Times New Roman"/>
        </w:rPr>
        <w:t xml:space="preserve"> pkt. C. 3.7. (Część C wniosku, pkt. 3. Wartość kosztorysowa projektu w odniesieniu do kosztów kwalifikowalnych, </w:t>
      </w:r>
      <w:proofErr w:type="spellStart"/>
      <w:r w:rsidR="00997B62" w:rsidRPr="009645A1">
        <w:rPr>
          <w:rFonts w:cs="Times New Roman"/>
        </w:rPr>
        <w:t>ppk</w:t>
      </w:r>
      <w:proofErr w:type="spellEnd"/>
      <w:r w:rsidR="00997B62" w:rsidRPr="009645A1">
        <w:rPr>
          <w:rFonts w:cs="Times New Roman"/>
        </w:rPr>
        <w:t xml:space="preserve">. 7. Koszty pośrednie (tj. koszty administracyjne związane z </w:t>
      </w:r>
      <w:r w:rsidR="0058738B" w:rsidRPr="009645A1">
        <w:rPr>
          <w:rFonts w:cs="Times New Roman"/>
        </w:rPr>
        <w:t>projektu</w:t>
      </w:r>
      <w:r w:rsidR="00997B62" w:rsidRPr="009645A1">
        <w:rPr>
          <w:rFonts w:cs="Times New Roman"/>
        </w:rPr>
        <w:t>))</w:t>
      </w:r>
      <w:r>
        <w:rPr>
          <w:rFonts w:cs="Times New Roman"/>
        </w:rPr>
        <w:t xml:space="preserve"> </w:t>
      </w:r>
      <w:r w:rsidR="00997B62" w:rsidRPr="009645A1">
        <w:rPr>
          <w:rFonts w:cs="Times New Roman"/>
        </w:rPr>
        <w:t xml:space="preserve">koszty pośrednie obliczane są w następujący sposób: </w:t>
      </w:r>
    </w:p>
    <w:p w14:paraId="7AEDC9F4" w14:textId="77777777" w:rsidR="00151AF2" w:rsidRPr="00151AF2" w:rsidRDefault="00997B62" w:rsidP="00151AF2">
      <w:pPr>
        <w:pStyle w:val="Akapitzlist"/>
        <w:numPr>
          <w:ilvl w:val="0"/>
          <w:numId w:val="19"/>
        </w:numPr>
        <w:rPr>
          <w:rFonts w:cs="Times New Roman"/>
        </w:rPr>
      </w:pPr>
      <w:r w:rsidRPr="00151AF2">
        <w:rPr>
          <w:rFonts w:cs="Times New Roman"/>
        </w:rPr>
        <w:t xml:space="preserve">od wartości z pozycji </w:t>
      </w:r>
      <w:r w:rsidRPr="00151AF2">
        <w:rPr>
          <w:rFonts w:cs="Times New Roman"/>
          <w:b/>
        </w:rPr>
        <w:t>Razem (łączna wysokość kosztów kwalifikowalnych, bezpośrednio związanych z realizacją projektu)</w:t>
      </w:r>
      <w:r w:rsidRPr="00151AF2">
        <w:rPr>
          <w:rFonts w:cs="Times New Roman"/>
        </w:rPr>
        <w:t xml:space="preserve"> = 130.440,00 odejmowane są </w:t>
      </w:r>
      <w:r w:rsidRPr="00151AF2">
        <w:rPr>
          <w:rFonts w:cs="Times New Roman"/>
          <w:b/>
        </w:rPr>
        <w:t>wartości kosztów zleconych wykonawcom zewnętrznym</w:t>
      </w:r>
      <w:r w:rsidRPr="00151AF2">
        <w:rPr>
          <w:rFonts w:cs="Times New Roman"/>
        </w:rPr>
        <w:t xml:space="preserve"> (w </w:t>
      </w:r>
      <w:r w:rsidR="00A11699" w:rsidRPr="00151AF2">
        <w:rPr>
          <w:rFonts w:cs="Times New Roman"/>
        </w:rPr>
        <w:t>przykładowym wniosku</w:t>
      </w:r>
      <w:r w:rsidRPr="00151AF2">
        <w:rPr>
          <w:rFonts w:cs="Times New Roman"/>
        </w:rPr>
        <w:t xml:space="preserve"> = 97.300,00 zł)</w:t>
      </w:r>
      <w:r w:rsidR="00997E8B" w:rsidRPr="00151AF2">
        <w:rPr>
          <w:rFonts w:cs="Times New Roman"/>
        </w:rPr>
        <w:t xml:space="preserve">; </w:t>
      </w:r>
      <w:r w:rsidR="00A11699" w:rsidRPr="00151AF2">
        <w:rPr>
          <w:rFonts w:cs="Times New Roman"/>
        </w:rPr>
        <w:t>tj. 130.440,00 – 97.300,00 = 33.140,00 zł.</w:t>
      </w:r>
    </w:p>
    <w:p w14:paraId="06E844D2" w14:textId="520A9472" w:rsidR="00151AF2" w:rsidRPr="00151AF2" w:rsidRDefault="00151AF2" w:rsidP="00151AF2">
      <w:pPr>
        <w:pStyle w:val="Akapitzlist"/>
        <w:ind w:left="1428"/>
        <w:rPr>
          <w:rFonts w:cs="Times New Roman"/>
        </w:rPr>
      </w:pPr>
      <w:r w:rsidRPr="00151AF2">
        <w:rPr>
          <w:rFonts w:cs="Times New Roman"/>
          <w:b/>
        </w:rPr>
        <w:t>Wartości kosztów zleconych wykonawcom zewnętrznym</w:t>
      </w:r>
      <w:r w:rsidRPr="00151AF2">
        <w:rPr>
          <w:rFonts w:cs="Times New Roman"/>
          <w:bCs/>
        </w:rPr>
        <w:t xml:space="preserve">, jest to suma kosztów wykazanych jako te zlecone wykonawcom zewnętrznym. </w:t>
      </w:r>
    </w:p>
    <w:p w14:paraId="19C60BC4" w14:textId="0E55F7F7" w:rsidR="00997B62" w:rsidRPr="00151AF2" w:rsidRDefault="00997B62" w:rsidP="00151AF2">
      <w:pPr>
        <w:pStyle w:val="Akapitzlist"/>
        <w:numPr>
          <w:ilvl w:val="0"/>
          <w:numId w:val="19"/>
        </w:numPr>
        <w:rPr>
          <w:rFonts w:cs="Times New Roman"/>
        </w:rPr>
      </w:pPr>
      <w:r w:rsidRPr="00151AF2">
        <w:rPr>
          <w:rFonts w:cs="Times New Roman"/>
        </w:rPr>
        <w:t xml:space="preserve">Od otrzymanego wyniku </w:t>
      </w:r>
      <w:r w:rsidR="00A11699" w:rsidRPr="00151AF2">
        <w:rPr>
          <w:rFonts w:cs="Times New Roman"/>
        </w:rPr>
        <w:t xml:space="preserve">(33.140,00) </w:t>
      </w:r>
      <w:r w:rsidRPr="00151AF2">
        <w:rPr>
          <w:rFonts w:cs="Times New Roman"/>
        </w:rPr>
        <w:t xml:space="preserve">obliczany jest </w:t>
      </w:r>
      <w:r w:rsidR="00151AF2">
        <w:rPr>
          <w:rFonts w:cs="Times New Roman"/>
        </w:rPr>
        <w:t xml:space="preserve">wybrany </w:t>
      </w:r>
      <w:r w:rsidRPr="00151AF2">
        <w:rPr>
          <w:rFonts w:cs="Times New Roman"/>
        </w:rPr>
        <w:t xml:space="preserve">procent kosztów pośrednich. </w:t>
      </w:r>
    </w:p>
    <w:p w14:paraId="5DBE1965" w14:textId="77777777" w:rsidR="00997B62" w:rsidRPr="00151AF2" w:rsidRDefault="00997B62" w:rsidP="00151AF2">
      <w:pPr>
        <w:pStyle w:val="Akapitzlist"/>
        <w:numPr>
          <w:ilvl w:val="0"/>
          <w:numId w:val="19"/>
        </w:numPr>
        <w:rPr>
          <w:rFonts w:cs="Times New Roman"/>
        </w:rPr>
      </w:pPr>
      <w:r w:rsidRPr="00151AF2">
        <w:rPr>
          <w:rFonts w:cs="Times New Roman"/>
        </w:rPr>
        <w:t xml:space="preserve">W </w:t>
      </w:r>
      <w:r w:rsidR="00A11699" w:rsidRPr="00151AF2">
        <w:rPr>
          <w:rFonts w:cs="Times New Roman"/>
        </w:rPr>
        <w:t xml:space="preserve">przykładowym wniosku </w:t>
      </w:r>
      <w:r w:rsidRPr="00151AF2">
        <w:rPr>
          <w:rFonts w:cs="Times New Roman"/>
        </w:rPr>
        <w:t>od wartości 33.140,00 zł * 19% = 6.296,60 zł</w:t>
      </w:r>
    </w:p>
    <w:p w14:paraId="60E1248F" w14:textId="6A695A39" w:rsidR="00997B62" w:rsidRPr="00151AF2" w:rsidRDefault="00997B62" w:rsidP="00151AF2">
      <w:pPr>
        <w:pStyle w:val="Akapitzlist"/>
        <w:numPr>
          <w:ilvl w:val="0"/>
          <w:numId w:val="19"/>
        </w:numPr>
        <w:rPr>
          <w:rFonts w:cs="Times New Roman"/>
        </w:rPr>
      </w:pPr>
      <w:r w:rsidRPr="00151AF2">
        <w:rPr>
          <w:rFonts w:cs="Times New Roman"/>
        </w:rPr>
        <w:lastRenderedPageBreak/>
        <w:t xml:space="preserve">Następnie w pozycji </w:t>
      </w:r>
      <w:r w:rsidRPr="00151AF2">
        <w:rPr>
          <w:rFonts w:cs="Times New Roman"/>
          <w:b/>
        </w:rPr>
        <w:t>Razem (łączna wysokość kosztów kwalifikowalnych projektu)</w:t>
      </w:r>
      <w:r w:rsidRPr="00151AF2">
        <w:rPr>
          <w:rFonts w:cs="Times New Roman"/>
        </w:rPr>
        <w:t xml:space="preserve"> wartość kosztów pośrednich (6.296,60 zł) dodawana jest do wartości </w:t>
      </w:r>
      <w:r w:rsidRPr="00151AF2">
        <w:rPr>
          <w:rFonts w:cs="Times New Roman"/>
          <w:b/>
        </w:rPr>
        <w:t>Razem (łączna wysokość kosztów kwalifikowalnych, bezpośrednio związanych z realizacją projektu)</w:t>
      </w:r>
      <w:r w:rsidRPr="00151AF2">
        <w:rPr>
          <w:rFonts w:cs="Times New Roman"/>
        </w:rPr>
        <w:t xml:space="preserve"> (130.440,00 zł) = 136.736,60</w:t>
      </w:r>
      <w:r w:rsidR="008652BF" w:rsidRPr="00151AF2">
        <w:rPr>
          <w:rFonts w:cs="Times New Roman"/>
        </w:rPr>
        <w:t> </w:t>
      </w:r>
      <w:r w:rsidRPr="00151AF2">
        <w:rPr>
          <w:rFonts w:cs="Times New Roman"/>
        </w:rPr>
        <w:t>zł.</w:t>
      </w:r>
    </w:p>
    <w:p w14:paraId="38447F3B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</w:p>
    <w:p w14:paraId="36D1C8E2" w14:textId="76E58807" w:rsidR="00B45EA0" w:rsidRPr="00151AF2" w:rsidRDefault="00B45EA0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151AF2">
        <w:rPr>
          <w:rFonts w:cs="Times New Roman"/>
        </w:rPr>
        <w:t>W części C pkt 5.5 wnioskowana kwota dofinansowania wskazuje błąd:</w:t>
      </w:r>
    </w:p>
    <w:p w14:paraId="291466C3" w14:textId="502B829E" w:rsidR="00B45EA0" w:rsidRPr="009645A1" w:rsidRDefault="00151AF2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„</w:t>
      </w:r>
      <w:r w:rsidR="00B45EA0" w:rsidRPr="009645A1">
        <w:rPr>
          <w:rFonts w:cs="Times New Roman"/>
        </w:rPr>
        <w:t>Kwota nie jest równa sumie pól 5.5.a) i 5.5.b)</w:t>
      </w:r>
      <w:r>
        <w:rPr>
          <w:rFonts w:cs="Times New Roman"/>
        </w:rPr>
        <w:t>”</w:t>
      </w:r>
      <w:r w:rsidR="00B45EA0" w:rsidRPr="009645A1">
        <w:rPr>
          <w:rFonts w:cs="Times New Roman"/>
        </w:rPr>
        <w:t>.</w:t>
      </w:r>
    </w:p>
    <w:p w14:paraId="1A4AE5C3" w14:textId="3E834D71" w:rsidR="00B45EA0" w:rsidRPr="009645A1" w:rsidRDefault="00B45EA0" w:rsidP="00151AF2">
      <w:pPr>
        <w:pStyle w:val="Akapitzlist"/>
        <w:numPr>
          <w:ilvl w:val="1"/>
          <w:numId w:val="9"/>
        </w:numPr>
        <w:rPr>
          <w:rFonts w:cs="Times New Roman"/>
        </w:rPr>
      </w:pPr>
      <w:r w:rsidRPr="009645A1">
        <w:rPr>
          <w:rFonts w:cs="Times New Roman"/>
        </w:rPr>
        <w:t>W pkt. C. 5.5. Wnioskowa</w:t>
      </w:r>
      <w:r w:rsidR="0058738B">
        <w:rPr>
          <w:rFonts w:cs="Times New Roman"/>
        </w:rPr>
        <w:t xml:space="preserve">na kwota dofinansowania (w zł) </w:t>
      </w:r>
      <w:r w:rsidRPr="009645A1">
        <w:rPr>
          <w:rFonts w:cs="Times New Roman"/>
        </w:rPr>
        <w:t xml:space="preserve">wypełniana jest automatycznie przez Generator Wniosków. </w:t>
      </w:r>
    </w:p>
    <w:p w14:paraId="465D2808" w14:textId="35CBFAE1" w:rsidR="00B45EA0" w:rsidRPr="009645A1" w:rsidRDefault="00B45EA0" w:rsidP="00151AF2">
      <w:pPr>
        <w:pStyle w:val="Akapitzlist"/>
        <w:numPr>
          <w:ilvl w:val="1"/>
          <w:numId w:val="9"/>
        </w:numPr>
        <w:rPr>
          <w:rFonts w:cs="Times New Roman"/>
        </w:rPr>
      </w:pPr>
      <w:r w:rsidRPr="009645A1">
        <w:rPr>
          <w:rFonts w:cs="Times New Roman"/>
        </w:rPr>
        <w:t>Sposób obliczeń w pkt. C. 5.5. to - różnica: pkt. C. 5.1. "</w:t>
      </w:r>
      <w:r w:rsidRPr="00A11699">
        <w:rPr>
          <w:rFonts w:cs="Times New Roman"/>
          <w:b/>
        </w:rPr>
        <w:t>Łączna wysokość kosztów kwalifikowalnych projektu</w:t>
      </w:r>
      <w:r w:rsidRPr="009645A1">
        <w:rPr>
          <w:rFonts w:cs="Times New Roman"/>
        </w:rPr>
        <w:t>" minus pkt. C. 5.2. "</w:t>
      </w:r>
      <w:r w:rsidRPr="00A11699">
        <w:rPr>
          <w:rFonts w:cs="Times New Roman"/>
          <w:b/>
        </w:rPr>
        <w:t>Suma wkładów własnych wnioskodawców przeznaczonych na pokrycie części kosztów kwalifikowalnych.</w:t>
      </w:r>
      <w:r w:rsidRPr="009645A1">
        <w:rPr>
          <w:rFonts w:cs="Times New Roman"/>
        </w:rPr>
        <w:t>"</w:t>
      </w:r>
    </w:p>
    <w:p w14:paraId="654837A2" w14:textId="77777777" w:rsidR="00151AF2" w:rsidRDefault="00B45EA0" w:rsidP="00151AF2">
      <w:pPr>
        <w:pStyle w:val="Akapitzlist"/>
        <w:numPr>
          <w:ilvl w:val="1"/>
          <w:numId w:val="9"/>
        </w:numPr>
        <w:rPr>
          <w:rFonts w:cs="Times New Roman"/>
          <w:b/>
          <w:u w:val="single"/>
        </w:rPr>
      </w:pPr>
      <w:r w:rsidRPr="00C16284">
        <w:rPr>
          <w:rFonts w:cs="Times New Roman"/>
          <w:b/>
          <w:u w:val="single"/>
        </w:rPr>
        <w:t>Pkt. C. 5.5.a (koszty bieżące) oraz Pkt. C.5.5.b wypełniane są przez użytkownika.</w:t>
      </w:r>
    </w:p>
    <w:p w14:paraId="615984D6" w14:textId="58BDDD21" w:rsidR="00B45EA0" w:rsidRPr="00D37039" w:rsidRDefault="00B45EA0" w:rsidP="00151AF2">
      <w:pPr>
        <w:pStyle w:val="Akapitzlist"/>
        <w:numPr>
          <w:ilvl w:val="1"/>
          <w:numId w:val="9"/>
        </w:numPr>
        <w:rPr>
          <w:rFonts w:cs="Times New Roman"/>
          <w:b/>
          <w:u w:val="single"/>
        </w:rPr>
      </w:pPr>
      <w:r w:rsidRPr="00151AF2">
        <w:rPr>
          <w:rFonts w:cs="Times New Roman"/>
        </w:rPr>
        <w:t>Generator weryfikuje czy dane wprowadzone w pkt. C.5.5.a oraz C.5.5.b. są równe wnioskowanej kwocie dofinansowania oraz czy wartość w polu C.5.5.b nie jest większa niż suma kosztów inwestycyjnych przewidzianych w tabeli budżetowej.</w:t>
      </w:r>
      <w:r w:rsidR="00151AF2">
        <w:rPr>
          <w:rFonts w:cs="Times New Roman"/>
        </w:rPr>
        <w:t xml:space="preserve"> W przypadku niespójności wskazuje na błędy. </w:t>
      </w:r>
    </w:p>
    <w:p w14:paraId="06D91DAC" w14:textId="77777777" w:rsidR="00D37039" w:rsidRPr="00151AF2" w:rsidRDefault="00D37039" w:rsidP="00D37039">
      <w:pPr>
        <w:pStyle w:val="Akapitzlist"/>
        <w:ind w:left="1440"/>
        <w:rPr>
          <w:rFonts w:cs="Times New Roman"/>
          <w:b/>
          <w:u w:val="single"/>
        </w:rPr>
      </w:pPr>
    </w:p>
    <w:p w14:paraId="43F411B1" w14:textId="52540B6D" w:rsidR="00151AF2" w:rsidRDefault="00151AF2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Przykładowe zgłoszenia użytkownika wskazujące na błędne zidentyfikowanie oznaczenia błędu: </w:t>
      </w:r>
    </w:p>
    <w:p w14:paraId="7D473A6C" w14:textId="77777777" w:rsidR="00D37039" w:rsidRDefault="00D37039" w:rsidP="00D37039">
      <w:pPr>
        <w:pStyle w:val="Akapitzlist"/>
        <w:ind w:left="284"/>
        <w:rPr>
          <w:rFonts w:cs="Times New Roman"/>
        </w:rPr>
      </w:pPr>
    </w:p>
    <w:p w14:paraId="4249E32E" w14:textId="78491219" w:rsidR="00046298" w:rsidRPr="009645A1" w:rsidRDefault="00151AF2" w:rsidP="00151AF2">
      <w:pPr>
        <w:pStyle w:val="Akapitzlist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„W</w:t>
      </w:r>
      <w:r w:rsidR="00046298" w:rsidRPr="009645A1">
        <w:rPr>
          <w:rFonts w:cs="Times New Roman"/>
        </w:rPr>
        <w:t xml:space="preserve"> ramach kierunku pomocy II. W budżecie pozycja 3.4 (koszty inwestycyjne) wynoszą 0. Przy sprawdzeniu system podaje komunikat wartość nie spełnia warunków formalnych. Informacji w</w:t>
      </w:r>
      <w:r w:rsidR="00C16284">
        <w:rPr>
          <w:rFonts w:cs="Times New Roman"/>
        </w:rPr>
        <w:t xml:space="preserve"> </w:t>
      </w:r>
      <w:r w:rsidR="00046298" w:rsidRPr="009645A1">
        <w:rPr>
          <w:rFonts w:cs="Times New Roman"/>
        </w:rPr>
        <w:t>regulaminie nie możemy znaleźć.</w:t>
      </w:r>
      <w:r>
        <w:rPr>
          <w:rFonts w:cs="Times New Roman"/>
        </w:rPr>
        <w:t>”</w:t>
      </w:r>
    </w:p>
    <w:p w14:paraId="279D2298" w14:textId="67688CC4" w:rsidR="00046298" w:rsidRPr="009645A1" w:rsidRDefault="00151AF2" w:rsidP="00151AF2">
      <w:pPr>
        <w:pStyle w:val="Akapitzlist"/>
        <w:ind w:left="708"/>
        <w:rPr>
          <w:rFonts w:cs="Times New Roman"/>
          <w:b/>
        </w:rPr>
      </w:pPr>
      <w:r>
        <w:rPr>
          <w:rFonts w:cs="Times New Roman"/>
          <w:b/>
        </w:rPr>
        <w:t>Wyjaśnienie</w:t>
      </w:r>
      <w:r w:rsidR="00046298" w:rsidRPr="009645A1">
        <w:rPr>
          <w:rFonts w:cs="Times New Roman"/>
          <w:b/>
        </w:rPr>
        <w:t xml:space="preserve">: </w:t>
      </w:r>
    </w:p>
    <w:p w14:paraId="5244F49D" w14:textId="77777777" w:rsidR="00C16284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Generator Wniosków </w:t>
      </w:r>
      <w:r w:rsidR="0058738B">
        <w:rPr>
          <w:rFonts w:cs="Times New Roman"/>
        </w:rPr>
        <w:t xml:space="preserve">nie </w:t>
      </w:r>
      <w:r w:rsidRPr="009645A1">
        <w:rPr>
          <w:rFonts w:cs="Times New Roman"/>
        </w:rPr>
        <w:t>wskazuje na błąd w tabeli budżetowej w poz. 3.4.</w:t>
      </w:r>
      <w:r w:rsidR="0058738B">
        <w:rPr>
          <w:rFonts w:cs="Times New Roman"/>
        </w:rPr>
        <w:t xml:space="preserve"> </w:t>
      </w:r>
    </w:p>
    <w:p w14:paraId="3A690B3E" w14:textId="77777777" w:rsidR="00C16284" w:rsidRDefault="0058738B" w:rsidP="00151AF2">
      <w:pPr>
        <w:pStyle w:val="Akapitzlist"/>
        <w:ind w:left="708"/>
        <w:rPr>
          <w:rFonts w:cs="Times New Roman"/>
        </w:rPr>
      </w:pPr>
      <w:r>
        <w:rPr>
          <w:rFonts w:cs="Times New Roman"/>
        </w:rPr>
        <w:t>B</w:t>
      </w:r>
      <w:r w:rsidR="00046298" w:rsidRPr="009645A1">
        <w:rPr>
          <w:rFonts w:cs="Times New Roman"/>
        </w:rPr>
        <w:t xml:space="preserve">łąd C.3.4., oznacza: </w:t>
      </w:r>
    </w:p>
    <w:p w14:paraId="6AE12C0D" w14:textId="77777777" w:rsidR="00046298" w:rsidRPr="009645A1" w:rsidRDefault="00046298" w:rsidP="00151AF2">
      <w:pPr>
        <w:pStyle w:val="Akapitzlist"/>
        <w:ind w:left="708"/>
        <w:rPr>
          <w:rFonts w:cs="Times New Roman"/>
        </w:rPr>
      </w:pPr>
      <w:r w:rsidRPr="00C16284">
        <w:rPr>
          <w:rFonts w:cs="Times New Roman"/>
          <w:b/>
        </w:rPr>
        <w:t>Część C</w:t>
      </w:r>
      <w:r w:rsidRPr="009645A1">
        <w:rPr>
          <w:rFonts w:cs="Times New Roman"/>
        </w:rPr>
        <w:t xml:space="preserve"> wniosku, </w:t>
      </w:r>
      <w:r w:rsidRPr="00C16284">
        <w:rPr>
          <w:rFonts w:cs="Times New Roman"/>
          <w:u w:val="single"/>
        </w:rPr>
        <w:t>pkt. 3</w:t>
      </w:r>
      <w:r w:rsidRPr="009645A1">
        <w:rPr>
          <w:rFonts w:cs="Times New Roman"/>
        </w:rPr>
        <w:t>. (</w:t>
      </w:r>
      <w:r w:rsidRPr="009645A1">
        <w:rPr>
          <w:rFonts w:cs="Times New Roman"/>
          <w:b/>
        </w:rPr>
        <w:t>Szczegółowy budżet projektu w przypadku rozliczania kosztów pośrednich ryczałtem</w:t>
      </w:r>
      <w:r w:rsidRPr="009645A1">
        <w:rPr>
          <w:rFonts w:cs="Times New Roman"/>
        </w:rPr>
        <w:t xml:space="preserve">), </w:t>
      </w:r>
      <w:r w:rsidR="0058738B" w:rsidRPr="00C16284">
        <w:rPr>
          <w:rFonts w:cs="Times New Roman"/>
          <w:u w:val="single"/>
        </w:rPr>
        <w:t>pozycję</w:t>
      </w:r>
      <w:r w:rsidRPr="00C16284">
        <w:rPr>
          <w:rFonts w:cs="Times New Roman"/>
          <w:u w:val="single"/>
        </w:rPr>
        <w:t xml:space="preserve"> 4</w:t>
      </w:r>
      <w:r w:rsidRPr="009645A1">
        <w:rPr>
          <w:rFonts w:cs="Times New Roman"/>
        </w:rPr>
        <w:t xml:space="preserve">. </w:t>
      </w:r>
      <w:r w:rsidRPr="009645A1">
        <w:rPr>
          <w:rFonts w:cs="Times New Roman"/>
          <w:b/>
        </w:rPr>
        <w:t xml:space="preserve">(Koszty funkcjonowania jednostek wskazanych przez Wnioskodawcę do realizacji projektu – koszty eksploatacji pomieszczeń (czynsz, media) w których prowadzone są zajęcia rehabilitacyjne (bez pomieszczeń biurowych). </w:t>
      </w:r>
    </w:p>
    <w:p w14:paraId="5B63E974" w14:textId="77777777" w:rsidR="00046298" w:rsidRPr="009645A1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>Zgodnie z treścią ogłoszenia (XVII. Limity kosztów kwalifikowalnych) koszty funkcjonowania jednostek wskazanych przez Wnioskodawcę do realizacji projektu nie mogą przekroczyć 9% łącznych kosztów kwalifikowalnych projektu w przypadku projektów o wartości (w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 xml:space="preserve">odniesieniu do kosztów kwalifikowalnych) nieprzekraczającej 500.000 zł. </w:t>
      </w:r>
    </w:p>
    <w:p w14:paraId="22FFF55D" w14:textId="77777777" w:rsidR="00046298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 pozycji budżetowej dotyczącej w/w kosztów wartość wynosi 9,67%, czyli przekracza wartość określoną w treści Ogłoszenia o Konkursie i Generator Wniosków prawidłowo wskazuje na błąd.</w:t>
      </w:r>
    </w:p>
    <w:p w14:paraId="5074ABAE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591ED43D" w14:textId="77777777" w:rsidR="00151AF2" w:rsidRDefault="00151AF2" w:rsidP="00151AF2">
      <w:pPr>
        <w:pStyle w:val="Akapitzlist"/>
        <w:numPr>
          <w:ilvl w:val="0"/>
          <w:numId w:val="20"/>
        </w:numPr>
        <w:ind w:left="709" w:hanging="425"/>
        <w:rPr>
          <w:rFonts w:cs="Times New Roman"/>
        </w:rPr>
      </w:pPr>
      <w:r w:rsidRPr="00151AF2">
        <w:rPr>
          <w:rFonts w:cs="Times New Roman"/>
        </w:rPr>
        <w:t>„</w:t>
      </w:r>
      <w:r w:rsidR="00484394" w:rsidRPr="00151AF2">
        <w:rPr>
          <w:rFonts w:cs="Times New Roman"/>
        </w:rPr>
        <w:t>Przed złożeniem nie mogliśmy w żaden sposób poradzić sobie z komunikatem</w:t>
      </w:r>
      <w:r w:rsidRPr="00151AF2">
        <w:rPr>
          <w:rFonts w:cs="Times New Roman"/>
        </w:rPr>
        <w:t xml:space="preserve">: </w:t>
      </w:r>
      <w:r w:rsidR="00484394" w:rsidRPr="00151AF2">
        <w:rPr>
          <w:rFonts w:cs="Times New Roman"/>
        </w:rPr>
        <w:t>Błędy formalne w polach:</w:t>
      </w:r>
      <w:r w:rsidR="006D470A" w:rsidRPr="00151AF2">
        <w:rPr>
          <w:rFonts w:cs="Times New Roman"/>
        </w:rPr>
        <w:t xml:space="preserve"> </w:t>
      </w:r>
      <w:r w:rsidR="00484394" w:rsidRPr="00151AF2">
        <w:rPr>
          <w:rFonts w:cs="Times New Roman"/>
        </w:rPr>
        <w:t>C 2.1, C 2.1 to część w budżecie, ale szczegółowym - koszty bieżące (niepodlegające ewidencji majątku trwałego) ale generator nie podkreślał błędu. Wszystko wyglądało na poprawnie przygotowane.</w:t>
      </w:r>
      <w:r>
        <w:rPr>
          <w:rFonts w:cs="Times New Roman"/>
        </w:rPr>
        <w:t>”</w:t>
      </w:r>
    </w:p>
    <w:p w14:paraId="0D758D5E" w14:textId="526072BE" w:rsidR="00151AF2" w:rsidRPr="00151AF2" w:rsidRDefault="00151AF2" w:rsidP="00151AF2">
      <w:pPr>
        <w:pStyle w:val="Akapitzlist"/>
        <w:ind w:left="709"/>
        <w:rPr>
          <w:rFonts w:cs="Times New Roman"/>
        </w:rPr>
      </w:pPr>
      <w:r w:rsidRPr="00151AF2">
        <w:rPr>
          <w:rFonts w:cs="Times New Roman"/>
          <w:b/>
        </w:rPr>
        <w:t xml:space="preserve">Wyjaśnienie: </w:t>
      </w:r>
    </w:p>
    <w:p w14:paraId="42BB6475" w14:textId="36097C17" w:rsidR="00484394" w:rsidRPr="008652BF" w:rsidRDefault="00C16284" w:rsidP="00151AF2">
      <w:pPr>
        <w:pStyle w:val="Akapitzlist"/>
        <w:numPr>
          <w:ilvl w:val="1"/>
          <w:numId w:val="9"/>
        </w:numPr>
        <w:rPr>
          <w:rFonts w:cs="Times New Roman"/>
          <w:b/>
          <w:bCs/>
        </w:rPr>
      </w:pPr>
      <w:r>
        <w:rPr>
          <w:rFonts w:cs="Times New Roman"/>
        </w:rPr>
        <w:t>B</w:t>
      </w:r>
      <w:r w:rsidR="00484394" w:rsidRPr="009645A1">
        <w:rPr>
          <w:rFonts w:cs="Times New Roman"/>
        </w:rPr>
        <w:t xml:space="preserve">łąd C.2.1. oznacza przekroczenie wartości w Części C wniosku, pkt. 2. Szczegółowy budżet projektu w przypadku rozliczania kosztów pośrednich na podstawie </w:t>
      </w:r>
      <w:r w:rsidR="00484394" w:rsidRPr="009645A1">
        <w:rPr>
          <w:rFonts w:cs="Times New Roman"/>
        </w:rPr>
        <w:lastRenderedPageBreak/>
        <w:t xml:space="preserve">rzeczywiście poniesionych kosztów, pozycji 1. Koszty osobowe personelu administracyjnego. </w:t>
      </w:r>
      <w:r w:rsidR="00484394" w:rsidRPr="008652BF">
        <w:rPr>
          <w:rFonts w:cs="Times New Roman"/>
          <w:b/>
          <w:bCs/>
        </w:rPr>
        <w:t>Błąd ten</w:t>
      </w:r>
      <w:r w:rsidR="00697AE9" w:rsidRPr="008652BF">
        <w:rPr>
          <w:rFonts w:cs="Times New Roman"/>
          <w:b/>
          <w:bCs/>
        </w:rPr>
        <w:t> </w:t>
      </w:r>
      <w:r w:rsidR="00484394" w:rsidRPr="008652BF">
        <w:rPr>
          <w:rFonts w:cs="Times New Roman"/>
          <w:b/>
          <w:bCs/>
        </w:rPr>
        <w:t>wskazuje na przekroczenie procentowego udziału sumy kosztów tej kategorii w stosunku do</w:t>
      </w:r>
      <w:r w:rsidR="00697AE9" w:rsidRPr="008652BF">
        <w:rPr>
          <w:rFonts w:cs="Times New Roman"/>
          <w:b/>
          <w:bCs/>
        </w:rPr>
        <w:t> </w:t>
      </w:r>
      <w:r w:rsidR="00484394" w:rsidRPr="008652BF">
        <w:rPr>
          <w:rFonts w:cs="Times New Roman"/>
          <w:b/>
          <w:bCs/>
        </w:rPr>
        <w:t xml:space="preserve">łącznych kosztów kwalifikowalnych projektu. </w:t>
      </w:r>
    </w:p>
    <w:p w14:paraId="1CD2E032" w14:textId="040EB6BE" w:rsidR="00151AF2" w:rsidRDefault="00484394" w:rsidP="00151AF2">
      <w:pPr>
        <w:pStyle w:val="Akapitzlist"/>
        <w:ind w:left="1416"/>
        <w:rPr>
          <w:rFonts w:cs="Times New Roman"/>
        </w:rPr>
      </w:pPr>
      <w:r w:rsidRPr="009645A1">
        <w:rPr>
          <w:rFonts w:cs="Times New Roman"/>
        </w:rPr>
        <w:t>Zgodnie z treścią ogłoszenia o konkursie (pkt. XVII, ppkt. 1.1.) :</w:t>
      </w:r>
      <w:r w:rsidR="00151AF2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"1. Suma kosztów ujętych w kategorii: 1.koszty osobowe personelu administracyjnego – nie może przekroczyć 10% łącznych kosztów kwalifikowalnych projektu". </w:t>
      </w:r>
    </w:p>
    <w:p w14:paraId="62D7873E" w14:textId="7A938784" w:rsidR="00484394" w:rsidRPr="00151AF2" w:rsidRDefault="00484394" w:rsidP="00151AF2">
      <w:pPr>
        <w:pStyle w:val="Akapitzlist"/>
        <w:numPr>
          <w:ilvl w:val="1"/>
          <w:numId w:val="9"/>
        </w:numPr>
        <w:rPr>
          <w:rFonts w:cs="Times New Roman"/>
        </w:rPr>
      </w:pPr>
      <w:r w:rsidRPr="00151AF2">
        <w:rPr>
          <w:rFonts w:cs="Times New Roman"/>
        </w:rPr>
        <w:t xml:space="preserve">W </w:t>
      </w:r>
      <w:r w:rsidR="00C16284" w:rsidRPr="00151AF2">
        <w:rPr>
          <w:rFonts w:cs="Times New Roman"/>
        </w:rPr>
        <w:t>przykładowym</w:t>
      </w:r>
      <w:r w:rsidRPr="00151AF2">
        <w:rPr>
          <w:rFonts w:cs="Times New Roman"/>
        </w:rPr>
        <w:t xml:space="preserve"> wniosku procentowy udział sumy kosztów w kategorii koszty osobowe personelu administracyjnego (pkt. C.2.1.) w stosunku do łącznych kosztów kwalifikowalnych wynosi 16,90 %, czyli jest większa niż maksymalna wartość określona w</w:t>
      </w:r>
      <w:r w:rsidR="00697AE9" w:rsidRPr="00151AF2">
        <w:rPr>
          <w:rFonts w:cs="Times New Roman"/>
        </w:rPr>
        <w:t> </w:t>
      </w:r>
      <w:r w:rsidRPr="00151AF2">
        <w:rPr>
          <w:rFonts w:cs="Times New Roman"/>
        </w:rPr>
        <w:t>treści ogłoszenia (10%).</w:t>
      </w:r>
    </w:p>
    <w:p w14:paraId="016C4B04" w14:textId="77777777" w:rsidR="00484394" w:rsidRPr="009645A1" w:rsidRDefault="00484394" w:rsidP="00151AF2">
      <w:pPr>
        <w:pStyle w:val="Akapitzlist"/>
        <w:ind w:left="1416"/>
        <w:rPr>
          <w:rFonts w:cs="Times New Roman"/>
        </w:rPr>
      </w:pPr>
      <w:r w:rsidRPr="009645A1">
        <w:rPr>
          <w:rFonts w:cs="Times New Roman"/>
        </w:rPr>
        <w:t>"Koszty osobowe personelu administracyjnego" = (228.720,00 zł) / Łączna wysokość kosztów kwalifikowalnych projektu (1.353.391,10 zł) * 100 = 0,1690 * 100 = 16,90 %</w:t>
      </w:r>
    </w:p>
    <w:p w14:paraId="328684BD" w14:textId="4901BC82" w:rsidR="00484394" w:rsidRPr="009645A1" w:rsidRDefault="0088098E" w:rsidP="00151AF2">
      <w:pPr>
        <w:pStyle w:val="Akapitzlist"/>
        <w:ind w:left="1416"/>
        <w:rPr>
          <w:rFonts w:cs="Times New Roman"/>
        </w:rPr>
      </w:pPr>
      <w:r>
        <w:rPr>
          <w:rFonts w:cs="Times New Roman"/>
        </w:rPr>
        <w:t>G</w:t>
      </w:r>
      <w:r w:rsidR="00484394" w:rsidRPr="009645A1">
        <w:rPr>
          <w:rFonts w:cs="Times New Roman"/>
        </w:rPr>
        <w:t>enerator wniosków prawidłowo wskazał na błąd formalny z uwagi na</w:t>
      </w:r>
      <w:r w:rsidR="006D470A">
        <w:rPr>
          <w:rFonts w:cs="Times New Roman"/>
        </w:rPr>
        <w:t> </w:t>
      </w:r>
      <w:r w:rsidR="00484394" w:rsidRPr="009645A1">
        <w:rPr>
          <w:rFonts w:cs="Times New Roman"/>
        </w:rPr>
        <w:t>nie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>spełnienie warunku określonego w treści ogłoszenia o konkursie.</w:t>
      </w:r>
    </w:p>
    <w:p w14:paraId="6D9F078C" w14:textId="77777777" w:rsidR="00484394" w:rsidRPr="009645A1" w:rsidRDefault="00484394" w:rsidP="00151AF2">
      <w:pPr>
        <w:pStyle w:val="Akapitzlist"/>
        <w:ind w:left="709" w:hanging="425"/>
        <w:rPr>
          <w:rFonts w:cs="Times New Roman"/>
        </w:rPr>
      </w:pPr>
    </w:p>
    <w:p w14:paraId="493BE162" w14:textId="1A82751D" w:rsidR="00151AF2" w:rsidRPr="00151AF2" w:rsidRDefault="00151AF2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151AF2">
        <w:rPr>
          <w:rFonts w:cs="Times New Roman"/>
        </w:rPr>
        <w:t xml:space="preserve">Kierunek pomocy 1, typ projektu: „Wejście osób niepełnosprawnych na rynek pracy poprzez wykorzystanie metody zatrudnienia wspomaganego”, pozycje </w:t>
      </w:r>
      <w:r w:rsidR="00997B62" w:rsidRPr="00151AF2">
        <w:rPr>
          <w:rFonts w:cs="Times New Roman"/>
        </w:rPr>
        <w:t xml:space="preserve">2.1 A trener pracy oraz pkt 2.2.A trener pracy. </w:t>
      </w:r>
    </w:p>
    <w:p w14:paraId="08F176BE" w14:textId="59493B6D" w:rsidR="00997B62" w:rsidRPr="009645A1" w:rsidRDefault="00151AF2" w:rsidP="00151AF2">
      <w:pPr>
        <w:pStyle w:val="Akapitzlist"/>
        <w:ind w:left="708"/>
        <w:rPr>
          <w:rFonts w:cs="Times New Roman"/>
        </w:rPr>
      </w:pPr>
      <w:r w:rsidRPr="00151AF2">
        <w:rPr>
          <w:rFonts w:cs="Times New Roman"/>
          <w:b/>
          <w:bCs/>
        </w:rPr>
        <w:t>Pytanie użytkownika:</w:t>
      </w:r>
      <w:r>
        <w:rPr>
          <w:rFonts w:cs="Times New Roman"/>
        </w:rPr>
        <w:t xml:space="preserve"> </w:t>
      </w:r>
      <w:r w:rsidR="00997B62" w:rsidRPr="009645A1">
        <w:rPr>
          <w:rFonts w:cs="Times New Roman"/>
        </w:rPr>
        <w:t>W projekcie planujemy dwóch trenerów pracy, ale mam pytanie, czy obu z nich mam wpisać w pkt 2.1 A trener pracy? (jest tam możliwość dodania drugiego wersu plusem), gdyż w pkt 2.2.A trener pracy nie ma możliwości wyboru formy zatrudnienia. Nie wiem, czy</w:t>
      </w:r>
      <w:r w:rsidR="00697AE9">
        <w:rPr>
          <w:rFonts w:cs="Times New Roman"/>
        </w:rPr>
        <w:t> </w:t>
      </w:r>
      <w:r w:rsidR="00997B62" w:rsidRPr="009645A1">
        <w:rPr>
          <w:rFonts w:cs="Times New Roman"/>
        </w:rPr>
        <w:t>jest to błąd w generatorze, czy w pkt 2.2.A powinnam wpisać ewentualnie inne koszty związane z trenerem zatrudnienia (jakie?)</w:t>
      </w:r>
    </w:p>
    <w:p w14:paraId="5376B0D8" w14:textId="77777777" w:rsidR="00151AF2" w:rsidRPr="00151AF2" w:rsidRDefault="00151AF2" w:rsidP="00151AF2">
      <w:pPr>
        <w:pStyle w:val="Akapitzlist"/>
        <w:ind w:left="709"/>
        <w:rPr>
          <w:rFonts w:cs="Times New Roman"/>
        </w:rPr>
      </w:pPr>
      <w:r w:rsidRPr="00151AF2">
        <w:rPr>
          <w:rFonts w:cs="Times New Roman"/>
          <w:b/>
        </w:rPr>
        <w:t xml:space="preserve">Wyjaśnienie: </w:t>
      </w:r>
    </w:p>
    <w:p w14:paraId="6A255899" w14:textId="77777777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Pozycje budżetowe 2.1. oraz 2.1.A. dotyczą kosztów bieżących natomiast pozycje budżetowe 2.2. dotyczą wartości pracy wolontariuszy a 2.2.A dotyczy wartości pracy trenerów pracy będących wolontariuszami. </w:t>
      </w:r>
    </w:p>
    <w:p w14:paraId="35C4E749" w14:textId="77777777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W kategoriach dotyczących pracy wolontariuszy prawidłowo w kolumnie 8 "forma zatrudnienia" nie ma możliwości wyboru rodzaju umowy. </w:t>
      </w:r>
    </w:p>
    <w:p w14:paraId="5DE99F1A" w14:textId="2FE84BF8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>W każdej pozycji jest możliwość dodania kolejnego wersu poprzez użycie przycisku "</w:t>
      </w:r>
      <w:r w:rsidR="0088098E">
        <w:rPr>
          <w:rFonts w:cs="Times New Roman"/>
        </w:rPr>
        <w:t>dodaj wiersz</w:t>
      </w:r>
      <w:r w:rsidRPr="009645A1">
        <w:rPr>
          <w:rFonts w:cs="Times New Roman"/>
        </w:rPr>
        <w:t>".</w:t>
      </w:r>
    </w:p>
    <w:p w14:paraId="6689A280" w14:textId="77777777" w:rsidR="00997B62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>Reasumując w poz. 2.1.A wprowadzamy koszty bieżące dotyczące trenerów pracy, natomiast w poz. 2.2.A. wprowadzane są wartości wolontariuszy dotyczące trenerów pracy.</w:t>
      </w:r>
    </w:p>
    <w:p w14:paraId="492C0495" w14:textId="77777777" w:rsidR="00C16284" w:rsidRPr="009645A1" w:rsidRDefault="00C16284" w:rsidP="0034039D">
      <w:pPr>
        <w:pStyle w:val="Akapitzlist"/>
        <w:ind w:left="284"/>
        <w:rPr>
          <w:rFonts w:cs="Times New Roman"/>
        </w:rPr>
      </w:pPr>
    </w:p>
    <w:p w14:paraId="38B89A2D" w14:textId="41C87C62" w:rsidR="00484394" w:rsidRPr="009645A1" w:rsidRDefault="00C25D9F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Brak możliwości udzielenia odpowiedzi TAK </w:t>
      </w:r>
      <w:r w:rsidR="00484394" w:rsidRPr="009645A1">
        <w:rPr>
          <w:rFonts w:cs="Times New Roman"/>
        </w:rPr>
        <w:t>w kolumnie 9 "Usługa zlecona wykonawcy zewnętrznemu</w:t>
      </w:r>
      <w:r>
        <w:rPr>
          <w:rFonts w:cs="Times New Roman"/>
        </w:rPr>
        <w:t>.</w:t>
      </w:r>
    </w:p>
    <w:p w14:paraId="11CCCBF7" w14:textId="78C4CAAF" w:rsidR="00484394" w:rsidRPr="009645A1" w:rsidRDefault="00C25D9F" w:rsidP="00C25D9F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>W</w:t>
      </w:r>
      <w:r w:rsidR="00484394" w:rsidRPr="009645A1">
        <w:rPr>
          <w:rFonts w:cs="Times New Roman"/>
        </w:rPr>
        <w:t xml:space="preserve">ybór Tak możliwy jest, jeśli w części B wniosku, pkt. 11 "Udział wykonawców zewnętrznych w realizacji projektu" odznaczono odpowiedź tak. </w:t>
      </w:r>
    </w:p>
    <w:p w14:paraId="78B9905A" w14:textId="75BAB931" w:rsidR="00484394" w:rsidRPr="009645A1" w:rsidRDefault="00C25D9F" w:rsidP="00C25D9F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>W</w:t>
      </w:r>
      <w:r w:rsidR="00484394" w:rsidRPr="009645A1">
        <w:rPr>
          <w:rFonts w:cs="Times New Roman"/>
        </w:rPr>
        <w:t>ybór odpowiedzi TAK w tabeli budżetowej znajduje się w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>pozycjach 3, 4, 5, 6. Prawidłowo nie ma możliwości wyboru odpowiedzi TAK w pozycji 1 oraz w pozycji 2</w:t>
      </w:r>
      <w:r w:rsidR="009645A1" w:rsidRPr="009645A1">
        <w:rPr>
          <w:rFonts w:cs="Times New Roman"/>
        </w:rPr>
        <w:t xml:space="preserve"> tabeli budżetowej</w:t>
      </w:r>
      <w:r w:rsidR="00484394" w:rsidRPr="009645A1">
        <w:rPr>
          <w:rFonts w:cs="Times New Roman"/>
        </w:rPr>
        <w:t>.</w:t>
      </w:r>
    </w:p>
    <w:p w14:paraId="01E3D3CC" w14:textId="77777777" w:rsidR="009D070E" w:rsidRPr="009645A1" w:rsidRDefault="009D070E" w:rsidP="0034039D">
      <w:pPr>
        <w:pStyle w:val="Nagwek2"/>
        <w:ind w:left="284"/>
        <w:rPr>
          <w:rStyle w:val="Pogrubienie"/>
          <w:rFonts w:asciiTheme="minorHAnsi" w:hAnsiTheme="minorHAnsi" w:cs="Times New Roman"/>
        </w:rPr>
      </w:pPr>
      <w:bookmarkStart w:id="7" w:name="_Toc52963877"/>
      <w:r w:rsidRPr="009645A1">
        <w:rPr>
          <w:rStyle w:val="Pogrubienie"/>
          <w:rFonts w:asciiTheme="minorHAnsi" w:hAnsiTheme="minorHAnsi" w:cs="Times New Roman"/>
        </w:rPr>
        <w:t>CZĘŚĆ D</w:t>
      </w:r>
      <w:bookmarkEnd w:id="7"/>
    </w:p>
    <w:p w14:paraId="1EF93FA5" w14:textId="16283F91" w:rsidR="009D070E" w:rsidRPr="00C25D9F" w:rsidRDefault="009D070E" w:rsidP="00C25D9F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C25D9F">
        <w:rPr>
          <w:rFonts w:cs="Times New Roman"/>
        </w:rPr>
        <w:t xml:space="preserve">Zgodnie z informacjami zawartymi w Części D informuję, iż Część D wniosku wypełniana jest po przyznaniu dofinansowania przez PFRON. </w:t>
      </w:r>
    </w:p>
    <w:p w14:paraId="5B0B4EEB" w14:textId="77777777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 etapie składania wniosku nie jest ona wypełniana. </w:t>
      </w:r>
    </w:p>
    <w:p w14:paraId="5BDF6D21" w14:textId="77777777" w:rsidR="00C16284" w:rsidRDefault="00C16284" w:rsidP="0034039D">
      <w:pPr>
        <w:pStyle w:val="Akapitzlist"/>
        <w:ind w:left="284"/>
        <w:rPr>
          <w:rFonts w:cs="Times New Roman"/>
        </w:rPr>
      </w:pPr>
    </w:p>
    <w:p w14:paraId="256A6A13" w14:textId="77777777" w:rsidR="00C16284" w:rsidRDefault="00C16284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Jak należy wypełnić pkt. D.8. dotyczący informacji o IOD. </w:t>
      </w:r>
    </w:p>
    <w:p w14:paraId="483B2FAC" w14:textId="5D1D1D32" w:rsidR="009D070E" w:rsidRPr="009645A1" w:rsidRDefault="009D070E" w:rsidP="00C25D9F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 w:rsidRPr="009645A1">
        <w:rPr>
          <w:rFonts w:cs="Times New Roman"/>
        </w:rPr>
        <w:t>W związku z pytaniem o sposób wypełnienia pkt. D. 8. Osoba pełniąca funkcje Inspektora Ochrony Danych Osobowych w Organizacji (IOD), wyjaśniam:</w:t>
      </w:r>
    </w:p>
    <w:p w14:paraId="21A0C203" w14:textId="77777777" w:rsidR="009D070E" w:rsidRPr="009645A1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Zgodnie z Artykułem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obowiązek wyznaczenia inspektora ochrony danych powstaje w następujących przypadkach:</w:t>
      </w:r>
    </w:p>
    <w:p w14:paraId="2F3FAF7A" w14:textId="77777777" w:rsidR="009D070E" w:rsidRPr="009645A1" w:rsidRDefault="009D070E" w:rsidP="00C25D9F">
      <w:pPr>
        <w:pStyle w:val="Akapitzlist"/>
        <w:ind w:left="851" w:hanging="284"/>
        <w:rPr>
          <w:rFonts w:cs="Times New Roman"/>
        </w:rPr>
      </w:pPr>
      <w:r w:rsidRPr="009645A1">
        <w:rPr>
          <w:rFonts w:cs="Times New Roman"/>
        </w:rPr>
        <w:t>1)</w:t>
      </w:r>
      <w:r w:rsidRPr="009645A1">
        <w:rPr>
          <w:rFonts w:cs="Times New Roman"/>
        </w:rPr>
        <w:tab/>
        <w:t>przetwarzania dokonują organ lub podmiot publiczny;</w:t>
      </w:r>
    </w:p>
    <w:p w14:paraId="393BB29D" w14:textId="77777777" w:rsidR="009D070E" w:rsidRPr="009645A1" w:rsidRDefault="009D070E" w:rsidP="00C25D9F">
      <w:pPr>
        <w:pStyle w:val="Akapitzlist"/>
        <w:ind w:left="851" w:hanging="284"/>
        <w:rPr>
          <w:rFonts w:cs="Times New Roman"/>
        </w:rPr>
      </w:pPr>
      <w:r w:rsidRPr="009645A1">
        <w:rPr>
          <w:rFonts w:cs="Times New Roman"/>
        </w:rPr>
        <w:t>2)</w:t>
      </w:r>
      <w:r w:rsidRPr="009645A1">
        <w:rPr>
          <w:rFonts w:cs="Times New Roman"/>
        </w:rPr>
        <w:tab/>
        <w:t>główna działalność administratora polega na operacjach przetwarzania, które ze względu na swój charakter, zakres lub cele wymagają regularnego i systematycznego monitorowania osób, których dane dotyczą, na dużą skalę;</w:t>
      </w:r>
    </w:p>
    <w:p w14:paraId="423FFBF7" w14:textId="77777777" w:rsidR="009D070E" w:rsidRPr="009645A1" w:rsidRDefault="009D070E" w:rsidP="00C25D9F">
      <w:pPr>
        <w:pStyle w:val="Akapitzlist"/>
        <w:ind w:left="851" w:hanging="284"/>
        <w:rPr>
          <w:rFonts w:cs="Times New Roman"/>
        </w:rPr>
      </w:pPr>
      <w:r w:rsidRPr="009645A1">
        <w:rPr>
          <w:rFonts w:cs="Times New Roman"/>
        </w:rPr>
        <w:t>3)</w:t>
      </w:r>
      <w:r w:rsidRPr="009645A1">
        <w:rPr>
          <w:rFonts w:cs="Times New Roman"/>
        </w:rPr>
        <w:tab/>
        <w:t>główna działalność administratora polega na przetwarzaniu na dużą skalę szczególnych kategorii danych osobowych albo danych osobowych dotyczących wyroków skazujących i naruszeń prawa.</w:t>
      </w:r>
    </w:p>
    <w:p w14:paraId="2BB1FEC9" w14:textId="77777777" w:rsidR="009D070E" w:rsidRPr="009645A1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W przypadkach innych niż określone powyżej wyznaczenie inspektora ochrony danych jest fakultatywne. Jeżeli w danej organizacji inspektor ochrony danych nie zostanie powołany – wówczas wszystkie czynności związane z zapewnieniem prawidłowego procesu przetwarzania danych osobowych muszą być podejmowane bezpośrednio przez administratora danych osobowych.</w:t>
      </w:r>
    </w:p>
    <w:p w14:paraId="66882681" w14:textId="77777777" w:rsidR="009D070E" w:rsidRPr="009645A1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Należy dodać, iż inspektor ochrony danych nie ponosi odpowiedzialności za ewentualną niezgodność przetwarzania danych w danej organizacji z RODO. Obowiązek prawidłowego przestrzegania przepisów o ochronie danych osobowych spoczywa każdorazowo na administratorze.</w:t>
      </w:r>
    </w:p>
    <w:p w14:paraId="103A19A1" w14:textId="77777777" w:rsidR="009D070E" w:rsidRPr="009645A1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„Zasady wspierania realizacji zadań” nie wymagają od Wnioskodawcy powołania inspektora ochrony danych w związku z realizacją projektu dofinansowanego ze środków PFRON. Wobec powyższego, decyzję w zakresie ewentualnego wyznaczenia w danej organizacji pozarządowej inspektora danych osobowych podejmuje Wnioskodawca.</w:t>
      </w:r>
    </w:p>
    <w:p w14:paraId="1FF5E525" w14:textId="77777777" w:rsidR="009D070E" w:rsidRPr="009645A1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Koszty wynagrodzenia inspektora ochrony danych osobowych mogą zostać uznane za kwalifikowalne w ramach projektu. Koszty te należy wykazać w kategorii „Koszty osobowe personelu administracyjnego” lub (jeżeli wykonywanie czynności powierzone zostanie firmie zewnętrznej) w kategorii „Koszty funkcjonowania jednostek wskazanych do realizacji projektu”. W sytuacji gdy koszty pośrednie rozliczane są w projekcie ryczałtem – wynagrodzenie inspektora ochrony danych finansowane jest w ramach ryczałtu.</w:t>
      </w:r>
    </w:p>
    <w:p w14:paraId="37648400" w14:textId="12B4833B" w:rsidR="009D070E" w:rsidRDefault="009D070E" w:rsidP="00C25D9F">
      <w:pPr>
        <w:pStyle w:val="Akapitzlist"/>
        <w:ind w:left="567"/>
        <w:rPr>
          <w:rFonts w:cs="Times New Roman"/>
        </w:rPr>
      </w:pPr>
      <w:r w:rsidRPr="009645A1">
        <w:rPr>
          <w:rFonts w:cs="Times New Roman"/>
        </w:rPr>
        <w:t>Jeżeli w danej organizacji nie zostanie powołany inspektor danych osobowych – wówczas w części D wniosku powinny zostać wpisane dane administratora danych osobowych.</w:t>
      </w:r>
    </w:p>
    <w:p w14:paraId="321B2150" w14:textId="1D0AA470" w:rsidR="0088098E" w:rsidRPr="009645A1" w:rsidRDefault="0088098E" w:rsidP="00C25D9F">
      <w:pPr>
        <w:pStyle w:val="Akapitzlist"/>
        <w:numPr>
          <w:ilvl w:val="1"/>
          <w:numId w:val="9"/>
        </w:numPr>
        <w:ind w:left="567" w:hanging="283"/>
        <w:rPr>
          <w:rFonts w:cs="Times New Roman"/>
        </w:rPr>
      </w:pPr>
      <w:r>
        <w:rPr>
          <w:rFonts w:cs="Times New Roman"/>
        </w:rPr>
        <w:t xml:space="preserve">Część D wypełniana jest dopiero po przyznaniu dofinansowania przez PFRON. Na etapie składania wniosku dane w Części D nie są wypełniane. </w:t>
      </w:r>
    </w:p>
    <w:p w14:paraId="2628B963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8" w:name="_Toc52963878"/>
      <w:r w:rsidRPr="009645A1">
        <w:rPr>
          <w:rStyle w:val="Pogrubienie"/>
          <w:rFonts w:asciiTheme="minorHAnsi" w:hAnsiTheme="minorHAnsi" w:cs="Times New Roman"/>
        </w:rPr>
        <w:t>CZĘŚĆ WSKAŹNIKI:</w:t>
      </w:r>
      <w:bookmarkEnd w:id="8"/>
    </w:p>
    <w:p w14:paraId="1F7663D6" w14:textId="77777777" w:rsidR="00C25D9F" w:rsidRDefault="00C25D9F" w:rsidP="00151AF2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Przykładowe zgłoszenie użytkownika: </w:t>
      </w:r>
    </w:p>
    <w:p w14:paraId="035CC616" w14:textId="361A0674" w:rsidR="009D070E" w:rsidRPr="00697AE9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697AE9">
        <w:rPr>
          <w:rFonts w:cs="Times New Roman"/>
        </w:rPr>
        <w:t xml:space="preserve">Wniosek </w:t>
      </w:r>
      <w:r w:rsidRPr="0034039D">
        <w:rPr>
          <w:rFonts w:cs="Times New Roman"/>
        </w:rPr>
        <w:t>został ukończony i sprawdzony pod względem poprawności przez system -</w:t>
      </w:r>
      <w:r w:rsidR="00697AE9" w:rsidRPr="0034039D">
        <w:rPr>
          <w:rFonts w:cs="Times New Roman"/>
        </w:rPr>
        <w:t xml:space="preserve"> nie zawiera błędów wg systemu</w:t>
      </w:r>
      <w:r w:rsidRPr="0034039D">
        <w:rPr>
          <w:rFonts w:cs="Times New Roman"/>
        </w:rPr>
        <w:t>. Jednak nasza obawa dotyczy wskaźników</w:t>
      </w:r>
      <w:r w:rsidR="00697AE9" w:rsidRPr="0034039D">
        <w:rPr>
          <w:rFonts w:cs="Times New Roman"/>
        </w:rPr>
        <w:t>,</w:t>
      </w:r>
      <w:r w:rsidRPr="0034039D">
        <w:rPr>
          <w:rFonts w:cs="Times New Roman"/>
        </w:rPr>
        <w:t xml:space="preserve"> gdyż w</w:t>
      </w:r>
      <w:r w:rsidR="00697AE9" w:rsidRPr="0034039D">
        <w:rPr>
          <w:rFonts w:cs="Times New Roman"/>
        </w:rPr>
        <w:t> </w:t>
      </w:r>
      <w:r w:rsidRPr="0034039D">
        <w:rPr>
          <w:rFonts w:cs="Times New Roman"/>
        </w:rPr>
        <w:t xml:space="preserve">podsumowaniu obydwa </w:t>
      </w:r>
      <w:r w:rsidRPr="0034039D">
        <w:rPr>
          <w:rFonts w:cs="Times New Roman"/>
        </w:rPr>
        <w:lastRenderedPageBreak/>
        <w:t>wskaźniki wy</w:t>
      </w:r>
      <w:r w:rsidR="00697AE9" w:rsidRPr="0034039D">
        <w:rPr>
          <w:rFonts w:cs="Times New Roman"/>
        </w:rPr>
        <w:t xml:space="preserve">noszą "0" (nakładu </w:t>
      </w:r>
      <w:r w:rsidR="00697AE9">
        <w:rPr>
          <w:rFonts w:cs="Times New Roman"/>
        </w:rPr>
        <w:t>i produktu)</w:t>
      </w:r>
      <w:r w:rsidRPr="00697AE9">
        <w:rPr>
          <w:rFonts w:cs="Times New Roman"/>
        </w:rPr>
        <w:t xml:space="preserve"> - co jest bardzo zastanawiające. Wszystkie pola we wniosku zostały sprawdzone i uzupełnione.</w:t>
      </w:r>
    </w:p>
    <w:p w14:paraId="04F7A165" w14:textId="77777777" w:rsidR="00C25D9F" w:rsidRDefault="00C25D9F" w:rsidP="00C25D9F">
      <w:pPr>
        <w:spacing w:after="0"/>
        <w:ind w:firstLine="284"/>
        <w:rPr>
          <w:rFonts w:cs="Times New Roman"/>
        </w:rPr>
      </w:pPr>
      <w:r w:rsidRPr="00C25D9F">
        <w:rPr>
          <w:rFonts w:cs="Times New Roman"/>
          <w:b/>
        </w:rPr>
        <w:t xml:space="preserve">Wyjaśnienie: </w:t>
      </w:r>
    </w:p>
    <w:p w14:paraId="2D9CB172" w14:textId="277B810E" w:rsidR="009D070E" w:rsidRPr="00C25D9F" w:rsidRDefault="00C25D9F" w:rsidP="00C25D9F">
      <w:pPr>
        <w:spacing w:after="0"/>
        <w:ind w:firstLine="284"/>
        <w:rPr>
          <w:rFonts w:cs="Times New Roman"/>
        </w:rPr>
      </w:pPr>
      <w:r>
        <w:rPr>
          <w:rFonts w:cs="Times New Roman"/>
        </w:rPr>
        <w:t>W</w:t>
      </w:r>
      <w:r w:rsidR="009D070E" w:rsidRPr="00C25D9F">
        <w:rPr>
          <w:rFonts w:cs="Times New Roman"/>
        </w:rPr>
        <w:t xml:space="preserve"> </w:t>
      </w:r>
      <w:r w:rsidR="00C16284" w:rsidRPr="00C25D9F">
        <w:rPr>
          <w:rFonts w:cs="Times New Roman"/>
        </w:rPr>
        <w:t>przykładowym</w:t>
      </w:r>
      <w:r w:rsidR="009D070E" w:rsidRPr="00C25D9F">
        <w:rPr>
          <w:rFonts w:cs="Times New Roman"/>
        </w:rPr>
        <w:t xml:space="preserve"> wniosku </w:t>
      </w:r>
      <w:r>
        <w:rPr>
          <w:rFonts w:cs="Times New Roman"/>
        </w:rPr>
        <w:t>l</w:t>
      </w:r>
      <w:r w:rsidRPr="00C25D9F">
        <w:rPr>
          <w:rFonts w:cs="Times New Roman"/>
        </w:rPr>
        <w:t xml:space="preserve">iczba godzin wsparcia udzielonego </w:t>
      </w:r>
      <w:r w:rsidR="009D070E" w:rsidRPr="00C25D9F">
        <w:rPr>
          <w:rFonts w:cs="Times New Roman"/>
        </w:rPr>
        <w:t xml:space="preserve">wynosi "0". </w:t>
      </w:r>
    </w:p>
    <w:p w14:paraId="6F50307D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 xml:space="preserve">Jedyna forma wsparcia, jaka została wprowadzona we wniosku jest formą wsparcia pośrednią. </w:t>
      </w:r>
    </w:p>
    <w:p w14:paraId="72610F96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>Wskaźnik nakładu obliczany jest w następujący sposób: kwota dofinansowania (33.200,00 zł) / liczba godzin wsparcia udzielonego (0) = 0</w:t>
      </w:r>
    </w:p>
    <w:p w14:paraId="109FE827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>Wskaźnik produktu obliczany jest w następujący sposób: liczba godzin wsparcia udzielonego (0) / liczba beneficjentów w I okresie (15) = 0</w:t>
      </w:r>
    </w:p>
    <w:p w14:paraId="6199E0FB" w14:textId="1EBD70DA" w:rsidR="009D070E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 xml:space="preserve">Reasumując generator wniosków </w:t>
      </w:r>
      <w:r w:rsidR="00D37039">
        <w:rPr>
          <w:rFonts w:cs="Times New Roman"/>
        </w:rPr>
        <w:t>w podanym przykładzie dokonuje prawidłowych obliczeń</w:t>
      </w:r>
    </w:p>
    <w:p w14:paraId="0192E179" w14:textId="77777777" w:rsidR="00D37039" w:rsidRDefault="00D37039" w:rsidP="00C25D9F">
      <w:pPr>
        <w:pStyle w:val="Akapitzlist"/>
        <w:spacing w:after="0"/>
        <w:ind w:left="284"/>
        <w:rPr>
          <w:rFonts w:cs="Times New Roman"/>
        </w:rPr>
      </w:pPr>
    </w:p>
    <w:p w14:paraId="44253148" w14:textId="56E89363" w:rsidR="00C25D9F" w:rsidRPr="009645A1" w:rsidRDefault="00BC1265" w:rsidP="00BC1265">
      <w:pPr>
        <w:pStyle w:val="Akapitzlist"/>
        <w:numPr>
          <w:ilvl w:val="0"/>
          <w:numId w:val="9"/>
        </w:numPr>
        <w:spacing w:after="0"/>
        <w:ind w:left="284" w:hanging="284"/>
        <w:rPr>
          <w:rFonts w:cs="Times New Roman"/>
        </w:rPr>
      </w:pPr>
      <w:r>
        <w:rPr>
          <w:rFonts w:cs="Times New Roman"/>
        </w:rPr>
        <w:t>Opis</w:t>
      </w:r>
      <w:r w:rsidR="00C25D9F">
        <w:rPr>
          <w:rFonts w:cs="Times New Roman"/>
        </w:rPr>
        <w:t xml:space="preserve"> wskaźników </w:t>
      </w:r>
      <w:r>
        <w:rPr>
          <w:rFonts w:cs="Times New Roman"/>
        </w:rPr>
        <w:t xml:space="preserve">ewaluacji </w:t>
      </w:r>
      <w:r w:rsidR="00C25D9F">
        <w:rPr>
          <w:rFonts w:cs="Times New Roman"/>
        </w:rPr>
        <w:t>opisan</w:t>
      </w:r>
      <w:r>
        <w:rPr>
          <w:rFonts w:cs="Times New Roman"/>
        </w:rPr>
        <w:t>y</w:t>
      </w:r>
      <w:r w:rsidR="00C25D9F">
        <w:rPr>
          <w:rFonts w:cs="Times New Roman"/>
        </w:rPr>
        <w:t xml:space="preserve"> jest dla każdego kierunku pomocy </w:t>
      </w:r>
      <w:r>
        <w:rPr>
          <w:rFonts w:cs="Times New Roman"/>
        </w:rPr>
        <w:t xml:space="preserve">osobno </w:t>
      </w:r>
      <w:r w:rsidR="00C25D9F">
        <w:rPr>
          <w:rFonts w:cs="Times New Roman"/>
        </w:rPr>
        <w:t xml:space="preserve">w </w:t>
      </w:r>
      <w:r>
        <w:rPr>
          <w:rFonts w:cs="Times New Roman"/>
        </w:rPr>
        <w:t>poszczególnych r</w:t>
      </w:r>
      <w:r w:rsidRPr="00BC1265">
        <w:rPr>
          <w:rFonts w:cs="Times New Roman"/>
        </w:rPr>
        <w:t>egulamin</w:t>
      </w:r>
      <w:r>
        <w:rPr>
          <w:rFonts w:cs="Times New Roman"/>
        </w:rPr>
        <w:t>ach</w:t>
      </w:r>
      <w:r w:rsidRPr="00BC1265">
        <w:rPr>
          <w:rFonts w:cs="Times New Roman"/>
        </w:rPr>
        <w:t xml:space="preserve"> składania, rozpatrywania i realizacji projektów</w:t>
      </w:r>
      <w:r>
        <w:rPr>
          <w:rFonts w:cs="Times New Roman"/>
        </w:rPr>
        <w:t>, stanowiące załączniki do „</w:t>
      </w:r>
      <w:r w:rsidRPr="00BC1265">
        <w:rPr>
          <w:rFonts w:cs="Times New Roman"/>
        </w:rPr>
        <w:t>Zasad wspierania realizacji zadań z zakresu rehabilitacji zawodowej i społecznej osób niepełnosprawnych, zlecanych organizacjom pozarządowym przez PFRON"</w:t>
      </w:r>
    </w:p>
    <w:p w14:paraId="32381973" w14:textId="77777777" w:rsidR="00BC1265" w:rsidRPr="00BC1265" w:rsidRDefault="00BC1265" w:rsidP="00BC1265">
      <w:pPr>
        <w:pStyle w:val="Akapitzlist"/>
        <w:numPr>
          <w:ilvl w:val="0"/>
          <w:numId w:val="22"/>
        </w:numPr>
        <w:rPr>
          <w:rFonts w:cs="Times New Roman"/>
          <w:b/>
          <w:bCs/>
        </w:rPr>
      </w:pPr>
      <w:r w:rsidRPr="00BC1265">
        <w:rPr>
          <w:rFonts w:cs="Times New Roman"/>
          <w:b/>
          <w:bCs/>
        </w:rPr>
        <w:t xml:space="preserve">Konstrukcja wskaźników ewaluacji dla: </w:t>
      </w:r>
    </w:p>
    <w:p w14:paraId="2D3514F7" w14:textId="37CC0C0C" w:rsidR="00BC1265" w:rsidRPr="00F25DD2" w:rsidRDefault="00BC1265" w:rsidP="00BC1265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1: </w:t>
      </w:r>
    </w:p>
    <w:p w14:paraId="68720671" w14:textId="77777777" w:rsidR="00BC1265" w:rsidRPr="00BC1265" w:rsidRDefault="00BC1265" w:rsidP="00BC1265">
      <w:pPr>
        <w:pStyle w:val="Akapitzlist"/>
        <w:numPr>
          <w:ilvl w:val="0"/>
          <w:numId w:val="24"/>
        </w:numPr>
        <w:rPr>
          <w:rFonts w:cs="Times New Roman"/>
        </w:rPr>
      </w:pPr>
      <w:r w:rsidRPr="00BC1265">
        <w:rPr>
          <w:rFonts w:cs="Times New Roman"/>
        </w:rPr>
        <w:t>pierwszy wskaźnik nakładu – koszt jednej godziny wsparcia, tj. iloraz kwoty dofinansowania oraz liczby godzin wsparcia udzielonego (obliczenia w generatorze: pkt C. 5.5 dzielony przez suma godzin wsparcia udzielonego);</w:t>
      </w:r>
    </w:p>
    <w:p w14:paraId="796E1E86" w14:textId="77777777" w:rsidR="00BC1265" w:rsidRPr="00BC1265" w:rsidRDefault="00BC1265" w:rsidP="00BC1265">
      <w:pPr>
        <w:pStyle w:val="Akapitzlist"/>
        <w:numPr>
          <w:ilvl w:val="0"/>
          <w:numId w:val="24"/>
        </w:numPr>
        <w:rPr>
          <w:rFonts w:cs="Times New Roman"/>
        </w:rPr>
      </w:pPr>
      <w:r w:rsidRPr="00BC1265">
        <w:rPr>
          <w:rFonts w:cs="Times New Roman"/>
        </w:rPr>
        <w:t>drugi wskaźnik nakładu – iloraz kwoty dofinansowania oraz liczby beneficjentów ostatecznych projektu, którzy zostaną zatrudnieni w wyniku realizacji projektu (obliczenia w generatorze: pkt C. 5.5 dzielony przez pierwszy wskaźnik rezultatu);</w:t>
      </w:r>
    </w:p>
    <w:p w14:paraId="1095F617" w14:textId="77777777" w:rsidR="00BC1265" w:rsidRPr="00BC1265" w:rsidRDefault="00BC1265" w:rsidP="00BC1265">
      <w:pPr>
        <w:pStyle w:val="Akapitzlist"/>
        <w:numPr>
          <w:ilvl w:val="0"/>
          <w:numId w:val="24"/>
        </w:numPr>
        <w:rPr>
          <w:rFonts w:cs="Times New Roman"/>
        </w:rPr>
      </w:pPr>
      <w:r w:rsidRPr="00BC1265">
        <w:rPr>
          <w:rFonts w:cs="Times New Roman"/>
        </w:rPr>
        <w:t>wskaźnik produktu – średnia liczba godzin wsparcia udzielonego jednemu beneficjentowi ostatecznemu projektu (obliczenia w generatorze: suma godzin wsparcia udzielonego dzielona przez pkt B.3.3);</w:t>
      </w:r>
    </w:p>
    <w:p w14:paraId="640E8A20" w14:textId="77777777" w:rsidR="00BC1265" w:rsidRPr="00BC1265" w:rsidRDefault="00BC1265" w:rsidP="00BC1265">
      <w:pPr>
        <w:pStyle w:val="Akapitzlist"/>
        <w:numPr>
          <w:ilvl w:val="0"/>
          <w:numId w:val="24"/>
        </w:numPr>
        <w:rPr>
          <w:rFonts w:cs="Times New Roman"/>
        </w:rPr>
      </w:pPr>
      <w:r w:rsidRPr="00BC1265">
        <w:rPr>
          <w:rFonts w:cs="Times New Roman"/>
        </w:rPr>
        <w:t xml:space="preserve">pierwszy wskaźnik rezultatu – liczba beneficjentów ostatecznych projektu, którzy zostaną zatrudnieni w wyniku realizacji projektu (dana wprowadzana przez użytkownika); </w:t>
      </w:r>
    </w:p>
    <w:p w14:paraId="1CD5C931" w14:textId="77777777" w:rsidR="00BC1265" w:rsidRPr="00BC1265" w:rsidRDefault="00BC1265" w:rsidP="00BC1265">
      <w:pPr>
        <w:pStyle w:val="Akapitzlist"/>
        <w:numPr>
          <w:ilvl w:val="0"/>
          <w:numId w:val="24"/>
        </w:numPr>
        <w:rPr>
          <w:rFonts w:cs="Times New Roman"/>
        </w:rPr>
      </w:pPr>
      <w:r w:rsidRPr="00BC1265">
        <w:rPr>
          <w:rFonts w:cs="Times New Roman"/>
        </w:rPr>
        <w:t>drugi wskaźnik rezultatu – liczba beneficjentów ostatecznych projektu, którzy utrzymali zatrudnienie przez okres co najmniej 6 miesięcy od daty uzyskania zatrudnienia (dana wprowadzana przez użytkownika).</w:t>
      </w:r>
    </w:p>
    <w:p w14:paraId="5B0D87CB" w14:textId="77777777" w:rsidR="00BC1265" w:rsidRPr="00F25DD2" w:rsidRDefault="00BC1265" w:rsidP="00BC1265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2: </w:t>
      </w:r>
    </w:p>
    <w:p w14:paraId="311F4D97" w14:textId="77777777" w:rsidR="00BC1265" w:rsidRPr="00BC1265" w:rsidRDefault="00BC1265" w:rsidP="00BC1265">
      <w:pPr>
        <w:pStyle w:val="Akapitzlist"/>
        <w:numPr>
          <w:ilvl w:val="0"/>
          <w:numId w:val="25"/>
        </w:numPr>
        <w:rPr>
          <w:rFonts w:cs="Times New Roman"/>
        </w:rPr>
      </w:pPr>
      <w:r w:rsidRPr="00BC1265">
        <w:rPr>
          <w:rFonts w:cs="Times New Roman"/>
        </w:rPr>
        <w:t>wskaźnik nakładu – koszt jednej godziny wsparcia, tj. iloraz kwoty dofinansowania oraz liczby godzin wsparcia udzielonego (obliczenia w generatorze: pkt C. 5.5 dzielony przez suma godzin wsparcia udzielonego);</w:t>
      </w:r>
    </w:p>
    <w:p w14:paraId="18F06157" w14:textId="77777777" w:rsidR="00BC1265" w:rsidRPr="00BC1265" w:rsidRDefault="00BC1265" w:rsidP="00BC1265">
      <w:pPr>
        <w:pStyle w:val="Akapitzlist"/>
        <w:numPr>
          <w:ilvl w:val="0"/>
          <w:numId w:val="25"/>
        </w:numPr>
        <w:rPr>
          <w:rFonts w:cs="Times New Roman"/>
        </w:rPr>
      </w:pPr>
      <w:r w:rsidRPr="00BC1265">
        <w:rPr>
          <w:rFonts w:cs="Times New Roman"/>
        </w:rPr>
        <w:t>wskaźnik produktu – średnia liczba godzin wsparcia udzielonego jednemu beneficjentowi ostatecznemu projektu (obliczenia w generatorze: suma godzin wsparcia udzielonego dzielona przez pkt B.3.3);</w:t>
      </w:r>
    </w:p>
    <w:p w14:paraId="58D30505" w14:textId="77777777" w:rsidR="00BC1265" w:rsidRPr="00BC1265" w:rsidRDefault="00BC1265" w:rsidP="00BC1265">
      <w:pPr>
        <w:pStyle w:val="Akapitzlist"/>
        <w:numPr>
          <w:ilvl w:val="0"/>
          <w:numId w:val="25"/>
        </w:numPr>
        <w:rPr>
          <w:rFonts w:cs="Times New Roman"/>
        </w:rPr>
      </w:pPr>
      <w:r w:rsidRPr="00BC1265">
        <w:rPr>
          <w:rFonts w:cs="Times New Roman"/>
        </w:rPr>
        <w:t>wskaźnik rezultatu – liczba beneficjentów ostatecznych projektu, którzy rozwinęli kompetencje lub nabyli umiejętności określone dla nich indywidualnie jako cel działań rehabilitacyjnych w Indywidualnym Planie Działań (dana wprowadzana przez użytkownika)</w:t>
      </w:r>
    </w:p>
    <w:p w14:paraId="38EFCC66" w14:textId="10E7803A" w:rsidR="00BC1265" w:rsidRPr="00BC1265" w:rsidRDefault="00BC1265" w:rsidP="00BC1265">
      <w:pPr>
        <w:pStyle w:val="Akapitzlist"/>
        <w:rPr>
          <w:rFonts w:cs="Times New Roman"/>
        </w:rPr>
      </w:pPr>
      <w:r w:rsidRPr="00BC1265">
        <w:rPr>
          <w:rFonts w:cs="Times New Roman"/>
          <w:b/>
          <w:bCs/>
        </w:rPr>
        <w:t>WYJĄTEK</w:t>
      </w:r>
      <w:r w:rsidRPr="00BC12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C1265">
        <w:rPr>
          <w:rFonts w:cs="Times New Roman"/>
        </w:rPr>
        <w:t xml:space="preserve">W przypadku projektów, w których zgłoszone zostanie wyłącznie zadanie pn. „utrzymanie psów asystujących” (nr 7a) ustala się następujący wskaźnik ewaluacji: </w:t>
      </w:r>
    </w:p>
    <w:p w14:paraId="6281439D" w14:textId="69437A00" w:rsidR="00BC1265" w:rsidRPr="00BC1265" w:rsidRDefault="00BC1265" w:rsidP="00BC1265">
      <w:pPr>
        <w:pStyle w:val="Akapitzlist"/>
        <w:numPr>
          <w:ilvl w:val="0"/>
          <w:numId w:val="25"/>
        </w:numPr>
        <w:rPr>
          <w:rFonts w:cs="Times New Roman"/>
        </w:rPr>
      </w:pPr>
      <w:r w:rsidRPr="00BC1265">
        <w:rPr>
          <w:rFonts w:cs="Times New Roman"/>
        </w:rPr>
        <w:lastRenderedPageBreak/>
        <w:t>wskaźnik nakładu – koszt utrzymania jednego psa asystującego, tj. iloraz kwoty dofinansowania oraz liczby psów asystujących, których utrzymanie dofinansowane jest w ramach projektu (koszt utrzymania 1 psa odnosi się do miesięcznego kosztu i obliczany jest następująco: pkt C. 5.5 dzielony przez pkt B. 7.4.(liczba psów) dzielony przez W. 1.a. (liczba miesięcy w bieżącym okresie finansowania)</w:t>
      </w:r>
    </w:p>
    <w:p w14:paraId="21ED0ECA" w14:textId="5A88C384" w:rsidR="00BC1265" w:rsidRPr="00F25DD2" w:rsidRDefault="00BC1265" w:rsidP="00BC1265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3: </w:t>
      </w:r>
    </w:p>
    <w:p w14:paraId="1E5D1AD9" w14:textId="77777777" w:rsidR="00BC1265" w:rsidRPr="00BC1265" w:rsidRDefault="00BC1265" w:rsidP="00BC1265">
      <w:pPr>
        <w:pStyle w:val="Akapitzlist"/>
        <w:numPr>
          <w:ilvl w:val="0"/>
          <w:numId w:val="26"/>
        </w:numPr>
        <w:rPr>
          <w:rFonts w:cs="Times New Roman"/>
        </w:rPr>
      </w:pPr>
      <w:r w:rsidRPr="00BC1265">
        <w:rPr>
          <w:rFonts w:cs="Times New Roman"/>
        </w:rPr>
        <w:t>pierwszy wskaźnik nakładu – koszt osobodnia beneficjenta ostatecznego projektu, tj. iloraz kwoty dofinansowania przypadającej na jednego beneficjenta ostatecznego projektu oraz przeciętnej liczby dni udziału jednego beneficjenta ostatecznego w projekcie (obliczenia w generatorze: pkt C. 5.5 dzielony przez pkt B. 3.3. dzielony przez pkt B. 7.18)</w:t>
      </w:r>
    </w:p>
    <w:p w14:paraId="74DBCAE6" w14:textId="77777777" w:rsidR="00BC1265" w:rsidRPr="00BC1265" w:rsidRDefault="00BC1265" w:rsidP="00BC1265">
      <w:pPr>
        <w:pStyle w:val="Akapitzlist"/>
        <w:numPr>
          <w:ilvl w:val="0"/>
          <w:numId w:val="26"/>
        </w:numPr>
        <w:rPr>
          <w:rFonts w:cs="Times New Roman"/>
        </w:rPr>
      </w:pPr>
      <w:r w:rsidRPr="00BC1265">
        <w:rPr>
          <w:rFonts w:cs="Times New Roman"/>
        </w:rPr>
        <w:t xml:space="preserve">drugi wskaźnik nakładu – koszt osobodnia uczestnika projektu, tj. iloraz kwoty dofinansowania przypadającej na jednego uczestnika projektu oraz przeciętnej liczby dni udziału jednego uczestnika w projekcie (obliczenia w generatorze: pkt C. 5.5 dzielony przez pkt B. 4.2. dzielony przez B. 7.20); </w:t>
      </w:r>
    </w:p>
    <w:p w14:paraId="2F03D21E" w14:textId="77777777" w:rsidR="00BC1265" w:rsidRPr="00BC1265" w:rsidRDefault="00BC1265" w:rsidP="00BC1265">
      <w:pPr>
        <w:pStyle w:val="Akapitzlist"/>
        <w:numPr>
          <w:ilvl w:val="0"/>
          <w:numId w:val="26"/>
        </w:numPr>
        <w:rPr>
          <w:rFonts w:cs="Times New Roman"/>
        </w:rPr>
      </w:pPr>
      <w:r w:rsidRPr="00BC1265">
        <w:rPr>
          <w:rFonts w:cs="Times New Roman"/>
        </w:rPr>
        <w:t>pierwszy wskaźnik produktu – iloczyn liczby beneficjentów ostatecznych projektu oraz przeciętnej liczby dni udziału jednego beneficjenta ostatecznego w projekcie (obliczenia w generatorze: pkt B. 3.3. mnożony przez pkt B. 7.18.);</w:t>
      </w:r>
    </w:p>
    <w:p w14:paraId="40A0866A" w14:textId="77777777" w:rsidR="00BC1265" w:rsidRPr="00BC1265" w:rsidRDefault="00BC1265" w:rsidP="00BC1265">
      <w:pPr>
        <w:pStyle w:val="Akapitzlist"/>
        <w:numPr>
          <w:ilvl w:val="0"/>
          <w:numId w:val="26"/>
        </w:numPr>
        <w:rPr>
          <w:rFonts w:cs="Times New Roman"/>
        </w:rPr>
      </w:pPr>
      <w:r w:rsidRPr="00BC1265">
        <w:rPr>
          <w:rFonts w:cs="Times New Roman"/>
        </w:rPr>
        <w:t>drugi wskaźnik produktu – iloczyn liczby uczestników projektu oraz przeciętnej liczby dni udziału jednego uczestnika w projekcie (obliczenia w generatorze: pkt B. 4.2. mnożony przez pkt B. 7.20.).</w:t>
      </w:r>
    </w:p>
    <w:p w14:paraId="74248198" w14:textId="77777777" w:rsidR="00BC1265" w:rsidRPr="00F25DD2" w:rsidRDefault="00BC1265" w:rsidP="00BC1265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4: </w:t>
      </w:r>
    </w:p>
    <w:p w14:paraId="378CA4A6" w14:textId="77777777" w:rsidR="00BC1265" w:rsidRPr="00BC1265" w:rsidRDefault="00BC1265" w:rsidP="00BC1265">
      <w:pPr>
        <w:pStyle w:val="Akapitzlist"/>
        <w:numPr>
          <w:ilvl w:val="0"/>
          <w:numId w:val="27"/>
        </w:numPr>
        <w:rPr>
          <w:rFonts w:cs="Times New Roman"/>
        </w:rPr>
      </w:pPr>
      <w:r w:rsidRPr="00BC1265">
        <w:rPr>
          <w:rFonts w:cs="Times New Roman"/>
        </w:rPr>
        <w:t>wskaźnik nakładu – w liczniku różnica kwoty dofinansowania i kosztów druku (powielenia), składu i kolportażu; w mianowniku liczba arkuszy wydawniczych (obliczenia w generatorze: pkt C. 5.5 minus tabela budżetowa, poz. 6.3. dzielona przez pkt B.7.6. lub wartość pierwszego wskaźnika produktu);</w:t>
      </w:r>
    </w:p>
    <w:p w14:paraId="299534AB" w14:textId="77777777" w:rsidR="00BC1265" w:rsidRPr="00BC1265" w:rsidRDefault="00BC1265" w:rsidP="00BC1265">
      <w:pPr>
        <w:pStyle w:val="Akapitzlist"/>
        <w:numPr>
          <w:ilvl w:val="0"/>
          <w:numId w:val="27"/>
        </w:numPr>
        <w:rPr>
          <w:rFonts w:cs="Times New Roman"/>
        </w:rPr>
      </w:pPr>
      <w:r w:rsidRPr="00BC1265">
        <w:rPr>
          <w:rFonts w:cs="Times New Roman"/>
        </w:rPr>
        <w:t>pierwszy wskaźnik produktu – łączna liczba arkuszy wydawniczych zredagowanych w ramach projektu (obliczenia w generatorze: pkt B.7.6.);</w:t>
      </w:r>
    </w:p>
    <w:p w14:paraId="5C125F15" w14:textId="77777777" w:rsidR="00BC1265" w:rsidRPr="00BC1265" w:rsidRDefault="00BC1265" w:rsidP="00BC1265">
      <w:pPr>
        <w:pStyle w:val="Akapitzlist"/>
        <w:numPr>
          <w:ilvl w:val="0"/>
          <w:numId w:val="27"/>
        </w:numPr>
        <w:rPr>
          <w:rFonts w:cs="Times New Roman"/>
        </w:rPr>
      </w:pPr>
      <w:r w:rsidRPr="00BC1265">
        <w:rPr>
          <w:rFonts w:cs="Times New Roman"/>
        </w:rPr>
        <w:t>drugi wskaźnik produktu – łączna liczba egzemplarzy wydawnictwa (wydawnictw) w ramach projektu (obliczenia w generatorze: suma pkt f wszystkich pozycji wydawnictw);</w:t>
      </w:r>
    </w:p>
    <w:p w14:paraId="47D69619" w14:textId="77777777" w:rsidR="00BC1265" w:rsidRPr="00BC1265" w:rsidRDefault="00BC1265" w:rsidP="00BC1265">
      <w:pPr>
        <w:pStyle w:val="Akapitzlist"/>
        <w:numPr>
          <w:ilvl w:val="0"/>
          <w:numId w:val="27"/>
        </w:numPr>
        <w:rPr>
          <w:rFonts w:cs="Times New Roman"/>
        </w:rPr>
      </w:pPr>
      <w:r w:rsidRPr="00BC1265">
        <w:rPr>
          <w:rFonts w:cs="Times New Roman"/>
        </w:rPr>
        <w:t>wskaźnik rezultatu – łączna liczba rozdystrybuowanych egzemplarzy wydawnictwa (wydawnictw) (obliczenia w generatorze: suma pkt g wszystkich pozycji wydawnictw);</w:t>
      </w:r>
    </w:p>
    <w:p w14:paraId="272BF473" w14:textId="0AC0015A" w:rsidR="00BC1265" w:rsidRPr="00F25DD2" w:rsidRDefault="00BC1265" w:rsidP="00F25DD2">
      <w:pPr>
        <w:ind w:left="708"/>
        <w:rPr>
          <w:rFonts w:cs="Times New Roman"/>
        </w:rPr>
      </w:pPr>
      <w:r w:rsidRPr="00F25DD2">
        <w:rPr>
          <w:rFonts w:cs="Times New Roman"/>
          <w:b/>
          <w:bCs/>
        </w:rPr>
        <w:t>WYJĄTEK</w:t>
      </w:r>
      <w:r w:rsidRPr="00F25DD2">
        <w:rPr>
          <w:rFonts w:cs="Times New Roman"/>
        </w:rPr>
        <w:t>: w przypadku wniosków w których wybrano tylko i wyłącznie wydawnictwa internetowe  obowiązują następujące konstrukcje wskaźników:</w:t>
      </w:r>
    </w:p>
    <w:p w14:paraId="5C4D9D11" w14:textId="77777777" w:rsidR="00BC1265" w:rsidRPr="00BC1265" w:rsidRDefault="00BC1265" w:rsidP="00F25DD2">
      <w:pPr>
        <w:pStyle w:val="Akapitzlist"/>
        <w:numPr>
          <w:ilvl w:val="0"/>
          <w:numId w:val="30"/>
        </w:numPr>
        <w:rPr>
          <w:rFonts w:cs="Times New Roman"/>
        </w:rPr>
      </w:pPr>
      <w:r w:rsidRPr="00BC1265">
        <w:rPr>
          <w:rFonts w:cs="Times New Roman"/>
        </w:rPr>
        <w:t>wskaźnik nakładu – w liczniku różnica kwoty dofinansowania i kosztów utrzymania strony na serwerze; w mianowniku liczba arkuszy wydawniczych (obliczenia w generatorze: pkt C. 5.5 minus tabela budżetowa, poz. 6.3. dzielona przez pkt B.7.6. lub wartość pierwszego wskaźnika produktu);</w:t>
      </w:r>
    </w:p>
    <w:p w14:paraId="288F8558" w14:textId="77777777" w:rsidR="00BC1265" w:rsidRPr="00BC1265" w:rsidRDefault="00BC1265" w:rsidP="00F25DD2">
      <w:pPr>
        <w:pStyle w:val="Akapitzlist"/>
        <w:numPr>
          <w:ilvl w:val="0"/>
          <w:numId w:val="30"/>
        </w:numPr>
        <w:rPr>
          <w:rFonts w:cs="Times New Roman"/>
        </w:rPr>
      </w:pPr>
      <w:r w:rsidRPr="00BC1265">
        <w:rPr>
          <w:rFonts w:cs="Times New Roman"/>
        </w:rPr>
        <w:t>wskaźnik produktu – łączna liczba arkuszy wydawniczych zredagowanych w ramach projektu (obliczenia w generatorze: pkt B.7.6.);</w:t>
      </w:r>
    </w:p>
    <w:p w14:paraId="24FB5796" w14:textId="236FF84D" w:rsidR="00BC1265" w:rsidRDefault="00BC1265" w:rsidP="00F25DD2">
      <w:pPr>
        <w:pStyle w:val="Akapitzlist"/>
        <w:numPr>
          <w:ilvl w:val="0"/>
          <w:numId w:val="30"/>
        </w:numPr>
        <w:spacing w:before="240"/>
        <w:rPr>
          <w:rFonts w:cs="Times New Roman"/>
        </w:rPr>
      </w:pPr>
      <w:r w:rsidRPr="00BC1265">
        <w:rPr>
          <w:rFonts w:cs="Times New Roman"/>
        </w:rPr>
        <w:t>wskaźnik rezultatu – liczba wejść na stronę (obliczenia w generatorze: suma pkt e. wszystkich pozycji wydawnictw).</w:t>
      </w:r>
    </w:p>
    <w:p w14:paraId="19957299" w14:textId="3CF672A3" w:rsidR="00F25DD2" w:rsidRPr="00BC1265" w:rsidRDefault="00F25DD2" w:rsidP="00F25DD2">
      <w:pPr>
        <w:pStyle w:val="Akapitzlist"/>
        <w:spacing w:before="240"/>
        <w:ind w:left="1068"/>
        <w:rPr>
          <w:rFonts w:cs="Times New Roman"/>
        </w:rPr>
      </w:pPr>
    </w:p>
    <w:p w14:paraId="6CD340EC" w14:textId="77777777" w:rsidR="00BC1265" w:rsidRPr="00F25DD2" w:rsidRDefault="00BC1265" w:rsidP="00F25DD2">
      <w:pPr>
        <w:pStyle w:val="Akapitzlist"/>
        <w:numPr>
          <w:ilvl w:val="0"/>
          <w:numId w:val="23"/>
        </w:numPr>
        <w:spacing w:before="240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lastRenderedPageBreak/>
        <w:t xml:space="preserve">Kierunku pomocy 5: </w:t>
      </w:r>
    </w:p>
    <w:p w14:paraId="7F6E8DD3" w14:textId="77777777" w:rsidR="00BC1265" w:rsidRPr="00F25DD2" w:rsidRDefault="00BC1265" w:rsidP="00F25DD2">
      <w:pPr>
        <w:ind w:left="708"/>
        <w:rPr>
          <w:rFonts w:cs="Times New Roman"/>
        </w:rPr>
      </w:pPr>
      <w:r w:rsidRPr="00F25DD2">
        <w:rPr>
          <w:rFonts w:cs="Times New Roman"/>
        </w:rPr>
        <w:t>w przypadku typu projektu „organizowanie i prowadzenie szkoleń i warsztatów dla otoczenia osób niepełnosprawnych”:</w:t>
      </w:r>
    </w:p>
    <w:p w14:paraId="4F43CDAA" w14:textId="77777777" w:rsidR="00BC1265" w:rsidRPr="00BC1265" w:rsidRDefault="00BC1265" w:rsidP="00F25DD2">
      <w:pPr>
        <w:pStyle w:val="Akapitzlist"/>
        <w:numPr>
          <w:ilvl w:val="0"/>
          <w:numId w:val="28"/>
        </w:numPr>
        <w:rPr>
          <w:rFonts w:cs="Times New Roman"/>
        </w:rPr>
      </w:pPr>
      <w:r w:rsidRPr="00BC1265">
        <w:rPr>
          <w:rFonts w:cs="Times New Roman"/>
        </w:rPr>
        <w:t>wskaźnik nakładu – iloraz kwoty dofinansowania oraz liczby udzielonych godzin szkolenia (kursu lub warsztatu) (obliczenia w generatorze: pkt C. 5.5 dzielony przez suma godzin wsparcia udzielonego);</w:t>
      </w:r>
    </w:p>
    <w:p w14:paraId="7735CFE4" w14:textId="77777777" w:rsidR="00BC1265" w:rsidRPr="00BC1265" w:rsidRDefault="00BC1265" w:rsidP="00F25DD2">
      <w:pPr>
        <w:pStyle w:val="Akapitzlist"/>
        <w:numPr>
          <w:ilvl w:val="0"/>
          <w:numId w:val="28"/>
        </w:numPr>
        <w:rPr>
          <w:rFonts w:cs="Times New Roman"/>
        </w:rPr>
      </w:pPr>
      <w:r w:rsidRPr="00BC1265">
        <w:rPr>
          <w:rFonts w:cs="Times New Roman"/>
        </w:rPr>
        <w:t>wskaźnik produktu – średnia liczba udzielonych godzin szkolenia przypadająca na jednego uczestnika projektu (obliczenia w generatorze: suma godzin wsparcia udzielonego dzielona przez pkt B.4.2.);</w:t>
      </w:r>
    </w:p>
    <w:p w14:paraId="66755590" w14:textId="77777777" w:rsidR="00BC1265" w:rsidRPr="00BC1265" w:rsidRDefault="00BC1265" w:rsidP="00F25DD2">
      <w:pPr>
        <w:pStyle w:val="Akapitzlist"/>
        <w:numPr>
          <w:ilvl w:val="0"/>
          <w:numId w:val="28"/>
        </w:numPr>
        <w:rPr>
          <w:rFonts w:cs="Times New Roman"/>
        </w:rPr>
      </w:pPr>
      <w:r w:rsidRPr="00BC1265">
        <w:rPr>
          <w:rFonts w:cs="Times New Roman"/>
        </w:rPr>
        <w:t>wskaźnik rezultatu – liczba uczestników projektu, którzy ukończyli założony w projekcie program szkolenia (kursu lub warsztatu) / którzy uzyskali wiedzę i kompetencje tłumacza języka migowego (dana wprowadzana przez użytkownika).</w:t>
      </w:r>
    </w:p>
    <w:p w14:paraId="11504B41" w14:textId="77777777" w:rsidR="00BC1265" w:rsidRPr="00BC1265" w:rsidRDefault="00BC1265" w:rsidP="00F25DD2">
      <w:pPr>
        <w:pStyle w:val="Akapitzlist"/>
        <w:rPr>
          <w:rFonts w:cs="Times New Roman"/>
        </w:rPr>
      </w:pPr>
      <w:r w:rsidRPr="00BC1265">
        <w:rPr>
          <w:rFonts w:cs="Times New Roman"/>
        </w:rPr>
        <w:t>w przypadku typu projektu „zakup, szkolenie i utrzymanie psów asystujących w trakcie szkolenia”:</w:t>
      </w:r>
    </w:p>
    <w:p w14:paraId="5063BEA0" w14:textId="77777777" w:rsidR="00BC1265" w:rsidRPr="00BC1265" w:rsidRDefault="00BC1265" w:rsidP="00F25DD2">
      <w:pPr>
        <w:pStyle w:val="Akapitzlist"/>
        <w:numPr>
          <w:ilvl w:val="0"/>
          <w:numId w:val="29"/>
        </w:numPr>
        <w:rPr>
          <w:rFonts w:cs="Times New Roman"/>
        </w:rPr>
      </w:pPr>
      <w:r w:rsidRPr="00BC1265">
        <w:rPr>
          <w:rFonts w:cs="Times New Roman"/>
        </w:rPr>
        <w:t xml:space="preserve">pierwszy wskaźnik nakładu – iloraz kwoty dofinansowania oraz liczby udzielonych godzin szkolenia (obliczenia w generatorze: pkt C. 5.5 dzielony przez suma godzin wsparcia udzielonego); </w:t>
      </w:r>
    </w:p>
    <w:p w14:paraId="1D94DAF1" w14:textId="77777777" w:rsidR="00BC1265" w:rsidRPr="00BC1265" w:rsidRDefault="00BC1265" w:rsidP="00F25DD2">
      <w:pPr>
        <w:pStyle w:val="Akapitzlist"/>
        <w:numPr>
          <w:ilvl w:val="0"/>
          <w:numId w:val="29"/>
        </w:numPr>
        <w:rPr>
          <w:rFonts w:cs="Times New Roman"/>
        </w:rPr>
      </w:pPr>
      <w:r w:rsidRPr="00BC1265">
        <w:rPr>
          <w:rFonts w:cs="Times New Roman"/>
        </w:rPr>
        <w:t xml:space="preserve">drugi wskaźnik nakładu – iloraz kwoty dofinansowania oraz liczby przeszkolonych w ramach projektu psów, które pełnią rolę psa asystującego (obliczenia w generatorze: pkt C. 5.5 dzielony przez wskaźnik rezultatu); </w:t>
      </w:r>
    </w:p>
    <w:p w14:paraId="72A008B8" w14:textId="77777777" w:rsidR="00BC1265" w:rsidRPr="00BC1265" w:rsidRDefault="00BC1265" w:rsidP="00F25DD2">
      <w:pPr>
        <w:pStyle w:val="Akapitzlist"/>
        <w:numPr>
          <w:ilvl w:val="0"/>
          <w:numId w:val="29"/>
        </w:numPr>
        <w:rPr>
          <w:rFonts w:cs="Times New Roman"/>
        </w:rPr>
      </w:pPr>
      <w:r w:rsidRPr="00BC1265">
        <w:rPr>
          <w:rFonts w:cs="Times New Roman"/>
        </w:rPr>
        <w:t xml:space="preserve">wskaźnik produktu – średnia liczba udzielonych godzin szkolenia przypadająca na jednego psa asystującego (obliczenia w generatorze: suma godzin wsparcia udzielonego dzielona przez pkt B.7.); </w:t>
      </w:r>
    </w:p>
    <w:p w14:paraId="007B6B64" w14:textId="77777777" w:rsidR="00BC1265" w:rsidRPr="00BC1265" w:rsidRDefault="00BC1265" w:rsidP="00F25DD2">
      <w:pPr>
        <w:pStyle w:val="Akapitzlist"/>
        <w:numPr>
          <w:ilvl w:val="0"/>
          <w:numId w:val="29"/>
        </w:numPr>
        <w:rPr>
          <w:rFonts w:cs="Times New Roman"/>
        </w:rPr>
      </w:pPr>
      <w:r w:rsidRPr="00BC1265">
        <w:rPr>
          <w:rFonts w:cs="Times New Roman"/>
        </w:rPr>
        <w:t>wskaźnik rezultatu – liczba przeszkolonych w ramach projektu psów, które pełnią rolę psa asystującego (dana wprowadzana przez użytkownika).</w:t>
      </w:r>
    </w:p>
    <w:p w14:paraId="19D38836" w14:textId="77777777" w:rsidR="00BC1265" w:rsidRPr="00F25DD2" w:rsidRDefault="00BC1265" w:rsidP="00BC1265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6: </w:t>
      </w:r>
    </w:p>
    <w:p w14:paraId="631D51E3" w14:textId="77777777" w:rsidR="00BC1265" w:rsidRPr="00BC1265" w:rsidRDefault="00BC1265" w:rsidP="00F25DD2">
      <w:pPr>
        <w:pStyle w:val="Akapitzlist"/>
        <w:rPr>
          <w:rFonts w:cs="Times New Roman"/>
        </w:rPr>
      </w:pPr>
      <w:r w:rsidRPr="00BC1265">
        <w:rPr>
          <w:rFonts w:cs="Times New Roman"/>
        </w:rPr>
        <w:t xml:space="preserve">Wskaźniki w przypadku wyboru jednego z poniższych typów projektu : </w:t>
      </w:r>
    </w:p>
    <w:p w14:paraId="76DB67BC" w14:textId="3A8512C9" w:rsidR="00BC1265" w:rsidRPr="00BC1265" w:rsidRDefault="00BC1265" w:rsidP="00F25DD2">
      <w:pPr>
        <w:pStyle w:val="Akapitzlist"/>
        <w:numPr>
          <w:ilvl w:val="0"/>
          <w:numId w:val="31"/>
        </w:numPr>
        <w:rPr>
          <w:rFonts w:cs="Times New Roman"/>
        </w:rPr>
      </w:pPr>
      <w:r w:rsidRPr="00BC1265">
        <w:rPr>
          <w:rFonts w:cs="Times New Roman"/>
        </w:rPr>
        <w:t>kampanie prowadzone w mediach: telewizja, radio, prasa, Internet;</w:t>
      </w:r>
    </w:p>
    <w:p w14:paraId="5A279FF7" w14:textId="4EC26175" w:rsidR="00BC1265" w:rsidRPr="00BC1265" w:rsidRDefault="00BC1265" w:rsidP="00F25DD2">
      <w:pPr>
        <w:pStyle w:val="Akapitzlist"/>
        <w:numPr>
          <w:ilvl w:val="0"/>
          <w:numId w:val="31"/>
        </w:numPr>
        <w:rPr>
          <w:rFonts w:cs="Times New Roman"/>
        </w:rPr>
      </w:pPr>
      <w:r w:rsidRPr="00BC1265">
        <w:rPr>
          <w:rFonts w:cs="Times New Roman"/>
        </w:rPr>
        <w:t>kampanie prowadzone w formie spotkań informacyjnych;</w:t>
      </w:r>
    </w:p>
    <w:p w14:paraId="3D30AC8F" w14:textId="24A2770A" w:rsidR="00BC1265" w:rsidRPr="00BC1265" w:rsidRDefault="00BC1265" w:rsidP="00F25DD2">
      <w:pPr>
        <w:pStyle w:val="Akapitzlist"/>
        <w:numPr>
          <w:ilvl w:val="0"/>
          <w:numId w:val="31"/>
        </w:numPr>
        <w:rPr>
          <w:rFonts w:cs="Times New Roman"/>
        </w:rPr>
      </w:pPr>
      <w:r w:rsidRPr="00BC1265">
        <w:rPr>
          <w:rFonts w:cs="Times New Roman"/>
        </w:rPr>
        <w:t>kampanie prowadzone w formie imprez masowych</w:t>
      </w:r>
    </w:p>
    <w:p w14:paraId="0F58BE06" w14:textId="77777777" w:rsidR="00BC1265" w:rsidRPr="00BC1265" w:rsidRDefault="00BC1265" w:rsidP="00F25DD2">
      <w:pPr>
        <w:pStyle w:val="Akapitzlist"/>
        <w:rPr>
          <w:rFonts w:cs="Times New Roman"/>
        </w:rPr>
      </w:pPr>
      <w:r w:rsidRPr="00BC1265">
        <w:rPr>
          <w:rFonts w:cs="Times New Roman"/>
        </w:rPr>
        <w:t>ustala się następujące konstrukcje wskaźników ewaluacji:</w:t>
      </w:r>
    </w:p>
    <w:p w14:paraId="5A7E9803" w14:textId="77777777" w:rsidR="00BC1265" w:rsidRPr="00BC1265" w:rsidRDefault="00BC1265" w:rsidP="00F25DD2">
      <w:pPr>
        <w:pStyle w:val="Akapitzlist"/>
        <w:numPr>
          <w:ilvl w:val="0"/>
          <w:numId w:val="32"/>
        </w:numPr>
        <w:rPr>
          <w:rFonts w:cs="Times New Roman"/>
        </w:rPr>
      </w:pPr>
      <w:r w:rsidRPr="00BC1265">
        <w:rPr>
          <w:rFonts w:cs="Times New Roman"/>
        </w:rPr>
        <w:t>wskaźnik nakładu – iloraz kwoty dofinansowania oraz szacowanej liczby osób, do których dotarła treść kampanii (obliczenia w generatorze: pkt C. 5.5 dzielony przez pkt B.7. 33 lub pierwszy wskaźnik rezultatu);</w:t>
      </w:r>
    </w:p>
    <w:p w14:paraId="459A8EE5" w14:textId="77777777" w:rsidR="00BC1265" w:rsidRPr="00BC1265" w:rsidRDefault="00BC1265" w:rsidP="00F25DD2">
      <w:pPr>
        <w:pStyle w:val="Akapitzlist"/>
        <w:numPr>
          <w:ilvl w:val="0"/>
          <w:numId w:val="32"/>
        </w:numPr>
        <w:rPr>
          <w:rFonts w:cs="Times New Roman"/>
        </w:rPr>
      </w:pPr>
      <w:r w:rsidRPr="00BC1265">
        <w:rPr>
          <w:rFonts w:cs="Times New Roman"/>
        </w:rPr>
        <w:t xml:space="preserve">pierwszy wskaźnik rezultatu – szacowana liczba osób, do których dotarła treść kampanii (wskaźnik dotarcia) (obliczenia w generatorze: wartość z pkt B.7. 33); </w:t>
      </w:r>
    </w:p>
    <w:p w14:paraId="5568BEEE" w14:textId="77777777" w:rsidR="00BC1265" w:rsidRPr="00BC1265" w:rsidRDefault="00BC1265" w:rsidP="00F25DD2">
      <w:pPr>
        <w:pStyle w:val="Akapitzlist"/>
        <w:numPr>
          <w:ilvl w:val="0"/>
          <w:numId w:val="32"/>
        </w:numPr>
        <w:rPr>
          <w:rFonts w:cs="Times New Roman"/>
        </w:rPr>
      </w:pPr>
      <w:r w:rsidRPr="00BC1265">
        <w:rPr>
          <w:rFonts w:cs="Times New Roman"/>
        </w:rPr>
        <w:t xml:space="preserve">drugi wskaźnik rezultatu – szacowana liczba osób, u których nastąpiła zmiana postaw (wskaźnik wpływu) (obliczenia w generatorze: wartość z pkt B.7. 34). </w:t>
      </w:r>
    </w:p>
    <w:p w14:paraId="2BEC8FE6" w14:textId="67781DAB" w:rsidR="00BC1265" w:rsidRPr="00F25DD2" w:rsidRDefault="00BC1265" w:rsidP="00F25DD2">
      <w:pPr>
        <w:ind w:left="708"/>
        <w:rPr>
          <w:rFonts w:cs="Times New Roman"/>
        </w:rPr>
      </w:pPr>
      <w:r w:rsidRPr="00F25DD2">
        <w:rPr>
          <w:rFonts w:cs="Times New Roman"/>
        </w:rPr>
        <w:t>W przypadku projektów dotyczących produkcji i emisji programów telewizyjnych lub produkcji i emisji audycji radiowych,</w:t>
      </w:r>
      <w:r w:rsidR="00F25DD2">
        <w:rPr>
          <w:rFonts w:cs="Times New Roman"/>
        </w:rPr>
        <w:t xml:space="preserve"> </w:t>
      </w:r>
      <w:r w:rsidRPr="00F25DD2">
        <w:rPr>
          <w:rFonts w:cs="Times New Roman"/>
        </w:rPr>
        <w:t>ustala się następujące konstrukcje wskaźników ewaluacji:</w:t>
      </w:r>
    </w:p>
    <w:p w14:paraId="2D59381B" w14:textId="77777777" w:rsidR="00BC1265" w:rsidRPr="00BC1265" w:rsidRDefault="00BC1265" w:rsidP="00F25DD2">
      <w:pPr>
        <w:pStyle w:val="Akapitzlist"/>
        <w:numPr>
          <w:ilvl w:val="0"/>
          <w:numId w:val="33"/>
        </w:numPr>
        <w:rPr>
          <w:rFonts w:cs="Times New Roman"/>
        </w:rPr>
      </w:pPr>
      <w:r w:rsidRPr="00BC1265">
        <w:rPr>
          <w:rFonts w:cs="Times New Roman"/>
        </w:rPr>
        <w:lastRenderedPageBreak/>
        <w:t>wskaźnik nakładu – koszt produkcji i emisji jednej minuty programu telewizyjnego lub audycji radiowej, tj. iloraz kwoty dofinansowania oraz łącznej liczby minut programu telewizyjnego lub audycji radiowej (obliczenia w generatorze: pkt C. 5.5 dzielony przez wskaźnik produktu lub pkt B. 7.5.);</w:t>
      </w:r>
    </w:p>
    <w:p w14:paraId="52CA3D92" w14:textId="77777777" w:rsidR="00BC1265" w:rsidRPr="00BC1265" w:rsidRDefault="00BC1265" w:rsidP="00F25DD2">
      <w:pPr>
        <w:pStyle w:val="Akapitzlist"/>
        <w:numPr>
          <w:ilvl w:val="0"/>
          <w:numId w:val="33"/>
        </w:numPr>
        <w:rPr>
          <w:rFonts w:cs="Times New Roman"/>
        </w:rPr>
      </w:pPr>
      <w:r w:rsidRPr="00BC1265">
        <w:rPr>
          <w:rFonts w:cs="Times New Roman"/>
        </w:rPr>
        <w:t>wskaźnik produktu – łączna liczba minut programu telewizyjnego lub audycji radiowej (obliczenia w generatorze: wartość z wszystkich pkt B.7.5.);</w:t>
      </w:r>
    </w:p>
    <w:p w14:paraId="33A8FB1B" w14:textId="77777777" w:rsidR="00BC1265" w:rsidRPr="00BC1265" w:rsidRDefault="00BC1265" w:rsidP="00F25DD2">
      <w:pPr>
        <w:pStyle w:val="Akapitzlist"/>
        <w:numPr>
          <w:ilvl w:val="0"/>
          <w:numId w:val="33"/>
        </w:numPr>
        <w:rPr>
          <w:rFonts w:cs="Times New Roman"/>
        </w:rPr>
      </w:pPr>
      <w:r w:rsidRPr="00BC1265">
        <w:rPr>
          <w:rFonts w:cs="Times New Roman"/>
        </w:rPr>
        <w:t>wskaźnik rezultatu – szacowana liczba osób, które obejrzą program telewizyjny lub wysłuchają audycji radiowej (obliczenia w generatorze: wartość z wszystkich pkt B.7.6.).</w:t>
      </w:r>
    </w:p>
    <w:p w14:paraId="6758DB97" w14:textId="5EEF6FBE" w:rsidR="009D070E" w:rsidRPr="00F25DD2" w:rsidRDefault="009D070E" w:rsidP="00F25DD2">
      <w:pPr>
        <w:rPr>
          <w:rFonts w:cs="Times New Roman"/>
        </w:rPr>
      </w:pPr>
    </w:p>
    <w:sectPr w:rsidR="009D070E" w:rsidRPr="00F25DD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5EDA" w14:textId="77777777" w:rsidR="00C573B5" w:rsidRDefault="00C573B5" w:rsidP="00034023">
      <w:pPr>
        <w:spacing w:after="0" w:line="240" w:lineRule="auto"/>
      </w:pPr>
      <w:r>
        <w:separator/>
      </w:r>
    </w:p>
  </w:endnote>
  <w:endnote w:type="continuationSeparator" w:id="0">
    <w:p w14:paraId="1A50DF36" w14:textId="77777777" w:rsidR="00C573B5" w:rsidRDefault="00C573B5" w:rsidP="000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7496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40AED03" w14:textId="5ADCB5FB" w:rsidR="00C573B5" w:rsidRPr="00B90FCD" w:rsidRDefault="00C573B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90FCD">
          <w:fldChar w:fldCharType="begin"/>
        </w:r>
        <w:r w:rsidRPr="00B90FCD">
          <w:instrText>PAGE   \* MERGEFORMAT</w:instrText>
        </w:r>
        <w:r w:rsidRPr="00B90FCD">
          <w:fldChar w:fldCharType="separate"/>
        </w:r>
        <w:r w:rsidRPr="00B90FCD">
          <w:t>2</w:t>
        </w:r>
        <w:r w:rsidRPr="00B90FCD">
          <w:fldChar w:fldCharType="end"/>
        </w:r>
        <w:r w:rsidRPr="00B90FCD">
          <w:t xml:space="preserve"> | </w:t>
        </w:r>
        <w:r w:rsidRPr="00B90FCD">
          <w:rPr>
            <w:spacing w:val="60"/>
          </w:rPr>
          <w:t>Strona</w:t>
        </w:r>
      </w:p>
    </w:sdtContent>
  </w:sdt>
  <w:p w14:paraId="4A7CAB08" w14:textId="77777777" w:rsidR="00C573B5" w:rsidRDefault="00C57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2AF6" w14:textId="77777777" w:rsidR="00C573B5" w:rsidRDefault="00C573B5" w:rsidP="00034023">
      <w:pPr>
        <w:spacing w:after="0" w:line="240" w:lineRule="auto"/>
      </w:pPr>
      <w:r>
        <w:separator/>
      </w:r>
    </w:p>
  </w:footnote>
  <w:footnote w:type="continuationSeparator" w:id="0">
    <w:p w14:paraId="0E073B17" w14:textId="77777777" w:rsidR="00C573B5" w:rsidRDefault="00C573B5" w:rsidP="0003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0A4"/>
    <w:multiLevelType w:val="hybridMultilevel"/>
    <w:tmpl w:val="9850DB86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60511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1EA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D3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1FDB"/>
    <w:multiLevelType w:val="hybridMultilevel"/>
    <w:tmpl w:val="734A6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B461D"/>
    <w:multiLevelType w:val="hybridMultilevel"/>
    <w:tmpl w:val="FE84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54CD"/>
    <w:multiLevelType w:val="hybridMultilevel"/>
    <w:tmpl w:val="2A58FE74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9E3F9A"/>
    <w:multiLevelType w:val="hybridMultilevel"/>
    <w:tmpl w:val="0AAE2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3A97"/>
    <w:multiLevelType w:val="hybridMultilevel"/>
    <w:tmpl w:val="A39E92EE"/>
    <w:lvl w:ilvl="0" w:tplc="AD6487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1B6EB3"/>
    <w:multiLevelType w:val="hybridMultilevel"/>
    <w:tmpl w:val="475AC8D4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F60133"/>
    <w:multiLevelType w:val="hybridMultilevel"/>
    <w:tmpl w:val="42A87ECC"/>
    <w:lvl w:ilvl="0" w:tplc="700AA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787A"/>
    <w:multiLevelType w:val="hybridMultilevel"/>
    <w:tmpl w:val="6BECA3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3032D3"/>
    <w:multiLevelType w:val="hybridMultilevel"/>
    <w:tmpl w:val="0AD613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9C1D3D"/>
    <w:multiLevelType w:val="hybridMultilevel"/>
    <w:tmpl w:val="A3D48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65662"/>
    <w:multiLevelType w:val="hybridMultilevel"/>
    <w:tmpl w:val="90964FC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B7DDB"/>
    <w:multiLevelType w:val="hybridMultilevel"/>
    <w:tmpl w:val="3ED4BD5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EEA4D83"/>
    <w:multiLevelType w:val="hybridMultilevel"/>
    <w:tmpl w:val="445CFD0A"/>
    <w:lvl w:ilvl="0" w:tplc="D4EC03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0F5172"/>
    <w:multiLevelType w:val="hybridMultilevel"/>
    <w:tmpl w:val="B4FCA878"/>
    <w:lvl w:ilvl="0" w:tplc="AF7CA920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2A4D08"/>
    <w:multiLevelType w:val="hybridMultilevel"/>
    <w:tmpl w:val="E846882A"/>
    <w:lvl w:ilvl="0" w:tplc="0CC89906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297E53"/>
    <w:multiLevelType w:val="hybridMultilevel"/>
    <w:tmpl w:val="585C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411"/>
    <w:multiLevelType w:val="hybridMultilevel"/>
    <w:tmpl w:val="7E32D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B7416E"/>
    <w:multiLevelType w:val="hybridMultilevel"/>
    <w:tmpl w:val="C1042C0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F56684"/>
    <w:multiLevelType w:val="hybridMultilevel"/>
    <w:tmpl w:val="18A8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378C"/>
    <w:multiLevelType w:val="hybridMultilevel"/>
    <w:tmpl w:val="455A0846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676C3"/>
    <w:multiLevelType w:val="hybridMultilevel"/>
    <w:tmpl w:val="AF46A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64C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FF3"/>
    <w:multiLevelType w:val="hybridMultilevel"/>
    <w:tmpl w:val="F7DC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A73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D033B2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C0EBF"/>
    <w:multiLevelType w:val="hybridMultilevel"/>
    <w:tmpl w:val="A9BE600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C978D9"/>
    <w:multiLevelType w:val="hybridMultilevel"/>
    <w:tmpl w:val="FE8E1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DA73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5FE9"/>
    <w:multiLevelType w:val="hybridMultilevel"/>
    <w:tmpl w:val="4F40CE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8B5F2D"/>
    <w:multiLevelType w:val="hybridMultilevel"/>
    <w:tmpl w:val="39886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53272"/>
    <w:multiLevelType w:val="hybridMultilevel"/>
    <w:tmpl w:val="11DA3EF0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5311D0"/>
    <w:multiLevelType w:val="hybridMultilevel"/>
    <w:tmpl w:val="35AA0E7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25"/>
  </w:num>
  <w:num w:numId="8">
    <w:abstractNumId w:val="19"/>
  </w:num>
  <w:num w:numId="9">
    <w:abstractNumId w:val="26"/>
  </w:num>
  <w:num w:numId="10">
    <w:abstractNumId w:val="20"/>
  </w:num>
  <w:num w:numId="11">
    <w:abstractNumId w:val="29"/>
  </w:num>
  <w:num w:numId="12">
    <w:abstractNumId w:val="16"/>
  </w:num>
  <w:num w:numId="13">
    <w:abstractNumId w:val="27"/>
  </w:num>
  <w:num w:numId="14">
    <w:abstractNumId w:val="15"/>
  </w:num>
  <w:num w:numId="15">
    <w:abstractNumId w:val="28"/>
  </w:num>
  <w:num w:numId="16">
    <w:abstractNumId w:val="12"/>
  </w:num>
  <w:num w:numId="17">
    <w:abstractNumId w:val="18"/>
  </w:num>
  <w:num w:numId="18">
    <w:abstractNumId w:val="24"/>
  </w:num>
  <w:num w:numId="19">
    <w:abstractNumId w:val="0"/>
  </w:num>
  <w:num w:numId="20">
    <w:abstractNumId w:val="8"/>
  </w:num>
  <w:num w:numId="21">
    <w:abstractNumId w:val="17"/>
  </w:num>
  <w:num w:numId="22">
    <w:abstractNumId w:val="7"/>
  </w:num>
  <w:num w:numId="23">
    <w:abstractNumId w:val="10"/>
  </w:num>
  <w:num w:numId="24">
    <w:abstractNumId w:val="21"/>
  </w:num>
  <w:num w:numId="25">
    <w:abstractNumId w:val="6"/>
  </w:num>
  <w:num w:numId="26">
    <w:abstractNumId w:val="13"/>
  </w:num>
  <w:num w:numId="27">
    <w:abstractNumId w:val="9"/>
  </w:num>
  <w:num w:numId="28">
    <w:abstractNumId w:val="23"/>
  </w:num>
  <w:num w:numId="29">
    <w:abstractNumId w:val="14"/>
  </w:num>
  <w:num w:numId="30">
    <w:abstractNumId w:val="11"/>
  </w:num>
  <w:num w:numId="31">
    <w:abstractNumId w:val="4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0"/>
    <w:rsid w:val="00034023"/>
    <w:rsid w:val="00046298"/>
    <w:rsid w:val="00151AF2"/>
    <w:rsid w:val="00174D7C"/>
    <w:rsid w:val="001A6002"/>
    <w:rsid w:val="001C2967"/>
    <w:rsid w:val="00211550"/>
    <w:rsid w:val="002279C2"/>
    <w:rsid w:val="002368CA"/>
    <w:rsid w:val="00273F2A"/>
    <w:rsid w:val="002B1EAB"/>
    <w:rsid w:val="002D3DA9"/>
    <w:rsid w:val="00310D01"/>
    <w:rsid w:val="0034039D"/>
    <w:rsid w:val="00385839"/>
    <w:rsid w:val="00412876"/>
    <w:rsid w:val="00460328"/>
    <w:rsid w:val="00484394"/>
    <w:rsid w:val="004A2806"/>
    <w:rsid w:val="005800F7"/>
    <w:rsid w:val="0058738B"/>
    <w:rsid w:val="005F31BF"/>
    <w:rsid w:val="00647644"/>
    <w:rsid w:val="00697AE9"/>
    <w:rsid w:val="006A5162"/>
    <w:rsid w:val="006B65E9"/>
    <w:rsid w:val="006D470A"/>
    <w:rsid w:val="00727905"/>
    <w:rsid w:val="00734787"/>
    <w:rsid w:val="00737C9C"/>
    <w:rsid w:val="00747AF0"/>
    <w:rsid w:val="007C07CA"/>
    <w:rsid w:val="008652BF"/>
    <w:rsid w:val="00876F89"/>
    <w:rsid w:val="0088098E"/>
    <w:rsid w:val="00882160"/>
    <w:rsid w:val="00884EBB"/>
    <w:rsid w:val="00924B3B"/>
    <w:rsid w:val="009645A1"/>
    <w:rsid w:val="00997B62"/>
    <w:rsid w:val="00997E8B"/>
    <w:rsid w:val="009D070E"/>
    <w:rsid w:val="00A10832"/>
    <w:rsid w:val="00A11699"/>
    <w:rsid w:val="00AD3C72"/>
    <w:rsid w:val="00AD7B9C"/>
    <w:rsid w:val="00B117D7"/>
    <w:rsid w:val="00B45EA0"/>
    <w:rsid w:val="00B535C3"/>
    <w:rsid w:val="00B90FCD"/>
    <w:rsid w:val="00B95571"/>
    <w:rsid w:val="00BA5780"/>
    <w:rsid w:val="00BC1265"/>
    <w:rsid w:val="00C16284"/>
    <w:rsid w:val="00C25D9F"/>
    <w:rsid w:val="00C573B5"/>
    <w:rsid w:val="00CC03D3"/>
    <w:rsid w:val="00CC5143"/>
    <w:rsid w:val="00D00134"/>
    <w:rsid w:val="00D223F3"/>
    <w:rsid w:val="00D37039"/>
    <w:rsid w:val="00DB7079"/>
    <w:rsid w:val="00DD3E96"/>
    <w:rsid w:val="00DF6D5A"/>
    <w:rsid w:val="00E33E86"/>
    <w:rsid w:val="00E75A28"/>
    <w:rsid w:val="00E95E48"/>
    <w:rsid w:val="00F25DD2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C9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4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45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7D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03D3"/>
    <w:rPr>
      <w:b/>
      <w:bCs/>
      <w:color w:val="1F497D" w:themeColor="text2"/>
    </w:rPr>
  </w:style>
  <w:style w:type="character" w:customStyle="1" w:styleId="Nagwek2Znak">
    <w:name w:val="Nagłówek 2 Znak"/>
    <w:basedOn w:val="Domylnaczcionkaakapitu"/>
    <w:link w:val="Nagwek2"/>
    <w:uiPriority w:val="9"/>
    <w:rsid w:val="00B90FCD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697A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97AE9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23"/>
  </w:style>
  <w:style w:type="paragraph" w:styleId="Stopka">
    <w:name w:val="footer"/>
    <w:basedOn w:val="Normalny"/>
    <w:link w:val="Stopka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23"/>
  </w:style>
  <w:style w:type="character" w:styleId="Nierozpoznanawzmianka">
    <w:name w:val="Unresolved Mention"/>
    <w:basedOn w:val="Domylnaczcionkaakapitu"/>
    <w:uiPriority w:val="99"/>
    <w:semiHidden/>
    <w:unhideWhenUsed/>
    <w:rsid w:val="007347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pfron.org.pl" TargetMode="External"/><Relationship Id="rId13" Type="http://schemas.openxmlformats.org/officeDocument/2006/relationships/hyperlink" Target="mailto:zadania_zlecane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dania_zlecane@pfro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dania_zlecane@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dania_zlecane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dania_zlecane@pfron.org.pl" TargetMode="External"/><Relationship Id="rId14" Type="http://schemas.openxmlformats.org/officeDocument/2006/relationships/hyperlink" Target="mailto:zadania_zlecane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B616-DE2E-46D4-B26A-6F37397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6138</Words>
  <Characters>36833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2021-11-17T20:26:00Z</dcterms:created>
  <dcterms:modified xsi:type="dcterms:W3CDTF">2021-11-17T23:23:00Z</dcterms:modified>
</cp:coreProperties>
</file>