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FA3A" w14:textId="250B83A6" w:rsidR="00263CD4" w:rsidRPr="00263CD4" w:rsidRDefault="00263CD4" w:rsidP="00263CD4">
      <w:pPr>
        <w:jc w:val="right"/>
        <w:rPr>
          <w:rFonts w:cs="Times New Roman"/>
          <w:bCs/>
        </w:rPr>
      </w:pPr>
      <w:bookmarkStart w:id="0" w:name="_Toc193697122"/>
      <w:r w:rsidRPr="00263CD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E28FDBC" wp14:editId="3897725F">
            <wp:simplePos x="0" y="0"/>
            <wp:positionH relativeFrom="margin">
              <wp:posOffset>-223520</wp:posOffset>
            </wp:positionH>
            <wp:positionV relativeFrom="margin">
              <wp:posOffset>-338455</wp:posOffset>
            </wp:positionV>
            <wp:extent cx="2273935" cy="1137285"/>
            <wp:effectExtent l="0" t="0" r="0" b="5715"/>
            <wp:wrapSquare wrapText="bothSides"/>
            <wp:docPr id="3" name="Obraz 3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CD4">
        <w:rPr>
          <w:rFonts w:cs="Times New Roman"/>
          <w:bCs/>
        </w:rPr>
        <w:t>Załącznik do ogłoszenia z dnia 9 października 2020 r.</w:t>
      </w:r>
    </w:p>
    <w:p w14:paraId="757E503E" w14:textId="77777777" w:rsidR="00263CD4" w:rsidRPr="00263CD4" w:rsidRDefault="00263CD4" w:rsidP="00263CD4">
      <w:pPr>
        <w:jc w:val="right"/>
        <w:rPr>
          <w:rFonts w:cs="Times New Roman"/>
          <w:bCs/>
        </w:rPr>
      </w:pPr>
      <w:r w:rsidRPr="00263CD4">
        <w:rPr>
          <w:rFonts w:cs="Times New Roman"/>
          <w:bCs/>
        </w:rPr>
        <w:t>Konkursu nr 1/2020 pn. „Pokonamy bariery”</w:t>
      </w:r>
    </w:p>
    <w:p w14:paraId="09D95E2D" w14:textId="77777777" w:rsidR="00263CD4" w:rsidRPr="00263CD4" w:rsidRDefault="00263CD4" w:rsidP="00263CD4">
      <w:pPr>
        <w:jc w:val="right"/>
        <w:rPr>
          <w:rFonts w:cs="Times New Roman"/>
        </w:rPr>
      </w:pPr>
    </w:p>
    <w:p w14:paraId="72FE9D5E" w14:textId="77777777" w:rsidR="00263CD4" w:rsidRPr="00263CD4" w:rsidRDefault="00263CD4" w:rsidP="00263CD4">
      <w:pPr>
        <w:jc w:val="right"/>
        <w:rPr>
          <w:rFonts w:cs="Times New Roman"/>
        </w:rPr>
      </w:pPr>
    </w:p>
    <w:p w14:paraId="2CE801C1" w14:textId="77777777" w:rsidR="00263CD4" w:rsidRPr="00263CD4" w:rsidRDefault="00263CD4" w:rsidP="00263CD4">
      <w:pPr>
        <w:jc w:val="right"/>
        <w:rPr>
          <w:rFonts w:cs="Times New Roman"/>
        </w:rPr>
      </w:pPr>
    </w:p>
    <w:p w14:paraId="5B982473" w14:textId="77777777" w:rsidR="00263CD4" w:rsidRPr="00263CD4" w:rsidRDefault="00263CD4" w:rsidP="00263CD4">
      <w:pPr>
        <w:jc w:val="both"/>
        <w:rPr>
          <w:rFonts w:cs="Times New Roman"/>
        </w:rPr>
      </w:pPr>
    </w:p>
    <w:p w14:paraId="76BB39B9" w14:textId="77777777" w:rsidR="00263CD4" w:rsidRPr="00263CD4" w:rsidRDefault="00263CD4" w:rsidP="00263CD4">
      <w:pPr>
        <w:jc w:val="center"/>
        <w:rPr>
          <w:rFonts w:cs="Times New Roman"/>
          <w:b/>
          <w:sz w:val="32"/>
          <w:szCs w:val="32"/>
        </w:rPr>
      </w:pPr>
      <w:r w:rsidRPr="00263CD4">
        <w:rPr>
          <w:rFonts w:cs="Times New Roman"/>
          <w:b/>
          <w:sz w:val="32"/>
          <w:szCs w:val="32"/>
        </w:rPr>
        <w:t>KARTA OCENY</w:t>
      </w:r>
      <w:bookmarkEnd w:id="0"/>
      <w:r w:rsidRPr="00263CD4">
        <w:rPr>
          <w:rFonts w:cs="Times New Roman"/>
          <w:b/>
          <w:sz w:val="32"/>
          <w:szCs w:val="32"/>
        </w:rPr>
        <w:t xml:space="preserve"> MERYTORYCZNEJ</w:t>
      </w:r>
    </w:p>
    <w:p w14:paraId="07A26845" w14:textId="77777777" w:rsidR="00263CD4" w:rsidRPr="00263CD4" w:rsidRDefault="00263CD4" w:rsidP="00263CD4">
      <w:pPr>
        <w:spacing w:before="120"/>
        <w:jc w:val="center"/>
        <w:rPr>
          <w:rFonts w:cs="Times New Roman"/>
          <w:b/>
        </w:rPr>
      </w:pPr>
      <w:r w:rsidRPr="00263CD4">
        <w:rPr>
          <w:rFonts w:cs="Times New Roman"/>
          <w:b/>
        </w:rPr>
        <w:t>wniosku o zlecenie realizacji zadań w ramach art. 36 ustawy z dnia 27 sierpnia 1997 r. o rehabilitacji zawodowej i społecznej oraz zatrudnianiu osób niepełnosprawnych,</w:t>
      </w:r>
      <w:r w:rsidRPr="00263CD4">
        <w:rPr>
          <w:rFonts w:cs="Times New Roman"/>
          <w:b/>
        </w:rPr>
        <w:br/>
        <w:t>złożonego w ramach konkursu nr 1/2020 pn. „Pokonamy bariery”</w:t>
      </w:r>
    </w:p>
    <w:p w14:paraId="7C86CE7E" w14:textId="77777777" w:rsidR="00263CD4" w:rsidRPr="00263CD4" w:rsidRDefault="00263CD4" w:rsidP="00263CD4">
      <w:pPr>
        <w:rPr>
          <w:rFonts w:cs="Times New Roman"/>
        </w:rPr>
      </w:pPr>
    </w:p>
    <w:p w14:paraId="5AACB726" w14:textId="77777777" w:rsidR="00263CD4" w:rsidRPr="00263CD4" w:rsidRDefault="00263CD4" w:rsidP="00263CD4">
      <w:pPr>
        <w:rPr>
          <w:rFonts w:cs="Times New Roman"/>
        </w:rPr>
      </w:pPr>
    </w:p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5"/>
        <w:gridCol w:w="5065"/>
      </w:tblGrid>
      <w:tr w:rsidR="00263CD4" w:rsidRPr="00263CD4" w14:paraId="420EB141" w14:textId="77777777" w:rsidTr="00263CD4">
        <w:tc>
          <w:tcPr>
            <w:tcW w:w="2539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24EB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Imię i nazwisko Oceniającego</w:t>
            </w:r>
          </w:p>
        </w:tc>
        <w:tc>
          <w:tcPr>
            <w:tcW w:w="24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C4055D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D7047DA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D6D1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E7DF5A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CE3136C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4CF6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Nazwa Wnioskodawcy / Wnioskodawców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72603E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3D96F22C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FB77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 xml:space="preserve">Nazwa projektu </w:t>
            </w:r>
            <w:r w:rsidRPr="00263CD4">
              <w:rPr>
                <w:rFonts w:cs="Times New Roman"/>
                <w:i/>
                <w:sz w:val="20"/>
                <w:szCs w:val="20"/>
              </w:rPr>
              <w:t>(nadana przez Wnioskodawcę (-ów))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5F7C6EA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36C4E44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62DD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Kierunek pomocy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3EB32B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E477C8D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51C8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Typ projektu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3653FA5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72AED20" w14:textId="77777777" w:rsidTr="00263CD4">
        <w:tc>
          <w:tcPr>
            <w:tcW w:w="253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81FE5F" w14:textId="77777777" w:rsidR="00263CD4" w:rsidRPr="00263CD4" w:rsidRDefault="00263CD4" w:rsidP="00263CD4">
            <w:pPr>
              <w:widowControl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Nazwa zadania/zadań, których dotyczy projekt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8517D" w14:textId="77777777" w:rsidR="00263CD4" w:rsidRPr="00263CD4" w:rsidRDefault="00263CD4" w:rsidP="00263CD4">
            <w:pPr>
              <w:widowControl w:val="0"/>
              <w:spacing w:before="80" w:after="8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B1B9D41" w14:textId="77777777" w:rsidTr="00263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vAlign w:val="center"/>
          </w:tcPr>
          <w:p w14:paraId="14D78765" w14:textId="77777777" w:rsidR="00263CD4" w:rsidRPr="00263CD4" w:rsidRDefault="00263CD4" w:rsidP="00263CD4">
            <w:pPr>
              <w:spacing w:before="240"/>
              <w:jc w:val="center"/>
              <w:outlineLvl w:val="6"/>
              <w:rPr>
                <w:rFonts w:cs="Times New Roman"/>
                <w:b/>
                <w:sz w:val="26"/>
                <w:szCs w:val="26"/>
              </w:rPr>
            </w:pPr>
            <w:r w:rsidRPr="00263CD4">
              <w:rPr>
                <w:rFonts w:cs="Times New Roman"/>
                <w:b/>
                <w:sz w:val="26"/>
                <w:szCs w:val="26"/>
              </w:rPr>
              <w:t>Deklaracja bezstronności</w:t>
            </w:r>
          </w:p>
          <w:p w14:paraId="2B71EBF5" w14:textId="77777777" w:rsidR="00263CD4" w:rsidRPr="00263CD4" w:rsidRDefault="00263CD4" w:rsidP="00263CD4">
            <w:pPr>
              <w:spacing w:before="120"/>
              <w:ind w:right="374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b/>
                <w:sz w:val="20"/>
                <w:szCs w:val="20"/>
              </w:rPr>
              <w:t>Oświadczam, że</w:t>
            </w:r>
            <w:r w:rsidRPr="00263CD4">
              <w:rPr>
                <w:rFonts w:cs="Times New Roman"/>
                <w:sz w:val="20"/>
                <w:szCs w:val="20"/>
              </w:rPr>
              <w:t>:</w:t>
            </w:r>
          </w:p>
          <w:p w14:paraId="4C75EDAB" w14:textId="77777777" w:rsidR="00263CD4" w:rsidRPr="00263CD4" w:rsidRDefault="00263CD4" w:rsidP="00263CD4">
            <w:pPr>
              <w:numPr>
                <w:ilvl w:val="0"/>
                <w:numId w:val="103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 Wnioskodawcy (-ów);</w:t>
            </w:r>
          </w:p>
          <w:p w14:paraId="632BA6E4" w14:textId="77777777" w:rsidR="00263CD4" w:rsidRPr="00263CD4" w:rsidRDefault="00263CD4" w:rsidP="00263CD4">
            <w:pPr>
              <w:numPr>
                <w:ilvl w:val="0"/>
                <w:numId w:val="103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nie jestem i w ciągu ostatnich 3 lat nie byłem (-</w:t>
            </w:r>
            <w:proofErr w:type="spellStart"/>
            <w:r w:rsidRPr="00263CD4">
              <w:rPr>
                <w:rFonts w:cs="Times New Roman"/>
                <w:sz w:val="20"/>
                <w:szCs w:val="20"/>
              </w:rPr>
              <w:t>am</w:t>
            </w:r>
            <w:proofErr w:type="spellEnd"/>
            <w:r w:rsidRPr="00263CD4">
              <w:rPr>
                <w:rFonts w:cs="Times New Roman"/>
                <w:sz w:val="20"/>
                <w:szCs w:val="20"/>
              </w:rPr>
              <w:t>) przedstawicielem prawnym (pełnomocnikiem), członkiem organów nadzorczych bądź zarządzających lub pracownikiem ww. Wnioskodawcy (-ów);</w:t>
            </w:r>
          </w:p>
          <w:p w14:paraId="1CAE56A4" w14:textId="77777777" w:rsidR="00263CD4" w:rsidRPr="00263CD4" w:rsidRDefault="00263CD4" w:rsidP="00263CD4">
            <w:pPr>
              <w:numPr>
                <w:ilvl w:val="0"/>
                <w:numId w:val="103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nie jestem i w ciągu ostatnich 3 lat nie byłem (-</w:t>
            </w:r>
            <w:proofErr w:type="spellStart"/>
            <w:r w:rsidRPr="00263CD4">
              <w:rPr>
                <w:rFonts w:cs="Times New Roman"/>
                <w:sz w:val="20"/>
                <w:szCs w:val="20"/>
              </w:rPr>
              <w:t>am</w:t>
            </w:r>
            <w:proofErr w:type="spellEnd"/>
            <w:r w:rsidRPr="00263CD4">
              <w:rPr>
                <w:rFonts w:cs="Times New Roman"/>
                <w:sz w:val="20"/>
                <w:szCs w:val="20"/>
              </w:rPr>
              <w:t>) zatrudniony na podstawie umowy zlecenia lub umowy o dzieło u ww. Wnioskodawcy (-ów);</w:t>
            </w:r>
          </w:p>
          <w:p w14:paraId="673E94F0" w14:textId="77777777" w:rsidR="00263CD4" w:rsidRPr="00263CD4" w:rsidRDefault="00263CD4" w:rsidP="00263CD4">
            <w:pPr>
              <w:numPr>
                <w:ilvl w:val="0"/>
                <w:numId w:val="103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nie pozostaję z ww. Wnioskodawcą (-</w:t>
            </w:r>
            <w:proofErr w:type="spellStart"/>
            <w:r w:rsidRPr="00263CD4">
              <w:rPr>
                <w:rFonts w:cs="Times New Roman"/>
                <w:sz w:val="20"/>
                <w:szCs w:val="20"/>
              </w:rPr>
              <w:t>ami</w:t>
            </w:r>
            <w:proofErr w:type="spellEnd"/>
            <w:r w:rsidRPr="00263CD4">
              <w:rPr>
                <w:rFonts w:cs="Times New Roman"/>
                <w:sz w:val="20"/>
                <w:szCs w:val="20"/>
              </w:rPr>
              <w:t>) w takim stosunku prawnym lub faktycznym, który mógłby budzić uzasadnione wątpliwości co do mojej bezstronności.</w:t>
            </w:r>
          </w:p>
          <w:p w14:paraId="66E4A057" w14:textId="77777777" w:rsidR="00263CD4" w:rsidRPr="00263CD4" w:rsidRDefault="00263CD4" w:rsidP="00263CD4">
            <w:pPr>
              <w:spacing w:before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Zobowiązuję się do</w:t>
            </w:r>
            <w:r w:rsidRPr="00263CD4">
              <w:rPr>
                <w:rFonts w:cs="Times New Roman"/>
                <w:bCs/>
                <w:sz w:val="20"/>
                <w:szCs w:val="20"/>
              </w:rPr>
              <w:t>:</w:t>
            </w:r>
          </w:p>
          <w:p w14:paraId="6BE80BAF" w14:textId="77777777" w:rsidR="00263CD4" w:rsidRPr="00263CD4" w:rsidRDefault="00263CD4" w:rsidP="00263CD4">
            <w:pPr>
              <w:numPr>
                <w:ilvl w:val="0"/>
                <w:numId w:val="104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spełniania swojej funkcji zgodnie z prawem i obowiązującymi zasadami, sumiennie, sprawnie, dokładnie i bezstronnie;</w:t>
            </w:r>
          </w:p>
          <w:p w14:paraId="40152FDC" w14:textId="77777777" w:rsidR="00263CD4" w:rsidRPr="00263CD4" w:rsidRDefault="00263CD4" w:rsidP="00263CD4">
            <w:pPr>
              <w:numPr>
                <w:ilvl w:val="0"/>
                <w:numId w:val="104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niezwłocznego poinformowania Przewodniczącego komisji o wszelkich zdarzeniach, które mogłyby zostać uznane za próbę ograniczenia mojej bezstronności;</w:t>
            </w:r>
          </w:p>
          <w:p w14:paraId="07D9EB5C" w14:textId="77777777" w:rsidR="00263CD4" w:rsidRPr="00263CD4" w:rsidRDefault="00263CD4" w:rsidP="00263CD4">
            <w:pPr>
              <w:numPr>
                <w:ilvl w:val="0"/>
                <w:numId w:val="104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zachowania w tajemnicy danych i informacji zawartych we wniosku;</w:t>
            </w:r>
          </w:p>
          <w:p w14:paraId="4E26D321" w14:textId="77777777" w:rsidR="00263CD4" w:rsidRPr="00263CD4" w:rsidRDefault="00263CD4" w:rsidP="00263CD4">
            <w:pPr>
              <w:numPr>
                <w:ilvl w:val="0"/>
                <w:numId w:val="104"/>
              </w:numPr>
              <w:spacing w:before="6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ochrony danych osobowych zawartych we wniosku, zgodnie z Polityką Bezpieczeństwa Danych Osobowych Państwowego Funduszu Rehabilitacji Osób Niepełnosprawnych;</w:t>
            </w:r>
          </w:p>
          <w:p w14:paraId="427E875C" w14:textId="77777777" w:rsidR="00263CD4" w:rsidRPr="00263CD4" w:rsidRDefault="00263CD4" w:rsidP="00263CD4">
            <w:pPr>
              <w:numPr>
                <w:ilvl w:val="0"/>
                <w:numId w:val="105"/>
              </w:numPr>
              <w:spacing w:before="60" w:after="120"/>
              <w:ind w:right="227"/>
              <w:jc w:val="both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zrezygnowania z oceny wniosku w sytuacji, gdy zaistnieją powiązania osobowe wskazane w pkt 1-4.</w:t>
            </w:r>
          </w:p>
        </w:tc>
      </w:tr>
      <w:tr w:rsidR="00263CD4" w:rsidRPr="00263CD4" w14:paraId="08C4F14D" w14:textId="77777777" w:rsidTr="00263C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vAlign w:val="center"/>
          </w:tcPr>
          <w:p w14:paraId="3D6C8F5E" w14:textId="77777777" w:rsidR="00263CD4" w:rsidRPr="00263CD4" w:rsidRDefault="00263CD4" w:rsidP="00263CD4">
            <w:pPr>
              <w:spacing w:before="120" w:after="120"/>
              <w:outlineLvl w:val="6"/>
              <w:rPr>
                <w:rFonts w:cs="Times New Roman"/>
                <w:b/>
              </w:rPr>
            </w:pPr>
            <w:r w:rsidRPr="00263CD4">
              <w:rPr>
                <w:rFonts w:cs="Times New Roman"/>
                <w:b/>
                <w:sz w:val="20"/>
                <w:szCs w:val="20"/>
                <w:lang w:val="x-none" w:eastAsia="x-none"/>
              </w:rPr>
              <w:t>Data i podpis Oceniającego:</w:t>
            </w:r>
          </w:p>
        </w:tc>
      </w:tr>
    </w:tbl>
    <w:p w14:paraId="0669DCE2" w14:textId="77777777" w:rsidR="00263CD4" w:rsidRPr="00263CD4" w:rsidRDefault="00263CD4" w:rsidP="00263CD4">
      <w:pPr>
        <w:rPr>
          <w:rFonts w:cs="Times New Roman"/>
          <w:sz w:val="22"/>
          <w:szCs w:val="22"/>
        </w:rPr>
      </w:pPr>
    </w:p>
    <w:p w14:paraId="264B8FA3" w14:textId="77777777" w:rsidR="00263CD4" w:rsidRPr="00263CD4" w:rsidRDefault="00263CD4" w:rsidP="00263CD4">
      <w:pPr>
        <w:rPr>
          <w:rFonts w:cs="Times New Roman"/>
          <w:sz w:val="22"/>
          <w:szCs w:val="22"/>
        </w:rPr>
      </w:pPr>
    </w:p>
    <w:p w14:paraId="3BD22945" w14:textId="77777777" w:rsidR="00263CD4" w:rsidRPr="00263CD4" w:rsidRDefault="00263CD4" w:rsidP="00263CD4">
      <w:pPr>
        <w:ind w:left="1134" w:hanging="1134"/>
        <w:jc w:val="both"/>
        <w:rPr>
          <w:rFonts w:cs="Times New Roman"/>
          <w:b/>
          <w:sz w:val="22"/>
          <w:szCs w:val="22"/>
        </w:rPr>
      </w:pPr>
      <w:r w:rsidRPr="00263CD4">
        <w:rPr>
          <w:rFonts w:cs="Times New Roman"/>
          <w:b/>
          <w:color w:val="0000FF"/>
          <w:sz w:val="22"/>
          <w:szCs w:val="22"/>
        </w:rPr>
        <w:t>UWAGA!</w:t>
      </w:r>
      <w:r w:rsidRPr="00263CD4">
        <w:rPr>
          <w:rFonts w:cs="Times New Roman"/>
          <w:b/>
          <w:sz w:val="22"/>
          <w:szCs w:val="22"/>
        </w:rPr>
        <w:tab/>
        <w:t>Ocena merytoryczna projektu dokonywana jest wyłącznie w oparciu o informacje zawarte we wniosku. Wnioskodawca powinien przedstawić we wniosku wystarczającą ilość informacji szczegółowych i konkretnych pozwalających na przeprowadzenie oceny wg kryteriów wskazanych w niniejszej Karcie.</w:t>
      </w:r>
    </w:p>
    <w:p w14:paraId="088619BB" w14:textId="77777777" w:rsidR="00263CD4" w:rsidRPr="00263CD4" w:rsidRDefault="00263CD4" w:rsidP="00263CD4">
      <w:pPr>
        <w:rPr>
          <w:rFonts w:cs="Times New Roman"/>
          <w:sz w:val="20"/>
          <w:szCs w:val="20"/>
        </w:rPr>
        <w:sectPr w:rsidR="00263CD4" w:rsidRPr="00263CD4" w:rsidSect="00263CD4">
          <w:headerReference w:type="default" r:id="rId9"/>
          <w:footerReference w:type="even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263CD4" w:rsidRPr="00263CD4" w14:paraId="5D672074" w14:textId="77777777" w:rsidTr="00263CD4">
        <w:tc>
          <w:tcPr>
            <w:tcW w:w="151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ECFF"/>
            <w:vAlign w:val="center"/>
            <w:hideMark/>
          </w:tcPr>
          <w:p w14:paraId="1B95D05C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6"/>
                <w:szCs w:val="22"/>
                <w:lang w:eastAsia="x-none"/>
              </w:rPr>
            </w:pPr>
            <w:r w:rsidRPr="00263CD4">
              <w:rPr>
                <w:rFonts w:cs="Times New Roman"/>
                <w:b/>
                <w:bCs/>
                <w:sz w:val="26"/>
                <w:szCs w:val="22"/>
                <w:lang w:eastAsia="x-none"/>
              </w:rPr>
              <w:lastRenderedPageBreak/>
              <w:t>Karta oceny merytorycznej wniosku (konkurs nr 1/2020) – ETAP I</w:t>
            </w:r>
          </w:p>
        </w:tc>
      </w:tr>
    </w:tbl>
    <w:p w14:paraId="5854E379" w14:textId="77777777" w:rsidR="00263CD4" w:rsidRPr="00263CD4" w:rsidRDefault="00263CD4" w:rsidP="00263CD4">
      <w:pPr>
        <w:tabs>
          <w:tab w:val="center" w:pos="4536"/>
          <w:tab w:val="right" w:pos="9072"/>
        </w:tabs>
        <w:rPr>
          <w:rFonts w:cs="Times New Roman"/>
          <w:sz w:val="20"/>
          <w:szCs w:val="20"/>
        </w:rPr>
      </w:pPr>
    </w:p>
    <w:p w14:paraId="4BA770EC" w14:textId="77777777" w:rsidR="00263CD4" w:rsidRPr="00263CD4" w:rsidRDefault="00263CD4" w:rsidP="00263CD4">
      <w:pPr>
        <w:tabs>
          <w:tab w:val="center" w:pos="4536"/>
          <w:tab w:val="right" w:pos="9072"/>
        </w:tabs>
        <w:rPr>
          <w:rFonts w:cs="Times New Roman"/>
          <w:sz w:val="20"/>
          <w:szCs w:val="20"/>
        </w:rPr>
      </w:pPr>
    </w:p>
    <w:p w14:paraId="71A3F103" w14:textId="77777777" w:rsidR="00263CD4" w:rsidRPr="00263CD4" w:rsidRDefault="00263CD4" w:rsidP="00263CD4">
      <w:pPr>
        <w:rPr>
          <w:rFonts w:cs="Times New Roman"/>
          <w:b/>
        </w:rPr>
      </w:pPr>
      <w:r w:rsidRPr="00263CD4">
        <w:rPr>
          <w:rFonts w:cs="Times New Roman"/>
          <w:b/>
        </w:rPr>
        <w:t>Nr wniosku:</w:t>
      </w:r>
    </w:p>
    <w:p w14:paraId="3961F3C8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tbl>
      <w:tblPr>
        <w:tblW w:w="1516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6237"/>
        <w:gridCol w:w="992"/>
        <w:gridCol w:w="2977"/>
      </w:tblGrid>
      <w:tr w:rsidR="00263CD4" w:rsidRPr="00263CD4" w14:paraId="0EE58958" w14:textId="77777777" w:rsidTr="00263CD4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7DD20483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CCECFF"/>
            <w:vAlign w:val="center"/>
            <w:hideMark/>
          </w:tcPr>
          <w:p w14:paraId="7D04130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850" w:type="dxa"/>
            <w:shd w:val="clear" w:color="auto" w:fill="CCECFF"/>
            <w:vAlign w:val="center"/>
            <w:hideMark/>
          </w:tcPr>
          <w:p w14:paraId="205A835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Skala punktów</w:t>
            </w:r>
          </w:p>
        </w:tc>
        <w:tc>
          <w:tcPr>
            <w:tcW w:w="6237" w:type="dxa"/>
            <w:shd w:val="clear" w:color="auto" w:fill="CCECFF"/>
            <w:noWrap/>
            <w:vAlign w:val="center"/>
            <w:hideMark/>
          </w:tcPr>
          <w:p w14:paraId="4B6DFA1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Komentarz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14:paraId="55215CB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Przyznana liczba punktów</w:t>
            </w:r>
          </w:p>
        </w:tc>
        <w:tc>
          <w:tcPr>
            <w:tcW w:w="2977" w:type="dxa"/>
            <w:shd w:val="clear" w:color="auto" w:fill="CCECFF"/>
            <w:vAlign w:val="center"/>
            <w:hideMark/>
          </w:tcPr>
          <w:p w14:paraId="7BEEB01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Uzasadnienie</w:t>
            </w:r>
          </w:p>
        </w:tc>
      </w:tr>
      <w:tr w:rsidR="00263CD4" w:rsidRPr="00263CD4" w14:paraId="57400BEE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D2B08A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2BCB611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cel projektu zawiera się w kierunku pomocy?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459A493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1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6E0B6BB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1 pkt </w:t>
            </w:r>
            <w:r w:rsidRPr="00263CD4">
              <w:rPr>
                <w:rFonts w:cs="Times New Roman"/>
                <w:sz w:val="18"/>
                <w:szCs w:val="18"/>
              </w:rPr>
              <w:t>oznacza, że cel projektu zawiera się w kierunku pomocy, jest sformułowany precyzyjnie, nie wymaga korekty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308D9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2CB5D884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7C643A6" w14:textId="77777777" w:rsidTr="00263CD4">
        <w:tc>
          <w:tcPr>
            <w:tcW w:w="710" w:type="dxa"/>
            <w:vMerge/>
            <w:vAlign w:val="center"/>
            <w:hideMark/>
          </w:tcPr>
          <w:p w14:paraId="4F168A5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EC6267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BF5F0F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02AE672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>oznacza, że cel projektu nie odpowiada kierunkowi pomocy (nie można przyjąć, iż cel projektu odpowiada kierunkowi pomocy również na podstawie treści wniosku)</w:t>
            </w:r>
          </w:p>
        </w:tc>
        <w:tc>
          <w:tcPr>
            <w:tcW w:w="992" w:type="dxa"/>
            <w:vMerge/>
            <w:vAlign w:val="center"/>
            <w:hideMark/>
          </w:tcPr>
          <w:p w14:paraId="77B8903F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E82B77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3B566B6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C1E2048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7AC93010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w projekcie formy </w:t>
            </w:r>
            <w:r w:rsidRPr="00263CD4">
              <w:rPr>
                <w:rFonts w:cs="Times New Roman"/>
                <w:i/>
                <w:sz w:val="20"/>
                <w:szCs w:val="20"/>
              </w:rPr>
              <w:t>wsparcia / działania*</w:t>
            </w:r>
            <w:r w:rsidRPr="00263CD4">
              <w:rPr>
                <w:rFonts w:cs="Times New Roman"/>
                <w:sz w:val="20"/>
                <w:szCs w:val="20"/>
              </w:rPr>
              <w:t xml:space="preserve"> umożliwiają realizację celu projektu?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345C1B6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76252C2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5 pkt </w:t>
            </w:r>
            <w:r w:rsidRPr="00263CD4">
              <w:rPr>
                <w:rFonts w:cs="Times New Roman"/>
                <w:sz w:val="18"/>
                <w:szCs w:val="18"/>
              </w:rPr>
              <w:t xml:space="preserve">oznacza, że wszystkie zaplanowane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są właściwie dobrane ze względu na cel projektu; w projekcie nie występują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nadmiarowe i/lub niewłaściwie dobrane (ze względu na cel projektu)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B1C71A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5D40A2E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6309C48B" w14:textId="77777777" w:rsidTr="00263CD4">
        <w:tc>
          <w:tcPr>
            <w:tcW w:w="710" w:type="dxa"/>
            <w:vMerge/>
            <w:vAlign w:val="center"/>
            <w:hideMark/>
          </w:tcPr>
          <w:p w14:paraId="313206D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73D652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95F9850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2362FF8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>Przyznanie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 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zaplanowane w projekcie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są niewłaściwie dobrane ze względu na cel projektu, a skorygowanie projektu w tym zakresie nie jest możliwe na etapie oceny merytorycznej</w:t>
            </w:r>
          </w:p>
        </w:tc>
        <w:tc>
          <w:tcPr>
            <w:tcW w:w="992" w:type="dxa"/>
            <w:vMerge/>
            <w:vAlign w:val="center"/>
            <w:hideMark/>
          </w:tcPr>
          <w:p w14:paraId="27F2401A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391FFA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D736652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8C5F3A6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2D20D10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w projekcie </w:t>
            </w:r>
            <w:r w:rsidRPr="00263CD4">
              <w:rPr>
                <w:rFonts w:cs="Times New Roman"/>
                <w:i/>
                <w:sz w:val="20"/>
                <w:szCs w:val="20"/>
              </w:rPr>
              <w:t>formy wsparcia / działania*</w:t>
            </w:r>
            <w:r w:rsidRPr="00263CD4">
              <w:rPr>
                <w:rFonts w:cs="Times New Roman"/>
                <w:sz w:val="20"/>
                <w:szCs w:val="20"/>
              </w:rPr>
              <w:t xml:space="preserve"> mieszczą się w zakresie zadań, których dotyczy dany typ projektu?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F004D24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299C361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wszystkie zaplanowane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mieszczą się w zakresie zadań, których dotyczy dany typ projektu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D5072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4F800602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7CA2025" w14:textId="77777777" w:rsidTr="00263CD4">
        <w:tc>
          <w:tcPr>
            <w:tcW w:w="710" w:type="dxa"/>
            <w:vMerge/>
            <w:vAlign w:val="center"/>
            <w:hideMark/>
          </w:tcPr>
          <w:p w14:paraId="4F2951B2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F3007E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0AB4A5B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76507C9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 xml:space="preserve">oznacza, że zaplanowane w projekcie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nie mieszczą się w zakresie zadań, których dotyczy dany typ projektu, a skorygowanie projektu w tym zakresie nie jest możliwe na etapie oceny merytorycznej</w:t>
            </w:r>
          </w:p>
        </w:tc>
        <w:tc>
          <w:tcPr>
            <w:tcW w:w="992" w:type="dxa"/>
            <w:vMerge/>
            <w:vAlign w:val="center"/>
            <w:hideMark/>
          </w:tcPr>
          <w:p w14:paraId="08C7BC1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1878A1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E74AD19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04032D7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59EB1E4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część B wniosku (w której opisane są poszczególne formy wsparcia) jest spójna z częścią C (budżetem projektu)? </w:t>
            </w:r>
            <w:r w:rsidRPr="00263CD4">
              <w:rPr>
                <w:rFonts w:cs="Times New Roman"/>
                <w:i/>
                <w:iCs/>
                <w:sz w:val="20"/>
                <w:szCs w:val="20"/>
              </w:rPr>
              <w:t xml:space="preserve">– </w:t>
            </w:r>
            <w:r w:rsidRPr="00263CD4">
              <w:rPr>
                <w:rFonts w:cs="Times New Roman"/>
                <w:b/>
                <w:i/>
                <w:iCs/>
                <w:color w:val="0000FF"/>
                <w:sz w:val="18"/>
                <w:szCs w:val="18"/>
              </w:rPr>
              <w:t>dotyczy kierunku pomocy 1, kierunku pomocy 2 oraz kierunku pomocy 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BF537CD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796A7B2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wszystkie zaplanowane w części B wniosku formy wsparcia są spójne z budżetem projektu (liczba godzin wsparcia zaplanowana w ramach poszczególnych form wsparcia jest spójna z zaplanowaną w budżecie projektu liczbą godzin pracy poszczególnych specjalistów, w tym wolontariuszy)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046709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4F1772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802C768" w14:textId="77777777" w:rsidTr="00263CD4">
        <w:tc>
          <w:tcPr>
            <w:tcW w:w="710" w:type="dxa"/>
            <w:vMerge/>
            <w:vAlign w:val="center"/>
            <w:hideMark/>
          </w:tcPr>
          <w:p w14:paraId="2D2145B7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7C48B5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FE2FAD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3477FDA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zaplanowane w części B wniosku formy wsparcia są niespójne z budżetem projektu, a skorygowanie projektu w tym zakresie nie jest możliwe na etapie oceny merytorycznej – łączna liczba godzin pracy personelu </w:t>
            </w:r>
            <w:r w:rsidRPr="00263CD4">
              <w:rPr>
                <w:rFonts w:cs="Times New Roman"/>
                <w:sz w:val="18"/>
                <w:szCs w:val="18"/>
              </w:rPr>
              <w:lastRenderedPageBreak/>
              <w:t xml:space="preserve">merytorycznego (w tym wolontariuszy) zaplanowana w budżecie projektu przekracza o więcej niż 30% łączną liczbę godzin wsparcia wynikającą z części B wniosku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albo</w:t>
            </w:r>
            <w:r w:rsidRPr="00263CD4">
              <w:rPr>
                <w:rFonts w:cs="Times New Roman"/>
                <w:sz w:val="18"/>
                <w:szCs w:val="18"/>
              </w:rPr>
              <w:t xml:space="preserve"> łączna liczba godzin pracy personelu merytorycznego (w tym wolontariuszy), zaplanowana w budżecie projektu jest mniejsza od łącznej liczby godzin wsparcia wynikającej z części B wniosku w stopniu powodującym brak możliwości osiągnięcia zaplanowanego wskaźnika produktu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A4AC89B" w14:textId="77777777" w:rsidR="00263CD4" w:rsidRPr="00263CD4" w:rsidRDefault="00263CD4" w:rsidP="00263C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1FED374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0356D08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DA8B873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CB8DB2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formy wsparcia/działania są dobrane właściwie ze względu na grupę </w:t>
            </w:r>
            <w:r w:rsidRPr="00263CD4">
              <w:rPr>
                <w:rFonts w:cs="Times New Roman"/>
                <w:i/>
                <w:sz w:val="20"/>
                <w:szCs w:val="20"/>
              </w:rPr>
              <w:t>beneficjentów ostatecznych / uczestników</w:t>
            </w:r>
            <w:r w:rsidRPr="00263CD4">
              <w:rPr>
                <w:rFonts w:cs="Times New Roman"/>
                <w:sz w:val="20"/>
                <w:szCs w:val="20"/>
              </w:rPr>
              <w:t>* projektu?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ABD77E3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71AD02D3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5 pkt </w:t>
            </w:r>
            <w:r w:rsidRPr="00263CD4">
              <w:rPr>
                <w:rFonts w:cs="Times New Roman"/>
                <w:sz w:val="18"/>
                <w:szCs w:val="18"/>
              </w:rPr>
              <w:t xml:space="preserve">oznacza, że wszystkie zaplanowane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są dobrane właściwie ze względu na grupę </w:t>
            </w:r>
            <w:r w:rsidRPr="00263CD4">
              <w:rPr>
                <w:rFonts w:cs="Times New Roman"/>
                <w:i/>
                <w:sz w:val="18"/>
                <w:szCs w:val="18"/>
              </w:rPr>
              <w:t>beneficjentów ostatecznych / uczestników*</w:t>
            </w:r>
            <w:r w:rsidRPr="00263CD4">
              <w:rPr>
                <w:rFonts w:cs="Times New Roman"/>
                <w:sz w:val="18"/>
                <w:szCs w:val="18"/>
              </w:rPr>
              <w:t xml:space="preserve"> projektu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523DC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0F19EA12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CEB767E" w14:textId="77777777" w:rsidTr="00263CD4">
        <w:tc>
          <w:tcPr>
            <w:tcW w:w="710" w:type="dxa"/>
            <w:vMerge/>
            <w:vAlign w:val="center"/>
            <w:hideMark/>
          </w:tcPr>
          <w:p w14:paraId="4CA4CA76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8F7E2C3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8C34123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45A69D94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zaplanowane w projekcie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działania*</w:t>
            </w:r>
            <w:r w:rsidRPr="00263CD4">
              <w:rPr>
                <w:rFonts w:cs="Times New Roman"/>
                <w:sz w:val="18"/>
                <w:szCs w:val="18"/>
              </w:rPr>
              <w:t xml:space="preserve"> są niewłaściwie dobrane ze względu na grupę </w:t>
            </w:r>
            <w:r w:rsidRPr="00263CD4">
              <w:rPr>
                <w:rFonts w:cs="Times New Roman"/>
                <w:i/>
                <w:sz w:val="18"/>
                <w:szCs w:val="18"/>
              </w:rPr>
              <w:t>beneficjentów ostatecznych / uczestników*</w:t>
            </w:r>
            <w:r w:rsidRPr="00263CD4">
              <w:rPr>
                <w:rFonts w:cs="Times New Roman"/>
                <w:sz w:val="18"/>
                <w:szCs w:val="18"/>
              </w:rPr>
              <w:t xml:space="preserve"> projektu, a skorygowanie projektu w tym zakresie nie jest możliwe na etapie oceny merytorycznej</w:t>
            </w:r>
          </w:p>
        </w:tc>
        <w:tc>
          <w:tcPr>
            <w:tcW w:w="992" w:type="dxa"/>
            <w:vMerge/>
            <w:vAlign w:val="center"/>
            <w:hideMark/>
          </w:tcPr>
          <w:p w14:paraId="23F803A5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CB0925A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A7A4A1C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02D738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AB6AF6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D73F1B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340BBCAA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posiadane przez Wnioskodawcę zasoby kadrowe, rzeczowe oraz lokalowe pozwolą na wysoki poziom realizacji projektu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51836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6F2BB2E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1B5CAC4" w14:textId="77777777" w:rsidTr="00263CD4">
        <w:tc>
          <w:tcPr>
            <w:tcW w:w="710" w:type="dxa"/>
            <w:vMerge/>
            <w:vAlign w:val="center"/>
            <w:hideMark/>
          </w:tcPr>
          <w:p w14:paraId="407A156C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694B6D0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361697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600D6E34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>oznacza, że posiadane przez Wnioskodawcę zasoby kadrowe, rzeczowe oraz lokalowe nie gwarantują prawidłowej realizacji projektu (nie jest spełnione niezbędne minimum)</w:t>
            </w:r>
          </w:p>
        </w:tc>
        <w:tc>
          <w:tcPr>
            <w:tcW w:w="992" w:type="dxa"/>
            <w:vMerge/>
            <w:vAlign w:val="center"/>
            <w:hideMark/>
          </w:tcPr>
          <w:p w14:paraId="7E49A870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ACFD1F0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97A8210" w14:textId="77777777" w:rsidTr="00263CD4">
        <w:tc>
          <w:tcPr>
            <w:tcW w:w="710" w:type="dxa"/>
            <w:vMerge w:val="restart"/>
            <w:shd w:val="clear" w:color="auto" w:fill="auto"/>
            <w:vAlign w:val="center"/>
          </w:tcPr>
          <w:p w14:paraId="76308E4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FD01CA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posiadane przez Wnioskodawcę doświadczenie w realizacji projektów o podobnej tematyce jest wystarczające do prawidłowej realizacji projektu?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DE81619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</w:tcPr>
          <w:p w14:paraId="3BA4985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posiadane przez Wnioskodawcę doświadczenie pozwoli na wysoki poziom realizacji projektu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754AF3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2C9241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4DF7A81E" w14:textId="77777777" w:rsidTr="00263CD4">
        <w:tc>
          <w:tcPr>
            <w:tcW w:w="710" w:type="dxa"/>
            <w:vMerge/>
            <w:shd w:val="clear" w:color="auto" w:fill="auto"/>
            <w:vAlign w:val="center"/>
          </w:tcPr>
          <w:p w14:paraId="7BDC756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38FF4B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ABC84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</w:tcPr>
          <w:p w14:paraId="5D30182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>oznacza, że posiadane przez Wnioskodawcę doświadczenie nie gwarantuje prawidłowej realizacji projektu (nie jest spełnione niezbędne minimum)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1C46E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CD8A325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4D14B49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0F97379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6CCFA400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wartości wskaźników </w:t>
            </w:r>
            <w:r w:rsidRPr="00263CD4">
              <w:rPr>
                <w:rFonts w:cs="Times New Roman"/>
                <w:i/>
                <w:sz w:val="20"/>
                <w:szCs w:val="20"/>
              </w:rPr>
              <w:t>produktu lub rezultatu</w:t>
            </w:r>
            <w:r w:rsidRPr="00263CD4">
              <w:rPr>
                <w:rFonts w:cs="Times New Roman"/>
                <w:sz w:val="20"/>
                <w:szCs w:val="20"/>
              </w:rPr>
              <w:t>**/*** są realne do osiągnięcia, a także w jakim stopniu są adekwatne do zaplanowanych we wniosku nakładów?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D372EE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6EED1A0E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zaplanowane wartości wskaźników produktu lub rezultatu* są realne do osiągnięcia oraz są adekwatne do zaplanowanych we wniosku nakładów (brak zastrzeżeń)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90D8632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36E1F06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8DE92A1" w14:textId="77777777" w:rsidTr="00263CD4">
        <w:tc>
          <w:tcPr>
            <w:tcW w:w="710" w:type="dxa"/>
            <w:vMerge/>
            <w:vAlign w:val="center"/>
            <w:hideMark/>
          </w:tcPr>
          <w:p w14:paraId="3C41E026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640E739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F3523E" w14:textId="77777777" w:rsidR="00263CD4" w:rsidRPr="00263CD4" w:rsidRDefault="00263CD4" w:rsidP="00263C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0BA6FAE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sz w:val="18"/>
                <w:szCs w:val="18"/>
              </w:rPr>
              <w:t>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zaplanowane wartości wskaźników </w:t>
            </w:r>
            <w:r w:rsidRPr="00263CD4">
              <w:rPr>
                <w:rFonts w:cs="Times New Roman"/>
                <w:i/>
                <w:sz w:val="18"/>
                <w:szCs w:val="18"/>
              </w:rPr>
              <w:t>produktu lub rezultatu*</w:t>
            </w:r>
            <w:r w:rsidRPr="00263CD4">
              <w:rPr>
                <w:rFonts w:cs="Times New Roman"/>
                <w:sz w:val="18"/>
                <w:szCs w:val="18"/>
              </w:rPr>
              <w:t xml:space="preserve"> są nierealne oraz nieadekwatne do zaplanowanych we wniosku nakładów, a na etapie oceny merytorycznej skorygowanie wskaźników nie jest możliwe</w:t>
            </w:r>
          </w:p>
          <w:p w14:paraId="1FF341DD" w14:textId="77777777" w:rsidR="00263CD4" w:rsidRPr="00263CD4" w:rsidRDefault="00263CD4" w:rsidP="00263CD4">
            <w:pPr>
              <w:rPr>
                <w:rFonts w:cs="Times New Roman"/>
                <w:sz w:val="18"/>
                <w:szCs w:val="18"/>
              </w:rPr>
            </w:pPr>
          </w:p>
          <w:p w14:paraId="523270A2" w14:textId="77777777" w:rsidR="00263CD4" w:rsidRPr="00263CD4" w:rsidRDefault="00263CD4" w:rsidP="00263C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17DD47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290D23F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560DCD2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DABF8D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9770FFA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Czy realizacja projektu wpłynie na poprawę sytuacji osób niepełnosprawnych? </w:t>
            </w:r>
            <w:r w:rsidRPr="00263CD4">
              <w:rPr>
                <w:rFonts w:cs="Times New Roman"/>
                <w:i/>
                <w:iCs/>
                <w:sz w:val="20"/>
                <w:szCs w:val="20"/>
              </w:rPr>
              <w:t xml:space="preserve">– </w:t>
            </w:r>
            <w:r w:rsidRPr="00263CD4">
              <w:rPr>
                <w:rFonts w:cs="Times New Roman"/>
                <w:b/>
                <w:i/>
                <w:iCs/>
                <w:color w:val="0000FF"/>
                <w:sz w:val="20"/>
                <w:szCs w:val="20"/>
              </w:rPr>
              <w:t>dotyczy kierunku pomocy 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7ACAD8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1</w:t>
            </w:r>
          </w:p>
        </w:tc>
        <w:tc>
          <w:tcPr>
            <w:tcW w:w="6237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268B023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1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realizacja projektu przyczyni się do poprawy sytuacji beneficjentów ostatecznych projektu lub pozwoli na utrzymanie poziomu dotychczas posiadanych przez beneficjentów ostatecznych kompetencji lub umiejętności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DE0EBD2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8C3AA15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D2F4FEC" w14:textId="77777777" w:rsidTr="00263CD4">
        <w:tc>
          <w:tcPr>
            <w:tcW w:w="710" w:type="dxa"/>
            <w:vMerge/>
            <w:vAlign w:val="center"/>
            <w:hideMark/>
          </w:tcPr>
          <w:p w14:paraId="70041B0F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88F062F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1ED1D1A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10825B18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realizacja projektu nie gwarantuje poprawy sytuacji beneficjentów ostatecznych projektu, jak również nie gwarantuje utrzymania poziomu dotychczas posiadanych przez beneficjentów ostatecznych kompetencji lub umiejętności</w:t>
            </w:r>
          </w:p>
        </w:tc>
        <w:tc>
          <w:tcPr>
            <w:tcW w:w="992" w:type="dxa"/>
            <w:vMerge/>
            <w:vAlign w:val="center"/>
            <w:hideMark/>
          </w:tcPr>
          <w:p w14:paraId="73ED69BA" w14:textId="77777777" w:rsidR="00263CD4" w:rsidRPr="00263CD4" w:rsidRDefault="00263CD4" w:rsidP="00263C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75FE05BE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5A197E5F" w14:textId="77777777" w:rsidTr="00263CD4">
        <w:tc>
          <w:tcPr>
            <w:tcW w:w="11199" w:type="dxa"/>
            <w:gridSpan w:val="4"/>
            <w:shd w:val="clear" w:color="auto" w:fill="CCECFF"/>
            <w:vAlign w:val="center"/>
            <w:hideMark/>
          </w:tcPr>
          <w:p w14:paraId="0B19DAFE" w14:textId="77777777" w:rsidR="00263CD4" w:rsidRPr="00263CD4" w:rsidRDefault="00263CD4" w:rsidP="00263CD4">
            <w:pPr>
              <w:spacing w:before="180" w:after="18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Etap I – przyznana łączna liczba punktów: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14:paraId="79F2F5F9" w14:textId="77777777" w:rsidR="00263CD4" w:rsidRPr="00263CD4" w:rsidRDefault="00263CD4" w:rsidP="00263CD4">
            <w:pPr>
              <w:spacing w:before="180" w:after="18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  <w:hideMark/>
          </w:tcPr>
          <w:p w14:paraId="78D33808" w14:textId="77777777" w:rsidR="00263CD4" w:rsidRPr="00263CD4" w:rsidRDefault="00263CD4" w:rsidP="00263CD4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263CD4" w:rsidRPr="00263CD4" w14:paraId="0ABB0052" w14:textId="77777777" w:rsidTr="00263CD4">
        <w:tc>
          <w:tcPr>
            <w:tcW w:w="15168" w:type="dxa"/>
            <w:gridSpan w:val="6"/>
            <w:shd w:val="clear" w:color="auto" w:fill="E5B8B7"/>
            <w:vAlign w:val="center"/>
          </w:tcPr>
          <w:p w14:paraId="1F11D8E8" w14:textId="77777777" w:rsidR="00263CD4" w:rsidRPr="00263CD4" w:rsidRDefault="00263CD4" w:rsidP="00263CD4">
            <w:pPr>
              <w:spacing w:before="180" w:after="180"/>
              <w:rPr>
                <w:rFonts w:cs="Times New Roman"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Uwaga! Do drugiego etapu oceny przechodzi projekt, który w żadnym z kryteriów wymienionych w niniejszej tabeli nie uzyskał 0 pkt</w:t>
            </w:r>
          </w:p>
        </w:tc>
      </w:tr>
    </w:tbl>
    <w:p w14:paraId="4307FA91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24247008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24EAB734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</w:t>
      </w:r>
      <w:r w:rsidRPr="00263CD4">
        <w:rPr>
          <w:rFonts w:cs="Times New Roman"/>
          <w:sz w:val="20"/>
          <w:szCs w:val="20"/>
        </w:rPr>
        <w:tab/>
        <w:t>W zależności od danego kierunku pomocy lub typu projektu.</w:t>
      </w:r>
    </w:p>
    <w:p w14:paraId="5B8306A1" w14:textId="77777777" w:rsidR="00263CD4" w:rsidRPr="00263CD4" w:rsidRDefault="00263CD4" w:rsidP="00263CD4">
      <w:pPr>
        <w:tabs>
          <w:tab w:val="center" w:pos="4536"/>
          <w:tab w:val="right" w:pos="9072"/>
        </w:tabs>
        <w:spacing w:before="60"/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**</w:t>
      </w:r>
      <w:r w:rsidRPr="00263CD4">
        <w:rPr>
          <w:rFonts w:cs="Times New Roman"/>
          <w:sz w:val="20"/>
          <w:szCs w:val="20"/>
        </w:rPr>
        <w:tab/>
        <w:t>W zależności od konstrukcji wskaźników ewaluacji, określonych w regulaminach składania, rozpatrywania i realizacji projektów, opracowanych dla poszczególnych kierunków pomocy, stanowiących załączniki do „Zasad wspierania realizacji zadań”.</w:t>
      </w:r>
    </w:p>
    <w:p w14:paraId="4CA225EE" w14:textId="77777777" w:rsidR="00263CD4" w:rsidRPr="00263CD4" w:rsidRDefault="00263CD4" w:rsidP="00263CD4">
      <w:pPr>
        <w:tabs>
          <w:tab w:val="center" w:pos="4536"/>
          <w:tab w:val="right" w:pos="9072"/>
        </w:tabs>
        <w:spacing w:before="60"/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***</w:t>
      </w:r>
      <w:r w:rsidRPr="00263CD4">
        <w:rPr>
          <w:rFonts w:cs="Times New Roman"/>
          <w:sz w:val="20"/>
          <w:szCs w:val="20"/>
        </w:rPr>
        <w:tab/>
        <w:t>W przypadku projektów, w których zgłoszone zostanie wyłącznie zadanie pn. </w:t>
      </w:r>
      <w:r w:rsidRPr="00263CD4">
        <w:rPr>
          <w:rFonts w:cs="Times New Roman"/>
          <w:i/>
          <w:sz w:val="20"/>
          <w:szCs w:val="20"/>
        </w:rPr>
        <w:t>„utrzymanie psów asystujących”</w:t>
      </w:r>
      <w:r w:rsidRPr="00263CD4">
        <w:rPr>
          <w:rFonts w:cs="Times New Roman"/>
          <w:sz w:val="20"/>
          <w:szCs w:val="20"/>
        </w:rPr>
        <w:t xml:space="preserve"> ocenie (w ramach kryterium wskazanego w pkt 8) podlega w jakim stopniu korzystanie z pomocy psa asystującego wpływa na aktywność beneficjenta ostatecznego projektu w życiu społecznym.</w:t>
      </w:r>
    </w:p>
    <w:p w14:paraId="0395F454" w14:textId="77777777" w:rsidR="00263CD4" w:rsidRPr="00263CD4" w:rsidRDefault="00263CD4" w:rsidP="00263CD4">
      <w:pPr>
        <w:spacing w:before="240"/>
        <w:ind w:left="1021" w:hanging="1021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b/>
          <w:color w:val="0000FF"/>
          <w:sz w:val="20"/>
          <w:szCs w:val="20"/>
        </w:rPr>
        <w:t>UWAGA!</w:t>
      </w:r>
      <w:r w:rsidRPr="00263CD4">
        <w:rPr>
          <w:rFonts w:cs="Times New Roman"/>
          <w:sz w:val="20"/>
          <w:szCs w:val="20"/>
        </w:rPr>
        <w:tab/>
        <w:t xml:space="preserve">Weryfikacja kryterium wskazanego w </w:t>
      </w:r>
      <w:r w:rsidRPr="00263CD4">
        <w:rPr>
          <w:rFonts w:cs="Times New Roman"/>
          <w:b/>
          <w:sz w:val="20"/>
          <w:szCs w:val="20"/>
        </w:rPr>
        <w:t>Pkt 4</w:t>
      </w:r>
      <w:r w:rsidRPr="00263CD4">
        <w:rPr>
          <w:rFonts w:cs="Times New Roman"/>
          <w:sz w:val="20"/>
          <w:szCs w:val="20"/>
        </w:rPr>
        <w:t xml:space="preserve"> </w:t>
      </w:r>
      <w:r w:rsidRPr="00263CD4">
        <w:rPr>
          <w:rFonts w:cs="Times New Roman"/>
          <w:i/>
          <w:sz w:val="20"/>
          <w:szCs w:val="20"/>
        </w:rPr>
        <w:t>„W jakim stopniu część B wniosku (w której opisane są poszczególne formy wsparcia) jest spójna z częścią C (budżetem projektu)”</w:t>
      </w:r>
      <w:r w:rsidRPr="00263CD4">
        <w:rPr>
          <w:rFonts w:cs="Times New Roman"/>
          <w:sz w:val="20"/>
          <w:szCs w:val="20"/>
        </w:rPr>
        <w:t xml:space="preserve"> przeprowadzana jest w odniesieniu </w:t>
      </w:r>
      <w:r w:rsidRPr="00263CD4">
        <w:rPr>
          <w:rFonts w:cs="Times New Roman"/>
          <w:sz w:val="20"/>
          <w:szCs w:val="20"/>
          <w:u w:val="single"/>
        </w:rPr>
        <w:t>do każdej z zaproponowanych form wsparcia</w:t>
      </w:r>
      <w:r w:rsidRPr="00263CD4">
        <w:rPr>
          <w:rFonts w:cs="Times New Roman"/>
          <w:sz w:val="20"/>
          <w:szCs w:val="20"/>
        </w:rPr>
        <w:t xml:space="preserve"> (część B wniosku) oraz godzin pracy poszczególnych specjalistów, w tym wolontariuszy (część C wniosku). Łączna liczba godzin pracy personelu merytorycznego (w tym wolontariuszy) zaplanowana w budżecie projektu może być większa od łącznej liczby godzin wsparcia wynikającej z części B wniosku, jednakże nie więcej niż o </w:t>
      </w:r>
      <w:r w:rsidRPr="00263CD4">
        <w:rPr>
          <w:rFonts w:cs="Times New Roman"/>
          <w:b/>
          <w:sz w:val="20"/>
          <w:szCs w:val="20"/>
        </w:rPr>
        <w:t>30%</w:t>
      </w:r>
      <w:r w:rsidRPr="00263CD4">
        <w:rPr>
          <w:rFonts w:cs="Times New Roman"/>
          <w:sz w:val="20"/>
          <w:szCs w:val="20"/>
        </w:rPr>
        <w:t xml:space="preserve"> – z zastrzeżeniem, iż w przypadku poszczególnych specjalistów ww. nadwyżka godzin może zostać wygenerowana wyłącznie w tych okresach, w których zaplanowana została (zgodnie z wnioskiem) realizacja prowadzonych przez tych specjalistów form wsparcia. Jednocześnie łączna liczba godzin pracy personelu merytorycznego zaplanowana w budżecie projektu nie może być mniejsza od łącznej liczby godzin wsparcia wynikającej z części B wniosku w stopniu powodującym brak możliwości osiągnięcia zaplanowanego wskaźnika produktu.</w:t>
      </w:r>
    </w:p>
    <w:p w14:paraId="2ACAFE54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488B9EC1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2F561B78" w14:textId="77777777" w:rsidR="00263CD4" w:rsidRPr="00263CD4" w:rsidRDefault="00263CD4" w:rsidP="00263CD4">
      <w:pPr>
        <w:rPr>
          <w:rFonts w:cs="Times New Roman"/>
          <w:b/>
          <w:sz w:val="22"/>
          <w:szCs w:val="22"/>
        </w:rPr>
      </w:pPr>
      <w:r w:rsidRPr="00263CD4">
        <w:rPr>
          <w:rFonts w:cs="Times New Roman"/>
          <w:b/>
          <w:sz w:val="22"/>
          <w:szCs w:val="22"/>
        </w:rPr>
        <w:t>Data i podpis Oceniającego:</w:t>
      </w:r>
    </w:p>
    <w:p w14:paraId="15689DC4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69793381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69B9CAC1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17A447BA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1460567B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263CD4" w:rsidRPr="00263CD4" w14:paraId="60197956" w14:textId="77777777" w:rsidTr="00263CD4">
        <w:tc>
          <w:tcPr>
            <w:tcW w:w="151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14:paraId="4EE2711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6"/>
                <w:szCs w:val="22"/>
                <w:lang w:eastAsia="x-none"/>
              </w:rPr>
            </w:pPr>
            <w:r w:rsidRPr="00263CD4">
              <w:rPr>
                <w:rFonts w:cs="Times New Roman"/>
                <w:b/>
                <w:bCs/>
                <w:sz w:val="26"/>
                <w:szCs w:val="22"/>
                <w:lang w:eastAsia="x-none"/>
              </w:rPr>
              <w:lastRenderedPageBreak/>
              <w:t>Karta oceny merytorycznej wniosku (konkurs nr 1/2020) – ETAP II (TABELA II.1)</w:t>
            </w:r>
          </w:p>
        </w:tc>
      </w:tr>
    </w:tbl>
    <w:p w14:paraId="4C50CD5B" w14:textId="77777777" w:rsidR="00263CD4" w:rsidRPr="00263CD4" w:rsidRDefault="00263CD4" w:rsidP="00263CD4">
      <w:pPr>
        <w:rPr>
          <w:rFonts w:cs="Times New Roman"/>
          <w:sz w:val="20"/>
          <w:szCs w:val="20"/>
        </w:rPr>
      </w:pPr>
    </w:p>
    <w:p w14:paraId="52E2F23A" w14:textId="77777777" w:rsidR="00263CD4" w:rsidRPr="00263CD4" w:rsidRDefault="00263CD4" w:rsidP="00263CD4">
      <w:pPr>
        <w:jc w:val="both"/>
        <w:rPr>
          <w:rFonts w:cs="Times New Roman"/>
          <w:b/>
        </w:rPr>
      </w:pPr>
      <w:r w:rsidRPr="00263CD4">
        <w:rPr>
          <w:rFonts w:cs="Times New Roman"/>
          <w:b/>
        </w:rPr>
        <w:t>Nr wniosku:</w:t>
      </w:r>
    </w:p>
    <w:p w14:paraId="67737090" w14:textId="77777777" w:rsidR="00263CD4" w:rsidRPr="00263CD4" w:rsidRDefault="00263CD4" w:rsidP="00263CD4">
      <w:pPr>
        <w:spacing w:before="120" w:after="120"/>
        <w:ind w:left="1134" w:hanging="1134"/>
        <w:jc w:val="both"/>
        <w:rPr>
          <w:rFonts w:cs="Times New Roman"/>
          <w:b/>
          <w:sz w:val="20"/>
          <w:szCs w:val="20"/>
        </w:rPr>
      </w:pPr>
      <w:r w:rsidRPr="00263CD4">
        <w:rPr>
          <w:rFonts w:cs="Times New Roman"/>
          <w:b/>
          <w:color w:val="0000FF"/>
          <w:sz w:val="20"/>
          <w:szCs w:val="20"/>
        </w:rPr>
        <w:t>UWAGA!</w:t>
      </w:r>
      <w:r w:rsidRPr="00263CD4">
        <w:rPr>
          <w:rFonts w:cs="Times New Roman"/>
          <w:b/>
          <w:sz w:val="20"/>
          <w:szCs w:val="20"/>
        </w:rPr>
        <w:tab/>
        <w:t xml:space="preserve">Przyznanie punktacji </w:t>
      </w:r>
      <w:r w:rsidRPr="00263CD4">
        <w:rPr>
          <w:rFonts w:cs="Times New Roman"/>
          <w:b/>
          <w:color w:val="0000FF"/>
          <w:sz w:val="20"/>
          <w:szCs w:val="20"/>
        </w:rPr>
        <w:t>od 0 do 4</w:t>
      </w:r>
      <w:r w:rsidRPr="00263CD4">
        <w:rPr>
          <w:rFonts w:cs="Times New Roman"/>
          <w:b/>
          <w:sz w:val="20"/>
          <w:szCs w:val="20"/>
        </w:rPr>
        <w:t xml:space="preserve"> w ramach kryteriów wskazanych w pkt 1-3 (Tabela II.1) wymaga uzasadnienia również w Tabeli II.2.</w:t>
      </w:r>
    </w:p>
    <w:p w14:paraId="52B227D1" w14:textId="77777777" w:rsidR="00263CD4" w:rsidRPr="00263CD4" w:rsidRDefault="00263CD4" w:rsidP="00263CD4">
      <w:pPr>
        <w:spacing w:before="120" w:after="60"/>
        <w:rPr>
          <w:rFonts w:cs="Times New Roman"/>
          <w:b/>
        </w:rPr>
      </w:pPr>
      <w:r w:rsidRPr="00263CD4">
        <w:rPr>
          <w:rFonts w:cs="Times New Roman"/>
          <w:b/>
        </w:rPr>
        <w:t>TABELA II.1</w:t>
      </w:r>
    </w:p>
    <w:tbl>
      <w:tblPr>
        <w:tblW w:w="1516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850"/>
        <w:gridCol w:w="6502"/>
        <w:gridCol w:w="869"/>
        <w:gridCol w:w="2977"/>
      </w:tblGrid>
      <w:tr w:rsidR="00263CD4" w:rsidRPr="00263CD4" w14:paraId="3F40D2B0" w14:textId="77777777" w:rsidTr="00263CD4">
        <w:trPr>
          <w:tblHeader/>
        </w:trPr>
        <w:tc>
          <w:tcPr>
            <w:tcW w:w="710" w:type="dxa"/>
            <w:shd w:val="clear" w:color="auto" w:fill="CCFFCC"/>
            <w:vAlign w:val="center"/>
            <w:hideMark/>
          </w:tcPr>
          <w:p w14:paraId="17AE5F29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60" w:type="dxa"/>
            <w:shd w:val="clear" w:color="auto" w:fill="CCFFCC"/>
            <w:vAlign w:val="center"/>
            <w:hideMark/>
          </w:tcPr>
          <w:p w14:paraId="1785606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850" w:type="dxa"/>
            <w:shd w:val="clear" w:color="auto" w:fill="CCFFCC"/>
            <w:vAlign w:val="center"/>
            <w:hideMark/>
          </w:tcPr>
          <w:p w14:paraId="72CFB48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Skala punktów</w:t>
            </w:r>
          </w:p>
        </w:tc>
        <w:tc>
          <w:tcPr>
            <w:tcW w:w="6502" w:type="dxa"/>
            <w:shd w:val="clear" w:color="auto" w:fill="CCFFCC"/>
            <w:noWrap/>
            <w:vAlign w:val="center"/>
            <w:hideMark/>
          </w:tcPr>
          <w:p w14:paraId="254D242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Komentarz</w:t>
            </w:r>
          </w:p>
        </w:tc>
        <w:tc>
          <w:tcPr>
            <w:tcW w:w="869" w:type="dxa"/>
            <w:shd w:val="clear" w:color="auto" w:fill="CCFFCC"/>
            <w:vAlign w:val="center"/>
            <w:hideMark/>
          </w:tcPr>
          <w:p w14:paraId="1B703A0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Przyznana liczba punktów</w:t>
            </w:r>
          </w:p>
        </w:tc>
        <w:tc>
          <w:tcPr>
            <w:tcW w:w="2977" w:type="dxa"/>
            <w:shd w:val="clear" w:color="auto" w:fill="CCFFCC"/>
            <w:vAlign w:val="center"/>
            <w:hideMark/>
          </w:tcPr>
          <w:p w14:paraId="3B6F7DF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Uzasadnienie</w:t>
            </w:r>
          </w:p>
        </w:tc>
      </w:tr>
      <w:tr w:rsidR="00263CD4" w:rsidRPr="00263CD4" w14:paraId="5E16CBFD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4DF6ED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7AAD3F0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Czy przedstawione w budżecie projektu koszty są niezbędne do poniesienia ze względu na zaplanowane </w:t>
            </w:r>
            <w:r w:rsidRPr="00263CD4">
              <w:rPr>
                <w:rFonts w:cs="Times New Roman"/>
                <w:i/>
                <w:sz w:val="20"/>
                <w:szCs w:val="20"/>
              </w:rPr>
              <w:t>formy wsparcia / działania*</w:t>
            </w:r>
            <w:r w:rsidRPr="00263CD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35887A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502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5657DE10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5 pkt </w:t>
            </w:r>
            <w:r w:rsidRPr="00263CD4">
              <w:rPr>
                <w:rFonts w:cs="Times New Roman"/>
                <w:sz w:val="18"/>
                <w:szCs w:val="18"/>
              </w:rPr>
              <w:t xml:space="preserve">oznacza, że wszystkie koszty, przedstawione w budżecie projektu, są niezbędne do poniesienia ze względu na zaplanowane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</w:t>
            </w:r>
            <w:r w:rsidRPr="00263CD4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14:paraId="03EEFCF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026B0120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F34435A" w14:textId="77777777" w:rsidTr="00263CD4">
        <w:tc>
          <w:tcPr>
            <w:tcW w:w="710" w:type="dxa"/>
            <w:vMerge/>
            <w:vAlign w:val="center"/>
            <w:hideMark/>
          </w:tcPr>
          <w:p w14:paraId="2B9C9EE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289B7C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85CF4CF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5128920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 xml:space="preserve">oznacza, że budżet projektu zawiera koszty zbędne ze względu na zaplanowane </w:t>
            </w:r>
            <w:r w:rsidRPr="00263CD4">
              <w:rPr>
                <w:rFonts w:cs="Times New Roman"/>
                <w:i/>
                <w:sz w:val="18"/>
                <w:szCs w:val="18"/>
              </w:rPr>
              <w:t>formy wsparcia / działania</w:t>
            </w:r>
            <w:r w:rsidRPr="00263CD4">
              <w:rPr>
                <w:rFonts w:cs="Times New Roman"/>
                <w:sz w:val="18"/>
                <w:szCs w:val="18"/>
              </w:rPr>
              <w:t>*, a skorygowanie budżetu projektu w tym zakresie nie jest możliwe na etapie oceny merytorycznej</w:t>
            </w:r>
          </w:p>
        </w:tc>
        <w:tc>
          <w:tcPr>
            <w:tcW w:w="869" w:type="dxa"/>
            <w:vMerge/>
            <w:vAlign w:val="center"/>
            <w:hideMark/>
          </w:tcPr>
          <w:p w14:paraId="1C76CE71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4DA8BD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31FD6172" w14:textId="77777777" w:rsidTr="00263CD4"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30891AA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6AC8E28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Czy przedstawione w budżecie projektu koszty są racjonalne i efektywne? </w:t>
            </w:r>
            <w:r w:rsidRPr="00263CD4">
              <w:rPr>
                <w:rFonts w:cs="Times New Roman"/>
                <w:i/>
                <w:sz w:val="20"/>
                <w:szCs w:val="20"/>
              </w:rPr>
              <w:t>(zgodnie z zasadą racjonalnego i oszczędnego gospodarowania środkami publicznymi)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7A8131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502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45F21BEC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5 pkt </w:t>
            </w:r>
            <w:r w:rsidRPr="00263CD4">
              <w:rPr>
                <w:rFonts w:cs="Times New Roman"/>
                <w:sz w:val="18"/>
                <w:szCs w:val="18"/>
              </w:rPr>
              <w:t>oznacza, że wszystkie koszty, przedstawione w budżecie projektu, spełniają wymogi racjonalnego i oszczędnego gospodarowania środkami publicznymi, z zachowaniem zasady uzyskiwania najlepszych efektów z danych nakładów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14:paraId="7426052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1A0698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6FC1280" w14:textId="77777777" w:rsidTr="00263CD4">
        <w:tc>
          <w:tcPr>
            <w:tcW w:w="710" w:type="dxa"/>
            <w:vMerge/>
            <w:vAlign w:val="center"/>
            <w:hideMark/>
          </w:tcPr>
          <w:p w14:paraId="6090209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43E1F7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49C1F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5EA3013D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0 pkt </w:t>
            </w:r>
            <w:r w:rsidRPr="00263CD4">
              <w:rPr>
                <w:rFonts w:cs="Times New Roman"/>
                <w:sz w:val="18"/>
                <w:szCs w:val="18"/>
              </w:rPr>
              <w:t>oznacza, że budżet projektu zawiera koszty zawyżone i nieracjonalne, a skorygowanie budżetu projektu w tym zakresie nie jest możliwe na etapie oceny merytorycznej</w:t>
            </w:r>
          </w:p>
        </w:tc>
        <w:tc>
          <w:tcPr>
            <w:tcW w:w="869" w:type="dxa"/>
            <w:vMerge/>
            <w:vAlign w:val="center"/>
            <w:hideMark/>
          </w:tcPr>
          <w:p w14:paraId="2E735934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A31E3C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6DE9845" w14:textId="77777777" w:rsidTr="00263CD4">
        <w:trPr>
          <w:trHeight w:val="802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0F5E7DB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370A68D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budżet projektu został przygotowany poprawnie (czy koszty zostały prawidłowo zakwalifikowane do danej kategorii kosztów, czy poszczególne pozycje kosztów zawierają prawidłową kalkulację)?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564EE4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502" w:type="dxa"/>
            <w:tcBorders>
              <w:bottom w:val="dashed" w:sz="6" w:space="0" w:color="auto"/>
            </w:tcBorders>
            <w:shd w:val="clear" w:color="auto" w:fill="auto"/>
            <w:vAlign w:val="center"/>
            <w:hideMark/>
          </w:tcPr>
          <w:p w14:paraId="2C14E78A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sz w:val="18"/>
                <w:szCs w:val="18"/>
              </w:rPr>
              <w:t>5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budżet projektu został przygotowany poprawnie (nie zawiera błędów, w tym błędów rachunkowych).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14:paraId="39036E4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53A9744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5A6CFE4E" w14:textId="77777777" w:rsidTr="00263CD4">
        <w:trPr>
          <w:trHeight w:val="803"/>
        </w:trPr>
        <w:tc>
          <w:tcPr>
            <w:tcW w:w="710" w:type="dxa"/>
            <w:vMerge/>
            <w:vAlign w:val="center"/>
            <w:hideMark/>
          </w:tcPr>
          <w:p w14:paraId="448445B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1725AB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0FCA6B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dashed" w:sz="6" w:space="0" w:color="auto"/>
            </w:tcBorders>
            <w:shd w:val="clear" w:color="auto" w:fill="auto"/>
            <w:vAlign w:val="center"/>
            <w:hideMark/>
          </w:tcPr>
          <w:p w14:paraId="67D548D4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budżet projektu zawiera liczne błędy, których skorygowanie na etapie oceny merytorycznej nie jest możliwe</w:t>
            </w:r>
          </w:p>
        </w:tc>
        <w:tc>
          <w:tcPr>
            <w:tcW w:w="869" w:type="dxa"/>
            <w:vMerge/>
            <w:vAlign w:val="center"/>
            <w:hideMark/>
          </w:tcPr>
          <w:p w14:paraId="7C57E4AC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2EC9DC2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7C3A59F" w14:textId="77777777" w:rsidTr="00263CD4"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64E69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3EE995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Czy zaplanowana we wniosku wartość </w:t>
            </w:r>
            <w:r w:rsidRPr="00263CD4">
              <w:rPr>
                <w:rFonts w:cs="Times New Roman"/>
                <w:i/>
                <w:sz w:val="20"/>
                <w:szCs w:val="20"/>
              </w:rPr>
              <w:t>wskaźnika nakładu / pierwszego wskaźnika nakładu</w:t>
            </w:r>
            <w:r w:rsidRPr="00263CD4">
              <w:rPr>
                <w:rFonts w:cs="Times New Roman"/>
                <w:sz w:val="20"/>
                <w:szCs w:val="20"/>
              </w:rPr>
              <w:t>** świadczy o racjonalnym i oszczędnym gospodarowaniu środkami publicznymi?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7DE68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od 0 do 5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14:paraId="5001211B" w14:textId="77777777" w:rsidR="00263CD4" w:rsidRPr="00263CD4" w:rsidRDefault="00263CD4" w:rsidP="00263CD4">
            <w:pPr>
              <w:spacing w:before="120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5 pkt </w:t>
            </w:r>
            <w:r w:rsidRPr="00263CD4">
              <w:rPr>
                <w:rFonts w:cs="Times New Roman"/>
                <w:sz w:val="18"/>
                <w:szCs w:val="18"/>
              </w:rPr>
              <w:t>oznacza, że wartość wskaźnika nakładu jest równa lub mniejsza niż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 0,99 </w:t>
            </w:r>
            <w:r w:rsidRPr="00263CD4">
              <w:rPr>
                <w:rFonts w:cs="Times New Roman"/>
                <w:sz w:val="18"/>
                <w:szCs w:val="18"/>
              </w:rPr>
              <w:t>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  <w:p w14:paraId="565FE9C4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4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wartość wskaźnika nakładu mieści się w przedziale od 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1 </w:t>
            </w:r>
            <w:r w:rsidRPr="00263CD4">
              <w:rPr>
                <w:rFonts w:cs="Times New Roman"/>
                <w:sz w:val="18"/>
                <w:szCs w:val="18"/>
              </w:rPr>
              <w:t xml:space="preserve">do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1,49 </w:t>
            </w:r>
            <w:r w:rsidRPr="00263CD4">
              <w:rPr>
                <w:rFonts w:cs="Times New Roman"/>
                <w:sz w:val="18"/>
                <w:szCs w:val="18"/>
              </w:rPr>
              <w:t>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  <w:p w14:paraId="3897DFB1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3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wartość wskaźnika nakładu mieści się w przedziale od 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1,5 </w:t>
            </w:r>
            <w:r w:rsidRPr="00263CD4">
              <w:rPr>
                <w:rFonts w:cs="Times New Roman"/>
                <w:sz w:val="18"/>
                <w:szCs w:val="18"/>
              </w:rPr>
              <w:t>do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 1,99 </w:t>
            </w:r>
            <w:r w:rsidRPr="00263CD4">
              <w:rPr>
                <w:rFonts w:cs="Times New Roman"/>
                <w:sz w:val="18"/>
                <w:szCs w:val="18"/>
              </w:rPr>
              <w:t>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  <w:p w14:paraId="356D5AD3" w14:textId="77777777" w:rsidR="00263CD4" w:rsidRPr="00263CD4" w:rsidRDefault="00263CD4" w:rsidP="00263CD4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3F421C1B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lastRenderedPageBreak/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2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wartość wskaźnika nakładu mieści się w przedziale od 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2 </w:t>
            </w:r>
            <w:r w:rsidRPr="00263CD4">
              <w:rPr>
                <w:rFonts w:cs="Times New Roman"/>
                <w:sz w:val="18"/>
                <w:szCs w:val="18"/>
              </w:rPr>
              <w:t xml:space="preserve">do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2,49</w:t>
            </w:r>
            <w:r w:rsidRPr="00263CD4">
              <w:rPr>
                <w:rFonts w:cs="Times New Roman"/>
                <w:sz w:val="18"/>
                <w:szCs w:val="18"/>
              </w:rPr>
              <w:t xml:space="preserve"> 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  <w:p w14:paraId="663D0E46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 xml:space="preserve">Przyznanie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1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wartość wskaźnika nakładu mieści się w przedziale od 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2,5 </w:t>
            </w:r>
            <w:r w:rsidRPr="00263CD4">
              <w:rPr>
                <w:rFonts w:cs="Times New Roman"/>
                <w:sz w:val="18"/>
                <w:szCs w:val="18"/>
              </w:rPr>
              <w:t>do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 2,99 </w:t>
            </w:r>
            <w:r w:rsidRPr="00263CD4">
              <w:rPr>
                <w:rFonts w:cs="Times New Roman"/>
                <w:sz w:val="18"/>
                <w:szCs w:val="18"/>
              </w:rPr>
              <w:t>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  <w:p w14:paraId="4F5984CC" w14:textId="77777777" w:rsidR="00263CD4" w:rsidRPr="00263CD4" w:rsidRDefault="00263CD4" w:rsidP="00263CD4">
            <w:pPr>
              <w:spacing w:before="60" w:after="120"/>
              <w:rPr>
                <w:rFonts w:cs="Times New Roman"/>
                <w:sz w:val="18"/>
                <w:szCs w:val="18"/>
              </w:rPr>
            </w:pPr>
            <w:r w:rsidRPr="00263CD4">
              <w:rPr>
                <w:rFonts w:cs="Times New Roman"/>
                <w:sz w:val="18"/>
                <w:szCs w:val="18"/>
              </w:rPr>
              <w:t>Przyznanie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 0 pkt</w:t>
            </w:r>
            <w:r w:rsidRPr="00263CD4">
              <w:rPr>
                <w:rFonts w:cs="Times New Roman"/>
                <w:sz w:val="18"/>
                <w:szCs w:val="18"/>
              </w:rPr>
              <w:t xml:space="preserve"> oznacza, że wartość wskaźnika nakładu jest 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 xml:space="preserve">równa lub większa niż trzykrotność </w:t>
            </w:r>
            <w:r w:rsidRPr="00263CD4">
              <w:rPr>
                <w:rFonts w:cs="Times New Roman"/>
                <w:sz w:val="18"/>
                <w:szCs w:val="18"/>
              </w:rPr>
              <w:t>wartości wskaźnika bazowego</w:t>
            </w:r>
            <w:r w:rsidRPr="00263CD4">
              <w:rPr>
                <w:rFonts w:cs="Times New Roman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848592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902AB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35B888EC" w14:textId="77777777" w:rsidTr="00263CD4">
        <w:tc>
          <w:tcPr>
            <w:tcW w:w="11322" w:type="dxa"/>
            <w:gridSpan w:val="4"/>
            <w:shd w:val="clear" w:color="auto" w:fill="CCFFCC"/>
            <w:vAlign w:val="center"/>
            <w:hideMark/>
          </w:tcPr>
          <w:p w14:paraId="47B570E5" w14:textId="77777777" w:rsidR="00263CD4" w:rsidRPr="00263CD4" w:rsidRDefault="00263CD4" w:rsidP="00263CD4">
            <w:pPr>
              <w:spacing w:before="180" w:after="18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Etap II – przyznana łączna liczba punktów:</w:t>
            </w:r>
          </w:p>
        </w:tc>
        <w:tc>
          <w:tcPr>
            <w:tcW w:w="869" w:type="dxa"/>
            <w:shd w:val="clear" w:color="auto" w:fill="CCFFCC"/>
            <w:vAlign w:val="center"/>
            <w:hideMark/>
          </w:tcPr>
          <w:p w14:paraId="16B8DA82" w14:textId="77777777" w:rsidR="00263CD4" w:rsidRPr="00263CD4" w:rsidRDefault="00263CD4" w:rsidP="00263CD4">
            <w:pPr>
              <w:spacing w:before="180" w:after="18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  <w:hideMark/>
          </w:tcPr>
          <w:p w14:paraId="4CA3747C" w14:textId="77777777" w:rsidR="00263CD4" w:rsidRPr="00263CD4" w:rsidRDefault="00263CD4" w:rsidP="00263CD4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263CD4" w:rsidRPr="00263CD4" w14:paraId="03F974A6" w14:textId="77777777" w:rsidTr="00263CD4">
        <w:tc>
          <w:tcPr>
            <w:tcW w:w="15168" w:type="dxa"/>
            <w:gridSpan w:val="6"/>
            <w:shd w:val="clear" w:color="auto" w:fill="E5B8B7"/>
            <w:vAlign w:val="center"/>
            <w:hideMark/>
          </w:tcPr>
          <w:p w14:paraId="03699157" w14:textId="77777777" w:rsidR="00263CD4" w:rsidRPr="00263CD4" w:rsidRDefault="00263CD4" w:rsidP="00263CD4">
            <w:pPr>
              <w:spacing w:before="180" w:after="180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Uwaga! W ramach drugiego etapu pozytywną ocenę może uzyskać projekt, który w żadnym z kryteriów wskazanych w pkt 1-3 niniejszej tabeli, nie uzyskał 0 pkt</w:t>
            </w:r>
          </w:p>
        </w:tc>
      </w:tr>
    </w:tbl>
    <w:p w14:paraId="13FCC712" w14:textId="77777777" w:rsidR="00263CD4" w:rsidRPr="00263CD4" w:rsidRDefault="00263CD4" w:rsidP="00263CD4">
      <w:pPr>
        <w:rPr>
          <w:rFonts w:cs="Times New Roman"/>
          <w:sz w:val="20"/>
          <w:szCs w:val="20"/>
          <w:lang w:eastAsia="x-none"/>
        </w:rPr>
      </w:pPr>
    </w:p>
    <w:p w14:paraId="636DAAF2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</w:t>
      </w:r>
      <w:r w:rsidRPr="00263CD4">
        <w:rPr>
          <w:rFonts w:cs="Times New Roman"/>
          <w:sz w:val="20"/>
          <w:szCs w:val="20"/>
        </w:rPr>
        <w:tab/>
        <w:t>W zależności od danego kierunku pomocy lub typu projektu.</w:t>
      </w:r>
    </w:p>
    <w:p w14:paraId="0143E29B" w14:textId="77777777" w:rsidR="00263CD4" w:rsidRPr="00263CD4" w:rsidRDefault="00263CD4" w:rsidP="00263CD4">
      <w:pPr>
        <w:tabs>
          <w:tab w:val="center" w:pos="4536"/>
          <w:tab w:val="right" w:pos="9072"/>
        </w:tabs>
        <w:spacing w:before="60"/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**</w:t>
      </w:r>
      <w:r w:rsidRPr="00263CD4">
        <w:rPr>
          <w:rFonts w:cs="Times New Roman"/>
          <w:sz w:val="20"/>
          <w:szCs w:val="20"/>
        </w:rPr>
        <w:tab/>
        <w:t>W zależności od konstrukcji wskaźników ewaluacji, określonych w regulaminach składania, rozpatrywania i realizacji projektów, opracowanych dla poszczególnych kierunków pomocy, stanowiących załączniki do „Zasad wspierania realizacji zadań”.</w:t>
      </w:r>
    </w:p>
    <w:p w14:paraId="2458FBDF" w14:textId="77777777" w:rsidR="00263CD4" w:rsidRPr="00263CD4" w:rsidRDefault="00263CD4" w:rsidP="00263CD4">
      <w:pPr>
        <w:tabs>
          <w:tab w:val="center" w:pos="4536"/>
          <w:tab w:val="right" w:pos="9072"/>
        </w:tabs>
        <w:spacing w:before="60"/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***</w:t>
      </w:r>
      <w:r w:rsidRPr="00263CD4">
        <w:rPr>
          <w:rFonts w:cs="Times New Roman"/>
          <w:sz w:val="20"/>
          <w:szCs w:val="20"/>
        </w:rPr>
        <w:tab/>
        <w:t>Wartość wskaźnika bazowego ustalana jest przez Zarząd PFRON na podstawie analizy wartości wskaźników nakładu w projektach tego samego typu, zgłoszonych w konkursie oraz ewentualnie analizy kosztów prowadzenia podobnych działań w projektach finansowanych z innych źródeł.</w:t>
      </w:r>
    </w:p>
    <w:p w14:paraId="04C37042" w14:textId="77777777" w:rsidR="00263CD4" w:rsidRPr="00263CD4" w:rsidRDefault="00263CD4" w:rsidP="00263CD4">
      <w:pPr>
        <w:spacing w:before="120"/>
        <w:ind w:left="1134" w:hanging="113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b/>
          <w:color w:val="0000FF"/>
          <w:sz w:val="20"/>
          <w:szCs w:val="20"/>
        </w:rPr>
        <w:t>UWAGA!</w:t>
      </w:r>
      <w:r w:rsidRPr="00263CD4">
        <w:rPr>
          <w:rFonts w:cs="Times New Roman"/>
          <w:sz w:val="20"/>
          <w:szCs w:val="20"/>
        </w:rPr>
        <w:tab/>
        <w:t xml:space="preserve">Projekt uzyskuje negatywną opinię również w sytuacji, gdy na podstawie przeprowadzonej przez komisję konkursową weryfikacji budżetu projektu wartość wnioskowanej kwoty dofinansowania ulega </w:t>
      </w:r>
      <w:r w:rsidRPr="00263CD4">
        <w:rPr>
          <w:rFonts w:cs="Times New Roman"/>
          <w:b/>
          <w:sz w:val="20"/>
          <w:szCs w:val="20"/>
        </w:rPr>
        <w:t>obniżeniu o więcej niż 50%</w:t>
      </w:r>
      <w:r w:rsidRPr="00263CD4">
        <w:rPr>
          <w:rFonts w:cs="Times New Roman"/>
          <w:sz w:val="20"/>
          <w:szCs w:val="20"/>
        </w:rPr>
        <w:t xml:space="preserve"> – 0 pkt przyznawane jest w kryterium </w:t>
      </w:r>
      <w:r w:rsidRPr="00263CD4">
        <w:rPr>
          <w:rFonts w:cs="Times New Roman"/>
          <w:i/>
          <w:sz w:val="20"/>
          <w:szCs w:val="20"/>
        </w:rPr>
        <w:t>„Czy przedstawione w budżecie projektu koszty są racjonalne i efektywne”</w:t>
      </w:r>
      <w:r w:rsidRPr="00263CD4">
        <w:rPr>
          <w:rFonts w:cs="Times New Roman"/>
          <w:sz w:val="20"/>
          <w:szCs w:val="20"/>
        </w:rPr>
        <w:t>.</w:t>
      </w:r>
    </w:p>
    <w:p w14:paraId="58B65593" w14:textId="77777777" w:rsidR="00263CD4" w:rsidRPr="00263CD4" w:rsidRDefault="00263CD4" w:rsidP="00263CD4">
      <w:pPr>
        <w:rPr>
          <w:rFonts w:cs="Times New Roman"/>
          <w:b/>
          <w:sz w:val="20"/>
          <w:szCs w:val="20"/>
        </w:rPr>
      </w:pPr>
    </w:p>
    <w:p w14:paraId="65FDD66F" w14:textId="77777777" w:rsidR="00263CD4" w:rsidRPr="00263CD4" w:rsidRDefault="00263CD4" w:rsidP="00263CD4">
      <w:pPr>
        <w:rPr>
          <w:rFonts w:cs="Times New Roman"/>
          <w:b/>
          <w:sz w:val="20"/>
          <w:szCs w:val="20"/>
        </w:rPr>
      </w:pPr>
    </w:p>
    <w:p w14:paraId="56184361" w14:textId="77777777" w:rsidR="00263CD4" w:rsidRPr="00263CD4" w:rsidRDefault="00263CD4" w:rsidP="00263CD4">
      <w:pPr>
        <w:rPr>
          <w:rFonts w:cs="Times New Roman"/>
          <w:b/>
          <w:sz w:val="20"/>
          <w:szCs w:val="20"/>
        </w:rPr>
      </w:pPr>
    </w:p>
    <w:p w14:paraId="7BDDBF05" w14:textId="77777777" w:rsidR="00263CD4" w:rsidRPr="00263CD4" w:rsidRDefault="00263CD4" w:rsidP="00263CD4">
      <w:pPr>
        <w:rPr>
          <w:rFonts w:cs="Times New Roman"/>
          <w:b/>
          <w:sz w:val="20"/>
          <w:szCs w:val="20"/>
        </w:rPr>
      </w:pPr>
    </w:p>
    <w:p w14:paraId="04F61A68" w14:textId="77777777" w:rsidR="00263CD4" w:rsidRPr="00263CD4" w:rsidRDefault="00263CD4" w:rsidP="00263CD4">
      <w:pPr>
        <w:rPr>
          <w:rFonts w:cs="Times New Roman"/>
          <w:b/>
          <w:sz w:val="22"/>
          <w:szCs w:val="22"/>
        </w:rPr>
      </w:pPr>
      <w:r w:rsidRPr="00263CD4">
        <w:rPr>
          <w:rFonts w:cs="Times New Roman"/>
          <w:b/>
          <w:sz w:val="22"/>
          <w:szCs w:val="22"/>
        </w:rPr>
        <w:t>Data i podpis Oceniającego:</w:t>
      </w:r>
    </w:p>
    <w:p w14:paraId="705FB75C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230A2B60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582ECB87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1642E917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1FF4D22D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0E2FD261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5BA69865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21314DA2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7B7C0BC0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263CD4" w:rsidRPr="00263CD4" w14:paraId="6A22762E" w14:textId="77777777" w:rsidTr="00263CD4">
        <w:tc>
          <w:tcPr>
            <w:tcW w:w="151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14:paraId="60DBC507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6"/>
                <w:szCs w:val="22"/>
                <w:lang w:eastAsia="x-none"/>
              </w:rPr>
            </w:pPr>
            <w:r w:rsidRPr="00263CD4">
              <w:rPr>
                <w:rFonts w:cs="Times New Roman"/>
                <w:b/>
                <w:bCs/>
                <w:sz w:val="26"/>
                <w:szCs w:val="22"/>
                <w:lang w:eastAsia="x-none"/>
              </w:rPr>
              <w:lastRenderedPageBreak/>
              <w:t>Karta oceny merytorycznej wniosku (konkurs nr 1/2020) – ETAP II (TABELA II.2)</w:t>
            </w:r>
          </w:p>
        </w:tc>
      </w:tr>
    </w:tbl>
    <w:p w14:paraId="471CBE58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34BF0492" w14:textId="77777777" w:rsidR="00263CD4" w:rsidRPr="00263CD4" w:rsidRDefault="00263CD4" w:rsidP="00263CD4">
      <w:pPr>
        <w:rPr>
          <w:rFonts w:cs="Times New Roman"/>
          <w:b/>
        </w:rPr>
      </w:pPr>
      <w:r w:rsidRPr="00263CD4">
        <w:rPr>
          <w:rFonts w:cs="Times New Roman"/>
          <w:b/>
        </w:rPr>
        <w:t>Nr wniosku:</w:t>
      </w:r>
    </w:p>
    <w:p w14:paraId="1F1F1D46" w14:textId="77777777" w:rsidR="00263CD4" w:rsidRPr="00263CD4" w:rsidRDefault="00263CD4" w:rsidP="00263CD4">
      <w:pPr>
        <w:spacing w:before="120" w:after="120"/>
        <w:ind w:left="1134" w:hanging="1134"/>
        <w:jc w:val="both"/>
        <w:rPr>
          <w:rFonts w:cs="Times New Roman"/>
          <w:b/>
          <w:sz w:val="20"/>
          <w:szCs w:val="20"/>
        </w:rPr>
      </w:pPr>
      <w:r w:rsidRPr="00263CD4">
        <w:rPr>
          <w:rFonts w:cs="Times New Roman"/>
          <w:b/>
          <w:color w:val="0000FF"/>
          <w:sz w:val="20"/>
          <w:szCs w:val="20"/>
        </w:rPr>
        <w:t>UWAGA!</w:t>
      </w:r>
      <w:r w:rsidRPr="00263CD4">
        <w:rPr>
          <w:rFonts w:cs="Times New Roman"/>
          <w:b/>
          <w:sz w:val="20"/>
          <w:szCs w:val="20"/>
        </w:rPr>
        <w:tab/>
        <w:t>Jeżeli koszty pośrednie rozliczane są ryczałtem należy przeprowadzić weryfikację budżetu z uwzględnieniem postanowień rozdziału IV „Wytycznych w zakresie kwalifikowalności kosztów”.</w:t>
      </w:r>
    </w:p>
    <w:p w14:paraId="07B2BDCE" w14:textId="77777777" w:rsidR="00263CD4" w:rsidRPr="00263CD4" w:rsidRDefault="00263CD4" w:rsidP="00263CD4">
      <w:pPr>
        <w:spacing w:before="120" w:after="120"/>
        <w:rPr>
          <w:rFonts w:cs="Times New Roman"/>
          <w:b/>
        </w:rPr>
      </w:pPr>
      <w:r w:rsidRPr="00263CD4">
        <w:rPr>
          <w:rFonts w:cs="Times New Roman"/>
          <w:b/>
        </w:rPr>
        <w:t>TABELA II.2 (uzasadnienie oceny budżetu projektu)</w:t>
      </w:r>
    </w:p>
    <w:tbl>
      <w:tblPr>
        <w:tblW w:w="1516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7"/>
        <w:gridCol w:w="710"/>
        <w:gridCol w:w="2977"/>
        <w:gridCol w:w="992"/>
        <w:gridCol w:w="1843"/>
        <w:gridCol w:w="1701"/>
        <w:gridCol w:w="3260"/>
      </w:tblGrid>
      <w:tr w:rsidR="00263CD4" w:rsidRPr="00263CD4" w14:paraId="0DDB3719" w14:textId="77777777" w:rsidTr="00263CD4">
        <w:tc>
          <w:tcPr>
            <w:tcW w:w="3685" w:type="dxa"/>
            <w:gridSpan w:val="2"/>
            <w:shd w:val="clear" w:color="auto" w:fill="CCFFCC"/>
            <w:vAlign w:val="center"/>
            <w:hideMark/>
          </w:tcPr>
          <w:p w14:paraId="6F28443A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710" w:type="dxa"/>
            <w:shd w:val="clear" w:color="auto" w:fill="CCFFCC"/>
            <w:vAlign w:val="center"/>
            <w:hideMark/>
          </w:tcPr>
          <w:p w14:paraId="76CE4E5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7" w:type="dxa"/>
            <w:shd w:val="clear" w:color="auto" w:fill="CCFFCC"/>
            <w:vAlign w:val="center"/>
            <w:hideMark/>
          </w:tcPr>
          <w:p w14:paraId="63A067C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1BB90C3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Pozycja w budżecie projektu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14:paraId="251751AF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Kwota kwestionowana</w:t>
            </w:r>
          </w:p>
        </w:tc>
        <w:tc>
          <w:tcPr>
            <w:tcW w:w="1701" w:type="dxa"/>
            <w:shd w:val="clear" w:color="auto" w:fill="CCFFCC"/>
            <w:vAlign w:val="center"/>
            <w:hideMark/>
          </w:tcPr>
          <w:p w14:paraId="0AA57208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Kwota rekomendowana</w:t>
            </w:r>
          </w:p>
        </w:tc>
        <w:tc>
          <w:tcPr>
            <w:tcW w:w="3260" w:type="dxa"/>
            <w:shd w:val="clear" w:color="auto" w:fill="CCFFCC"/>
            <w:vAlign w:val="center"/>
            <w:hideMark/>
          </w:tcPr>
          <w:p w14:paraId="08144D0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Uzasadnienie</w:t>
            </w:r>
          </w:p>
        </w:tc>
      </w:tr>
      <w:tr w:rsidR="00263CD4" w:rsidRPr="00263CD4" w14:paraId="5974637F" w14:textId="77777777" w:rsidTr="00263CD4"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DDD66BE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21BB4464" w14:textId="77777777" w:rsidR="00263CD4" w:rsidRPr="00263CD4" w:rsidRDefault="00263CD4" w:rsidP="00263C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Koszty zbędne ze względu na zaplanowane formy wsparcia/działania.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83B811A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D494F2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2BADE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A79DE7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619D28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1D6D348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61F563F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6119E02B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38B9B414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73E30AB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DDDBF3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4BCC39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E68378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4E677D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7E4F887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69E77E28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1B3C6477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76E6D7D5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F305D6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33952B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EE75D4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E2B0C60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8687DC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16B341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FB385CC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70DFB18D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AB5313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CFFCC"/>
            <w:vAlign w:val="center"/>
            <w:hideMark/>
          </w:tcPr>
          <w:p w14:paraId="579EEC9F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CFFCC"/>
            <w:vAlign w:val="center"/>
            <w:hideMark/>
          </w:tcPr>
          <w:p w14:paraId="06E87F1C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</w:tcPr>
          <w:p w14:paraId="20610581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51CDF69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62990DAD" w14:textId="77777777" w:rsidTr="00263CD4"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520EE54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7B63D2DF" w14:textId="77777777" w:rsidR="00263CD4" w:rsidRPr="00263CD4" w:rsidRDefault="00263CD4" w:rsidP="00263C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Koszty zawyżone i/lub nieracjonalne.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F9DA45B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B70DE7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D1E67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A413D6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9B7FC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133FDB7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37C92CFF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4AE8888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56B88559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FE08D28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9431F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4DA314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7601A5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29E671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D7A4C2C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1FCA27A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3BCFF386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33BE410F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D2AD13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46767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3B6E6C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08121B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AB6CBA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976EA0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45D96C0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53F1E1EF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56FD6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CFFCC"/>
            <w:vAlign w:val="center"/>
            <w:hideMark/>
          </w:tcPr>
          <w:p w14:paraId="11501F57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CFFCC"/>
            <w:vAlign w:val="center"/>
            <w:hideMark/>
          </w:tcPr>
          <w:p w14:paraId="49CF01BB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</w:tcPr>
          <w:p w14:paraId="25823FF6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0DC7412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EDEE173" w14:textId="77777777" w:rsidTr="00263CD4"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56D3724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09E92F6E" w14:textId="77777777" w:rsidR="00263CD4" w:rsidRPr="00263CD4" w:rsidRDefault="00263CD4" w:rsidP="00263C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Błędy (w tym błędy rachunkowe), pozycje niewypełnione.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1CD5026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889CB1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018CE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F45CE5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9C90A9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668A92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0B6D5353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377BCD86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238851DE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FB9705D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187AE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F9E99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E433A4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9DEF52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9F30756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8CC8E8B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7C224BE6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  <w:hideMark/>
          </w:tcPr>
          <w:p w14:paraId="4AC6B1F6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A60A80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EDAC10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EEBA4D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6E09AA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75BBF6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BB8BA35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7F530CAE" w14:textId="77777777" w:rsidTr="00263CD4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5A855E1C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83C80" w14:textId="77777777" w:rsidR="00263CD4" w:rsidRPr="00263CD4" w:rsidRDefault="00263CD4" w:rsidP="00263C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CFFCC"/>
            <w:vAlign w:val="center"/>
            <w:hideMark/>
          </w:tcPr>
          <w:p w14:paraId="24B5DCA8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CC"/>
            <w:vAlign w:val="center"/>
            <w:hideMark/>
          </w:tcPr>
          <w:p w14:paraId="6FDEF0EB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14:paraId="56CD6A0C" w14:textId="77777777" w:rsidR="00263CD4" w:rsidRPr="00263CD4" w:rsidRDefault="00263CD4" w:rsidP="00263CD4">
            <w:pPr>
              <w:spacing w:before="60" w:after="6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16A1FCF" w14:textId="77777777" w:rsidR="00263CD4" w:rsidRPr="00263CD4" w:rsidRDefault="00263CD4" w:rsidP="00263CD4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</w:tbl>
    <w:p w14:paraId="301A702A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014DC5F7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1FB04BE1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495BC497" w14:textId="77777777" w:rsidR="00263CD4" w:rsidRPr="00263CD4" w:rsidRDefault="00263CD4" w:rsidP="00263CD4">
      <w:pPr>
        <w:rPr>
          <w:rFonts w:cs="Times New Roman"/>
          <w:b/>
          <w:sz w:val="22"/>
          <w:szCs w:val="22"/>
        </w:rPr>
      </w:pPr>
      <w:r w:rsidRPr="00263CD4">
        <w:rPr>
          <w:rFonts w:cs="Times New Roman"/>
          <w:b/>
          <w:sz w:val="22"/>
          <w:szCs w:val="22"/>
        </w:rPr>
        <w:t>Data i podpis Oceniającego:</w:t>
      </w:r>
    </w:p>
    <w:p w14:paraId="6091AFA1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500BA2AE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696CDC54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  <w:sectPr w:rsidR="00263CD4" w:rsidRPr="00263CD4" w:rsidSect="00263CD4">
          <w:headerReference w:type="default" r:id="rId13"/>
          <w:footnotePr>
            <w:numFmt w:val="chicago"/>
          </w:footnotePr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-214" w:type="dxa"/>
        <w:shd w:val="clear" w:color="auto" w:fill="CC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63CD4" w:rsidRPr="00263CD4" w14:paraId="0501E808" w14:textId="77777777" w:rsidTr="00263CD4"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FF"/>
            <w:vAlign w:val="center"/>
          </w:tcPr>
          <w:p w14:paraId="104D6AA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6"/>
                <w:szCs w:val="26"/>
                <w:lang w:eastAsia="x-none"/>
              </w:rPr>
            </w:pPr>
            <w:r w:rsidRPr="00263CD4">
              <w:rPr>
                <w:rFonts w:cs="Times New Roman"/>
                <w:b/>
                <w:bCs/>
                <w:sz w:val="26"/>
                <w:szCs w:val="22"/>
                <w:lang w:eastAsia="x-none"/>
              </w:rPr>
              <w:lastRenderedPageBreak/>
              <w:t>Karta oceny merytorycznej wniosku (konkurs nr 1/2020) – Informacja zbiorcza</w:t>
            </w:r>
          </w:p>
        </w:tc>
      </w:tr>
    </w:tbl>
    <w:p w14:paraId="352F4071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p w14:paraId="70C7F81A" w14:textId="77777777" w:rsidR="00263CD4" w:rsidRPr="00263CD4" w:rsidRDefault="00263CD4" w:rsidP="00263CD4">
      <w:pPr>
        <w:rPr>
          <w:rFonts w:cs="Times New Roman"/>
          <w:b/>
        </w:rPr>
      </w:pPr>
      <w:r w:rsidRPr="00263CD4">
        <w:rPr>
          <w:rFonts w:cs="Times New Roman"/>
          <w:b/>
        </w:rPr>
        <w:t>Nr wniosku:</w:t>
      </w:r>
    </w:p>
    <w:p w14:paraId="42860178" w14:textId="77777777" w:rsidR="00263CD4" w:rsidRPr="00263CD4" w:rsidRDefault="00263CD4" w:rsidP="00263CD4">
      <w:pPr>
        <w:rPr>
          <w:rFonts w:cs="Times New Roman"/>
          <w:sz w:val="22"/>
          <w:szCs w:val="22"/>
          <w:lang w:eastAsia="x-none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34"/>
        <w:gridCol w:w="8221"/>
        <w:gridCol w:w="1134"/>
      </w:tblGrid>
      <w:tr w:rsidR="00263CD4" w:rsidRPr="00263CD4" w14:paraId="60259285" w14:textId="77777777" w:rsidTr="00263CD4">
        <w:trPr>
          <w:tblHeader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29F3348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Etap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2331A5F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2D87ADF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CCCFF"/>
            <w:vAlign w:val="center"/>
            <w:hideMark/>
          </w:tcPr>
          <w:p w14:paraId="4929B58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Przyznana liczba punktów</w:t>
            </w:r>
          </w:p>
        </w:tc>
      </w:tr>
      <w:tr w:rsidR="00263CD4" w:rsidRPr="00263CD4" w14:paraId="2BF6DA37" w14:textId="77777777" w:rsidTr="00263CD4">
        <w:tc>
          <w:tcPr>
            <w:tcW w:w="6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000000" w:fill="CCECFF"/>
            <w:textDirection w:val="btLr"/>
            <w:vAlign w:val="center"/>
            <w:hideMark/>
          </w:tcPr>
          <w:p w14:paraId="1C72E50A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799C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52B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cel projektu zawiera się w kierunku pomocy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1898D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14239A0A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81E2A5A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54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D2A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w projekcie </w:t>
            </w:r>
            <w:r w:rsidRPr="00263CD4">
              <w:rPr>
                <w:rFonts w:cs="Times New Roman"/>
                <w:i/>
                <w:sz w:val="20"/>
                <w:szCs w:val="20"/>
              </w:rPr>
              <w:t>formy wsparcia /działania</w:t>
            </w:r>
            <w:r w:rsidRPr="00263CD4">
              <w:rPr>
                <w:rFonts w:cs="Times New Roman"/>
                <w:sz w:val="20"/>
                <w:szCs w:val="20"/>
              </w:rPr>
              <w:t xml:space="preserve"> umożliwiają realizację celu projektu?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3279D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02BC58B3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4D9299B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D1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2D4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zaplanowane w projekcie </w:t>
            </w:r>
            <w:r w:rsidRPr="00263CD4">
              <w:rPr>
                <w:rFonts w:cs="Times New Roman"/>
                <w:i/>
                <w:sz w:val="20"/>
                <w:szCs w:val="20"/>
              </w:rPr>
              <w:t>formy wsparcia / działania</w:t>
            </w:r>
            <w:r w:rsidRPr="00263CD4">
              <w:rPr>
                <w:rFonts w:cs="Times New Roman"/>
                <w:sz w:val="20"/>
                <w:szCs w:val="20"/>
              </w:rPr>
              <w:t xml:space="preserve"> mieszczą się w zakresie zadań, których dotyczy dany typ projektu?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FA150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3956FC4E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EA38E51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14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7B1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W jakim stopniu część B wniosku (w której opisane są poszczególne formy wsparcia) jest spójna z częścią C (budżetem projektu)? – </w:t>
            </w:r>
            <w:r w:rsidRPr="00263CD4">
              <w:rPr>
                <w:rFonts w:cs="Times New Roman"/>
                <w:b/>
                <w:i/>
                <w:iCs/>
                <w:color w:val="0000FF"/>
                <w:sz w:val="20"/>
                <w:szCs w:val="20"/>
              </w:rPr>
              <w:t>dotyczy kierunku pomocy 1, kierunku pomocy 2 oraz kierunku pomocy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F0F33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0250995F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91A21F0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9B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200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zaplanowane formy wsparcia/działania są dobrane właściwie ze względu na grupę beneficjentów ostatecznych/uczestników projektu?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70250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03F243BA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</w:tcPr>
          <w:p w14:paraId="691890F9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9AE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9060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391549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47036EB6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01CDE83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3F2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7923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92FD11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63239921" w14:textId="77777777" w:rsidTr="00263CD4">
        <w:tc>
          <w:tcPr>
            <w:tcW w:w="60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9BB076B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2C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6C74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64A0D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2D379114" w14:textId="77777777" w:rsidTr="00263CD4">
        <w:tc>
          <w:tcPr>
            <w:tcW w:w="601" w:type="dxa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7B680F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F3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8A6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 xml:space="preserve">Czy realizacja projektu wpłynie na poprawę sytuacji osób niepełnosprawnych? </w:t>
            </w:r>
            <w:r w:rsidRPr="00263CD4">
              <w:rPr>
                <w:rFonts w:cs="Times New Roman"/>
                <w:b/>
                <w:sz w:val="20"/>
                <w:szCs w:val="20"/>
              </w:rPr>
              <w:t>–</w:t>
            </w:r>
            <w:r w:rsidRPr="00263CD4">
              <w:rPr>
                <w:rFonts w:cs="Times New Roman"/>
                <w:iCs/>
                <w:color w:val="0000FF"/>
                <w:sz w:val="20"/>
                <w:szCs w:val="20"/>
              </w:rPr>
              <w:t xml:space="preserve"> </w:t>
            </w:r>
            <w:r w:rsidRPr="00263CD4">
              <w:rPr>
                <w:rFonts w:cs="Times New Roman"/>
                <w:b/>
                <w:i/>
                <w:iCs/>
                <w:color w:val="0000FF"/>
                <w:sz w:val="20"/>
                <w:szCs w:val="20"/>
              </w:rPr>
              <w:t>dotyczy kierunku pomocy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126BB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4B0C52CF" w14:textId="77777777" w:rsidTr="00263CD4">
        <w:tc>
          <w:tcPr>
            <w:tcW w:w="935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47C56822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Razem I etap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CCECFF"/>
            <w:noWrap/>
            <w:vAlign w:val="center"/>
            <w:hideMark/>
          </w:tcPr>
          <w:p w14:paraId="7B38BF3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502928BF" w14:textId="77777777" w:rsidTr="00263CD4">
        <w:tc>
          <w:tcPr>
            <w:tcW w:w="601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2D1A119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40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CF5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przedstawione w budżecie projektu koszty są niezbędne do poniesienia ze względu na zaplanowane formy wsparcia/działania?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FA234E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66C7242A" w14:textId="77777777" w:rsidTr="00263CD4">
        <w:tc>
          <w:tcPr>
            <w:tcW w:w="6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D172E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9D9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876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przedstawione w budżecie projektu koszty są racjonalne i efektywne?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95D2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5A793181" w14:textId="77777777" w:rsidTr="00263CD4">
        <w:tc>
          <w:tcPr>
            <w:tcW w:w="6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3434B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42A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17A2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budżet projektu został przygotowany poprawnie?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E882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47E359F4" w14:textId="77777777" w:rsidTr="00263CD4">
        <w:tc>
          <w:tcPr>
            <w:tcW w:w="6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D01B2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FB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289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13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2D9614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663FEEE8" w14:textId="77777777" w:rsidTr="00263CD4">
        <w:tc>
          <w:tcPr>
            <w:tcW w:w="9356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7FEB390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Razem II etap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14:paraId="013B97EC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63CD4" w:rsidRPr="00263CD4" w14:paraId="76EC1C2A" w14:textId="77777777" w:rsidTr="00263CD4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CCCC"/>
            <w:vAlign w:val="center"/>
            <w:hideMark/>
          </w:tcPr>
          <w:p w14:paraId="3DBD20A3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</w:rPr>
            </w:pPr>
            <w:r w:rsidRPr="00263CD4">
              <w:rPr>
                <w:rFonts w:cs="Times New Roman"/>
                <w:b/>
                <w:bCs/>
              </w:rPr>
              <w:t>Suma punktów uzyskanych w I, II etapie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CCCC"/>
            <w:noWrap/>
            <w:vAlign w:val="center"/>
            <w:hideMark/>
          </w:tcPr>
          <w:p w14:paraId="1B99D0C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5B017356" w14:textId="77777777" w:rsidR="00263CD4" w:rsidRPr="00263CD4" w:rsidRDefault="00263CD4" w:rsidP="00263CD4">
      <w:pPr>
        <w:rPr>
          <w:rFonts w:cs="Times New Roman"/>
        </w:rPr>
      </w:pPr>
    </w:p>
    <w:p w14:paraId="61B2A2A6" w14:textId="77777777" w:rsidR="00263CD4" w:rsidRPr="00263CD4" w:rsidRDefault="00263CD4" w:rsidP="00263CD4">
      <w:pPr>
        <w:rPr>
          <w:rFonts w:cs="Times New Roman"/>
        </w:rPr>
      </w:pPr>
    </w:p>
    <w:p w14:paraId="1D16B68A" w14:textId="77777777" w:rsidR="00263CD4" w:rsidRPr="00263CD4" w:rsidRDefault="00263CD4" w:rsidP="00263CD4">
      <w:pPr>
        <w:rPr>
          <w:rFonts w:cs="Times New Roman"/>
        </w:rPr>
      </w:pPr>
    </w:p>
    <w:p w14:paraId="0B6585C2" w14:textId="77777777" w:rsidR="00263CD4" w:rsidRPr="00263CD4" w:rsidRDefault="00263CD4" w:rsidP="00263CD4">
      <w:pPr>
        <w:rPr>
          <w:rFonts w:cs="Times New Roman"/>
        </w:rPr>
      </w:pPr>
    </w:p>
    <w:p w14:paraId="50C90ABD" w14:textId="77777777" w:rsidR="00263CD4" w:rsidRPr="00263CD4" w:rsidRDefault="00263CD4" w:rsidP="00263CD4">
      <w:pPr>
        <w:rPr>
          <w:rFonts w:cs="Times New Roman"/>
        </w:rPr>
      </w:pPr>
    </w:p>
    <w:tbl>
      <w:tblPr>
        <w:tblW w:w="104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56"/>
        <w:gridCol w:w="4405"/>
        <w:gridCol w:w="1181"/>
        <w:gridCol w:w="1181"/>
        <w:gridCol w:w="1182"/>
        <w:gridCol w:w="1419"/>
      </w:tblGrid>
      <w:tr w:rsidR="00263CD4" w:rsidRPr="00263CD4" w14:paraId="491CCB25" w14:textId="77777777" w:rsidTr="00263CD4">
        <w:tc>
          <w:tcPr>
            <w:tcW w:w="11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4BADD564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40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66E04A46" w14:textId="77777777" w:rsidR="00263CD4" w:rsidRPr="00263CD4" w:rsidRDefault="00263CD4" w:rsidP="00263CD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Rodzaje kosztów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458E3D5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Kwota w zł</w:t>
            </w:r>
          </w:p>
        </w:tc>
        <w:tc>
          <w:tcPr>
            <w:tcW w:w="141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FF"/>
            <w:vAlign w:val="center"/>
            <w:hideMark/>
          </w:tcPr>
          <w:p w14:paraId="7CD316C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Procentowy limit kosztów po weryfikacji budżetu / stawka ryczałtowa*</w:t>
            </w:r>
          </w:p>
        </w:tc>
      </w:tr>
      <w:tr w:rsidR="00263CD4" w:rsidRPr="00263CD4" w14:paraId="75FBD3EE" w14:textId="77777777" w:rsidTr="00263CD4">
        <w:tc>
          <w:tcPr>
            <w:tcW w:w="1124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A2CF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C20D3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59D42CDF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bieżące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3BCA4845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inwestycyjne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14:paraId="5A435010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3CD4">
              <w:rPr>
                <w:rFonts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3635D36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263CD4" w:rsidRPr="00263CD4" w14:paraId="55E57393" w14:textId="77777777" w:rsidTr="00263CD4">
        <w:tc>
          <w:tcPr>
            <w:tcW w:w="568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CCCC"/>
            <w:textDirection w:val="btLr"/>
            <w:vAlign w:val="center"/>
            <w:hideMark/>
          </w:tcPr>
          <w:p w14:paraId="58FE4034" w14:textId="77777777" w:rsidR="00263CD4" w:rsidRPr="00263CD4" w:rsidRDefault="00263CD4" w:rsidP="00263CD4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Proponowana kwota projektu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1F6B7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28C9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Koszty osobowe personelu administracyjnego.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77875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344FBE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130E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EC3AB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1CEA2A8" w14:textId="77777777" w:rsidTr="00263CD4">
        <w:tc>
          <w:tcPr>
            <w:tcW w:w="568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5E8FC35D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6B56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927F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Koszty osobowe personelu merytorycznego.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F5E3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7E26E3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6DA8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C1A8E36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63CD4" w:rsidRPr="00263CD4" w14:paraId="57BEDF8A" w14:textId="77777777" w:rsidTr="00263CD4">
        <w:tc>
          <w:tcPr>
            <w:tcW w:w="568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0F42D662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72EC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AD64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Koszty związane z udziałem uczestników projektu.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AFB9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1D61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F508D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892186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60E04DE8" w14:textId="77777777" w:rsidTr="00263CD4">
        <w:tc>
          <w:tcPr>
            <w:tcW w:w="568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50928CD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220E6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4D6A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bookmarkStart w:id="2" w:name="RANGE!C27"/>
            <w:r w:rsidRPr="00263CD4">
              <w:rPr>
                <w:rFonts w:cs="Times New Roman"/>
                <w:sz w:val="20"/>
                <w:szCs w:val="20"/>
              </w:rPr>
              <w:t>Koszty funkcjonowania jednostek wskazanych przez Wnioskodawcę do realizacji projektu</w:t>
            </w:r>
            <w:bookmarkEnd w:id="2"/>
            <w:r w:rsidRPr="00263C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B4F8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736FB35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0022F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70AE6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22C2134B" w14:textId="77777777" w:rsidTr="00263CD4">
        <w:tc>
          <w:tcPr>
            <w:tcW w:w="568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1819B3F8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A0025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4571E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Nakłady na nabycie środków trwałych, wartości niematerialnych i prawnych oraz wyposażenia; koszty najmu (dzierżawy, leasingu) ww. składników majątkowych; koszty remontów, adaptacji i modernizacji pomieszczeń.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F0545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A0D1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43FAE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BF5D1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3FD68A2" w14:textId="77777777" w:rsidTr="00263CD4">
        <w:tc>
          <w:tcPr>
            <w:tcW w:w="568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0A6AD8D9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DC3F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2B67C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263CD4">
              <w:rPr>
                <w:rFonts w:cs="Times New Roman"/>
                <w:sz w:val="20"/>
                <w:szCs w:val="20"/>
              </w:rPr>
              <w:t>Inne koszty związane z realizacją projektu.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AD42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67A5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052BE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3231586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E4DE3D0" w14:textId="77777777" w:rsidTr="00263CD4">
        <w:tc>
          <w:tcPr>
            <w:tcW w:w="568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14:paraId="7BA3D61B" w14:textId="77777777" w:rsidR="00263CD4" w:rsidRPr="00263CD4" w:rsidRDefault="00263CD4" w:rsidP="00263CD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5759C00B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3CD4"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2929581D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bookmarkStart w:id="3" w:name="RANGE!C30"/>
            <w:r w:rsidRPr="00263CD4">
              <w:rPr>
                <w:rFonts w:cs="Times New Roman"/>
                <w:b/>
                <w:bCs/>
                <w:sz w:val="20"/>
                <w:szCs w:val="20"/>
              </w:rPr>
              <w:t>Koszty pośrednie**</w:t>
            </w:r>
            <w:bookmarkEnd w:id="3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32261C83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000000" w:fill="FFFF99"/>
            <w:vAlign w:val="center"/>
            <w:hideMark/>
          </w:tcPr>
          <w:p w14:paraId="7B20AE78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2FD22C7A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14:paraId="2D0119F7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263CD4" w:rsidRPr="00263CD4" w14:paraId="1D687A27" w14:textId="77777777" w:rsidTr="00263CD4">
        <w:tc>
          <w:tcPr>
            <w:tcW w:w="55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2D29563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263CD4">
              <w:rPr>
                <w:rFonts w:cs="Times New Roman"/>
                <w:b/>
                <w:bCs/>
              </w:rPr>
              <w:t>Razem: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25DC4F0C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0FD15083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6C0A5A33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shd w:val="clear" w:color="000000" w:fill="CCCCFF"/>
            <w:vAlign w:val="center"/>
            <w:hideMark/>
          </w:tcPr>
          <w:p w14:paraId="64334199" w14:textId="77777777" w:rsidR="00263CD4" w:rsidRPr="00263CD4" w:rsidRDefault="00263CD4" w:rsidP="00263CD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14:paraId="4C22EF67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2"/>
          <w:szCs w:val="22"/>
        </w:rPr>
      </w:pPr>
    </w:p>
    <w:p w14:paraId="734715F6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</w:t>
      </w:r>
      <w:r w:rsidRPr="00263CD4">
        <w:rPr>
          <w:rFonts w:cs="Times New Roman"/>
          <w:sz w:val="20"/>
          <w:szCs w:val="20"/>
        </w:rPr>
        <w:tab/>
        <w:t>Jeżeli koszty pośrednie rozliczane są ryczałtem w wierszu 7 „Koszty pośrednie” należy wpisać stawkę ryczałtową.</w:t>
      </w:r>
    </w:p>
    <w:p w14:paraId="09226C84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  <w:r w:rsidRPr="00263CD4">
        <w:rPr>
          <w:rFonts w:cs="Times New Roman"/>
          <w:sz w:val="20"/>
          <w:szCs w:val="20"/>
        </w:rPr>
        <w:t>**</w:t>
      </w:r>
      <w:r w:rsidRPr="00263CD4">
        <w:rPr>
          <w:rFonts w:cs="Times New Roman"/>
          <w:sz w:val="20"/>
          <w:szCs w:val="20"/>
        </w:rPr>
        <w:tab/>
        <w:t>Pkt 7 należy wypełnić w sytuacji, gdy koszty pośrednie rozliczane są ryczałtem.</w:t>
      </w:r>
    </w:p>
    <w:p w14:paraId="08A9B808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p w14:paraId="7205C798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tbl>
      <w:tblPr>
        <w:tblW w:w="1022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263CD4" w:rsidRPr="00263CD4" w14:paraId="0AD84273" w14:textId="77777777" w:rsidTr="00263CD4">
        <w:tc>
          <w:tcPr>
            <w:tcW w:w="10221" w:type="dxa"/>
            <w:gridSpan w:val="3"/>
            <w:shd w:val="clear" w:color="auto" w:fill="CCFFFF"/>
            <w:vAlign w:val="center"/>
            <w:hideMark/>
          </w:tcPr>
          <w:p w14:paraId="62C7175D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Wnioskowana kwota dofinansowania – dane z wniosku (w zł)</w:t>
            </w:r>
          </w:p>
        </w:tc>
      </w:tr>
      <w:tr w:rsidR="00263CD4" w:rsidRPr="00263CD4" w14:paraId="23956A2F" w14:textId="77777777" w:rsidTr="00263CD4">
        <w:tc>
          <w:tcPr>
            <w:tcW w:w="3407" w:type="dxa"/>
            <w:shd w:val="clear" w:color="auto" w:fill="auto"/>
            <w:vAlign w:val="center"/>
            <w:hideMark/>
          </w:tcPr>
          <w:p w14:paraId="2579EC54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Koszty bieżące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16C0EFB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Koszty inwestycyjne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987A36D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263CD4" w:rsidRPr="00263CD4" w14:paraId="1AEE1096" w14:textId="77777777" w:rsidTr="00263CD4">
        <w:tc>
          <w:tcPr>
            <w:tcW w:w="3407" w:type="dxa"/>
            <w:shd w:val="clear" w:color="auto" w:fill="auto"/>
            <w:vAlign w:val="center"/>
            <w:hideMark/>
          </w:tcPr>
          <w:p w14:paraId="361761E5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A13595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35765EE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39FF1C04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p w14:paraId="0AE290E9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6"/>
      </w:tblGrid>
      <w:tr w:rsidR="00263CD4" w:rsidRPr="00263CD4" w14:paraId="4C8392C1" w14:textId="77777777" w:rsidTr="00263CD4">
        <w:trPr>
          <w:trHeight w:val="499"/>
        </w:trPr>
        <w:tc>
          <w:tcPr>
            <w:tcW w:w="10221" w:type="dxa"/>
            <w:gridSpan w:val="4"/>
            <w:shd w:val="clear" w:color="auto" w:fill="CCFFFF"/>
            <w:vAlign w:val="center"/>
            <w:hideMark/>
          </w:tcPr>
          <w:p w14:paraId="30DDEAC0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Wkład własny Wnioskodawcy (w zł)</w:t>
            </w:r>
          </w:p>
        </w:tc>
      </w:tr>
      <w:tr w:rsidR="00263CD4" w:rsidRPr="00263CD4" w14:paraId="78B41C36" w14:textId="77777777" w:rsidTr="00263CD4">
        <w:tc>
          <w:tcPr>
            <w:tcW w:w="2555" w:type="dxa"/>
            <w:shd w:val="clear" w:color="auto" w:fill="auto"/>
            <w:vAlign w:val="center"/>
            <w:hideMark/>
          </w:tcPr>
          <w:p w14:paraId="6EA1C922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finansowy ze źródeł niepublicznych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4FAE0115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niefinansowy osobowy</w:t>
            </w:r>
          </w:p>
        </w:tc>
        <w:tc>
          <w:tcPr>
            <w:tcW w:w="2555" w:type="dxa"/>
          </w:tcPr>
          <w:p w14:paraId="616C537A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finansowy ze źródeł publicznych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3CB48CA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263CD4" w:rsidRPr="00263CD4" w14:paraId="0D03BC7B" w14:textId="77777777" w:rsidTr="00263CD4">
        <w:tc>
          <w:tcPr>
            <w:tcW w:w="2555" w:type="dxa"/>
            <w:shd w:val="clear" w:color="auto" w:fill="auto"/>
            <w:vAlign w:val="center"/>
            <w:hideMark/>
          </w:tcPr>
          <w:p w14:paraId="30AB319D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329B2063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04365354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3277D6E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3627427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p w14:paraId="530EE238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263CD4" w:rsidRPr="00263CD4" w14:paraId="6CCD7A9F" w14:textId="77777777" w:rsidTr="00263CD4">
        <w:tc>
          <w:tcPr>
            <w:tcW w:w="10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14:paraId="7D096751" w14:textId="77777777" w:rsidR="00263CD4" w:rsidRPr="00263CD4" w:rsidRDefault="00263CD4" w:rsidP="00263CD4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63CD4">
              <w:rPr>
                <w:rFonts w:cs="Times New Roman"/>
                <w:b/>
                <w:bCs/>
                <w:sz w:val="22"/>
                <w:szCs w:val="22"/>
              </w:rPr>
              <w:t>Proponowana przez komisję kwota dofinansowania (w zł)</w:t>
            </w:r>
          </w:p>
        </w:tc>
      </w:tr>
      <w:tr w:rsidR="00263CD4" w:rsidRPr="00263CD4" w14:paraId="69AE5181" w14:textId="77777777" w:rsidTr="00263CD4"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AB1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Koszty bieżące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58E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3CD4">
              <w:rPr>
                <w:rFonts w:cs="Times New Roman"/>
                <w:b/>
                <w:sz w:val="16"/>
                <w:szCs w:val="16"/>
              </w:rPr>
              <w:t>Koszty inwestycyjne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067A" w14:textId="77777777" w:rsidR="00263CD4" w:rsidRPr="00263CD4" w:rsidRDefault="00263CD4" w:rsidP="00263CD4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63CD4">
              <w:rPr>
                <w:rFonts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263CD4" w:rsidRPr="00263CD4" w14:paraId="72D363CF" w14:textId="77777777" w:rsidTr="00263CD4">
        <w:tc>
          <w:tcPr>
            <w:tcW w:w="3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43D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418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780D" w14:textId="77777777" w:rsidR="00263CD4" w:rsidRPr="00263CD4" w:rsidRDefault="00263CD4" w:rsidP="00263CD4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2A8FB47" w14:textId="77777777" w:rsidR="00263CD4" w:rsidRPr="00263CD4" w:rsidRDefault="00263CD4" w:rsidP="00263CD4">
      <w:pPr>
        <w:tabs>
          <w:tab w:val="center" w:pos="4536"/>
          <w:tab w:val="right" w:pos="9072"/>
        </w:tabs>
        <w:ind w:left="454" w:hanging="454"/>
        <w:jc w:val="both"/>
        <w:rPr>
          <w:rFonts w:cs="Times New Roman"/>
          <w:sz w:val="20"/>
          <w:szCs w:val="20"/>
        </w:rPr>
      </w:pPr>
    </w:p>
    <w:p w14:paraId="17BCAF08" w14:textId="77777777" w:rsidR="00263CD4" w:rsidRPr="00263CD4" w:rsidRDefault="00263CD4" w:rsidP="00263CD4">
      <w:pPr>
        <w:spacing w:before="120" w:after="120"/>
        <w:ind w:left="1134" w:hanging="1134"/>
        <w:jc w:val="both"/>
        <w:rPr>
          <w:rFonts w:cs="Times New Roman"/>
          <w:b/>
          <w:sz w:val="20"/>
          <w:szCs w:val="20"/>
          <w:lang w:eastAsia="x-none"/>
        </w:rPr>
      </w:pPr>
      <w:r w:rsidRPr="00263CD4">
        <w:rPr>
          <w:rFonts w:cs="Times New Roman"/>
          <w:b/>
          <w:color w:val="0000FF"/>
          <w:sz w:val="20"/>
          <w:szCs w:val="20"/>
          <w:lang w:eastAsia="x-none"/>
        </w:rPr>
        <w:t>UWAGA!</w:t>
      </w:r>
      <w:r w:rsidRPr="00263CD4">
        <w:rPr>
          <w:rFonts w:cs="Times New Roman"/>
          <w:b/>
          <w:sz w:val="20"/>
          <w:szCs w:val="20"/>
          <w:lang w:eastAsia="x-none"/>
        </w:rPr>
        <w:tab/>
        <w:t>W przypadku wniosku wspólnego proponowaną kwotę dofinansowania należy podać w podziale na poszczególnych Wnioskodawców.</w:t>
      </w:r>
    </w:p>
    <w:p w14:paraId="0416EE93" w14:textId="13F67781" w:rsidR="00263CD4" w:rsidRDefault="00263CD4" w:rsidP="00263CD4">
      <w:pPr>
        <w:rPr>
          <w:rFonts w:cs="Times New Roman"/>
          <w:b/>
          <w:sz w:val="20"/>
          <w:szCs w:val="20"/>
        </w:rPr>
      </w:pPr>
    </w:p>
    <w:p w14:paraId="71533B9E" w14:textId="77777777" w:rsidR="002851DA" w:rsidRPr="00263CD4" w:rsidRDefault="002851DA" w:rsidP="00263CD4">
      <w:pPr>
        <w:rPr>
          <w:rFonts w:cs="Times New Roman"/>
          <w:b/>
          <w:sz w:val="20"/>
          <w:szCs w:val="20"/>
        </w:rPr>
      </w:pPr>
    </w:p>
    <w:p w14:paraId="0466AB4E" w14:textId="34BEBA1B" w:rsidR="00D4486C" w:rsidRPr="002851DA" w:rsidRDefault="00263CD4" w:rsidP="002851DA">
      <w:pPr>
        <w:rPr>
          <w:rFonts w:eastAsia="Calibri" w:cs="Times New Roman"/>
          <w:sz w:val="16"/>
          <w:szCs w:val="16"/>
          <w:lang w:eastAsia="en-US"/>
        </w:rPr>
      </w:pPr>
      <w:r w:rsidRPr="00263CD4">
        <w:rPr>
          <w:rFonts w:cs="Times New Roman"/>
          <w:b/>
          <w:sz w:val="20"/>
          <w:szCs w:val="20"/>
        </w:rPr>
        <w:t>Data i podpis Oceniającego:</w:t>
      </w:r>
    </w:p>
    <w:sectPr w:rsidR="00D4486C" w:rsidRPr="002851DA" w:rsidSect="00263CD4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7A25" w14:textId="77777777" w:rsidR="00C67D07" w:rsidRDefault="00C67D07">
      <w:r>
        <w:separator/>
      </w:r>
    </w:p>
  </w:endnote>
  <w:endnote w:type="continuationSeparator" w:id="0">
    <w:p w14:paraId="42918DFA" w14:textId="77777777" w:rsidR="00C67D07" w:rsidRDefault="00C6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8E0" w14:textId="77777777" w:rsidR="00C67D07" w:rsidRDefault="00C67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C67D07" w:rsidRDefault="00C67D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2C8E" w14:textId="77777777" w:rsidR="00C67D07" w:rsidRPr="00263CD4" w:rsidRDefault="00C67D07" w:rsidP="00263CD4">
    <w:pPr>
      <w:pStyle w:val="Stopka"/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8AE7" w14:textId="77777777" w:rsidR="00C67D07" w:rsidRDefault="00C67D07">
      <w:r>
        <w:separator/>
      </w:r>
    </w:p>
  </w:footnote>
  <w:footnote w:type="continuationSeparator" w:id="0">
    <w:p w14:paraId="68297E87" w14:textId="77777777" w:rsidR="00C67D07" w:rsidRDefault="00C6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58C3" w14:textId="77777777" w:rsidR="00C67D07" w:rsidRPr="00263CD4" w:rsidRDefault="00C67D07" w:rsidP="00263CD4">
    <w:pPr>
      <w:pStyle w:val="Nagwek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4D36" w14:textId="77777777" w:rsidR="00C67D07" w:rsidRPr="00263CD4" w:rsidRDefault="00C67D07" w:rsidP="00263CD4">
    <w:pPr>
      <w:pStyle w:val="Nagwek"/>
      <w:jc w:val="center"/>
      <w:rPr>
        <w:rFonts w:ascii="Times New Roman" w:hAnsi="Times New Roman"/>
        <w:i/>
      </w:rPr>
    </w:pPr>
    <w:bookmarkStart w:id="1" w:name="_Hlk14102595"/>
    <w:r w:rsidRPr="00263CD4">
      <w:rPr>
        <w:rFonts w:ascii="Times New Roman" w:hAnsi="Times New Roman"/>
        <w:i/>
      </w:rPr>
      <w:t>Karta oceny merytorycznej wniosku – konkurs nr 1/20</w:t>
    </w:r>
    <w:bookmarkEnd w:id="1"/>
    <w:r w:rsidRPr="00263CD4">
      <w:rPr>
        <w:rFonts w:ascii="Times New Roman" w:hAnsi="Times New Roman"/>
        <w:i/>
      </w:rPr>
      <w:t>20 pn. „Pokonamy bariery”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2339" w14:textId="77777777" w:rsidR="00C67D07" w:rsidRPr="00263CD4" w:rsidRDefault="00C67D07" w:rsidP="00263CD4">
    <w:pPr>
      <w:pStyle w:val="Nagwek"/>
      <w:jc w:val="center"/>
      <w:rPr>
        <w:rFonts w:ascii="Times New Roman" w:hAnsi="Times New Roman"/>
      </w:rPr>
    </w:pPr>
    <w:r w:rsidRPr="00263CD4">
      <w:rPr>
        <w:rFonts w:ascii="Times New Roman" w:hAnsi="Times New Roman"/>
        <w:i/>
      </w:rPr>
      <w:t>Karta oceny merytorycznej wniosku – konkurs nr 1/2020 pn. „Pokonamy bariery”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F6B"/>
    <w:multiLevelType w:val="hybridMultilevel"/>
    <w:tmpl w:val="C87A89E2"/>
    <w:lvl w:ilvl="0" w:tplc="71181C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34F"/>
    <w:multiLevelType w:val="hybridMultilevel"/>
    <w:tmpl w:val="D5221472"/>
    <w:lvl w:ilvl="0" w:tplc="7CA06E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36E"/>
    <w:multiLevelType w:val="hybridMultilevel"/>
    <w:tmpl w:val="23DAE58A"/>
    <w:lvl w:ilvl="0" w:tplc="AAC26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13008"/>
    <w:multiLevelType w:val="hybridMultilevel"/>
    <w:tmpl w:val="23303632"/>
    <w:lvl w:ilvl="0" w:tplc="D6EA73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071EA"/>
    <w:multiLevelType w:val="hybridMultilevel"/>
    <w:tmpl w:val="E18EBBE8"/>
    <w:lvl w:ilvl="0" w:tplc="90325B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34A4"/>
    <w:multiLevelType w:val="hybridMultilevel"/>
    <w:tmpl w:val="5CDA9E0E"/>
    <w:lvl w:ilvl="0" w:tplc="8DA20BC6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751571B"/>
    <w:multiLevelType w:val="hybridMultilevel"/>
    <w:tmpl w:val="E7CC389A"/>
    <w:lvl w:ilvl="0" w:tplc="7058605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643C4A"/>
    <w:multiLevelType w:val="hybridMultilevel"/>
    <w:tmpl w:val="DE922738"/>
    <w:lvl w:ilvl="0" w:tplc="2CF41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FF2EEF"/>
    <w:multiLevelType w:val="hybridMultilevel"/>
    <w:tmpl w:val="9B38377C"/>
    <w:lvl w:ilvl="0" w:tplc="8DA20B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5973"/>
    <w:multiLevelType w:val="hybridMultilevel"/>
    <w:tmpl w:val="6A9A03A2"/>
    <w:lvl w:ilvl="0" w:tplc="46BAD92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00135D2"/>
    <w:multiLevelType w:val="hybridMultilevel"/>
    <w:tmpl w:val="1B5E461C"/>
    <w:lvl w:ilvl="0" w:tplc="319480A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7A220D3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4"/>
      </w:rPr>
    </w:lvl>
    <w:lvl w:ilvl="2" w:tplc="546E826A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25423"/>
    <w:multiLevelType w:val="hybridMultilevel"/>
    <w:tmpl w:val="30B2AD1C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1D24"/>
    <w:multiLevelType w:val="hybridMultilevel"/>
    <w:tmpl w:val="337C8E50"/>
    <w:lvl w:ilvl="0" w:tplc="8DA20B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E0557"/>
    <w:multiLevelType w:val="hybridMultilevel"/>
    <w:tmpl w:val="0CBCECC0"/>
    <w:lvl w:ilvl="0" w:tplc="C5FE5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62B9B"/>
    <w:multiLevelType w:val="hybridMultilevel"/>
    <w:tmpl w:val="355C55A2"/>
    <w:lvl w:ilvl="0" w:tplc="8D206F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3025A"/>
    <w:multiLevelType w:val="hybridMultilevel"/>
    <w:tmpl w:val="ECD8BFA8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F0BEC"/>
    <w:multiLevelType w:val="hybridMultilevel"/>
    <w:tmpl w:val="F8B4D74A"/>
    <w:lvl w:ilvl="0" w:tplc="56AC9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53FF8"/>
    <w:multiLevelType w:val="hybridMultilevel"/>
    <w:tmpl w:val="AEA44C3E"/>
    <w:lvl w:ilvl="0" w:tplc="94AACC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73557"/>
    <w:multiLevelType w:val="hybridMultilevel"/>
    <w:tmpl w:val="8E96A88E"/>
    <w:lvl w:ilvl="0" w:tplc="B8C4E3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72E3E"/>
    <w:multiLevelType w:val="hybridMultilevel"/>
    <w:tmpl w:val="8C926112"/>
    <w:lvl w:ilvl="0" w:tplc="E8467680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1AC934A0"/>
    <w:multiLevelType w:val="hybridMultilevel"/>
    <w:tmpl w:val="45D6A9C8"/>
    <w:lvl w:ilvl="0" w:tplc="7A220D3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C9702ED"/>
    <w:multiLevelType w:val="hybridMultilevel"/>
    <w:tmpl w:val="130E3F38"/>
    <w:lvl w:ilvl="0" w:tplc="FCB2D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221B3"/>
    <w:multiLevelType w:val="hybridMultilevel"/>
    <w:tmpl w:val="1A048494"/>
    <w:lvl w:ilvl="0" w:tplc="6E0E8B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910BBA"/>
    <w:multiLevelType w:val="hybridMultilevel"/>
    <w:tmpl w:val="17D0E0E0"/>
    <w:lvl w:ilvl="0" w:tplc="85685EB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224A303E"/>
    <w:multiLevelType w:val="hybridMultilevel"/>
    <w:tmpl w:val="D0C6CA2E"/>
    <w:lvl w:ilvl="0" w:tplc="D3C273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3308B"/>
    <w:multiLevelType w:val="hybridMultilevel"/>
    <w:tmpl w:val="E18EBBE8"/>
    <w:lvl w:ilvl="0" w:tplc="90325B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97F37"/>
    <w:multiLevelType w:val="hybridMultilevel"/>
    <w:tmpl w:val="F10011B6"/>
    <w:lvl w:ilvl="0" w:tplc="AB2AE5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50A88"/>
    <w:multiLevelType w:val="hybridMultilevel"/>
    <w:tmpl w:val="676861EA"/>
    <w:lvl w:ilvl="0" w:tplc="56E4C3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71A5C"/>
    <w:multiLevelType w:val="hybridMultilevel"/>
    <w:tmpl w:val="A38E1352"/>
    <w:lvl w:ilvl="0" w:tplc="35FA11F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B4191B"/>
    <w:multiLevelType w:val="hybridMultilevel"/>
    <w:tmpl w:val="E398D252"/>
    <w:lvl w:ilvl="0" w:tplc="092EADD2">
      <w:start w:val="1"/>
      <w:numFmt w:val="lowerLetter"/>
      <w:lvlText w:val="%1)"/>
      <w:lvlJc w:val="left"/>
      <w:pPr>
        <w:ind w:left="108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2ADC043C"/>
    <w:multiLevelType w:val="hybridMultilevel"/>
    <w:tmpl w:val="5CA24342"/>
    <w:lvl w:ilvl="0" w:tplc="976ED2A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3" w15:restartNumberingAfterBreak="0">
    <w:nsid w:val="2BA33E30"/>
    <w:multiLevelType w:val="hybridMultilevel"/>
    <w:tmpl w:val="3EC8EDDE"/>
    <w:lvl w:ilvl="0" w:tplc="60C4DA9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C0332F9"/>
    <w:multiLevelType w:val="hybridMultilevel"/>
    <w:tmpl w:val="587E370E"/>
    <w:lvl w:ilvl="0" w:tplc="8DA20B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D48B9"/>
    <w:multiLevelType w:val="hybridMultilevel"/>
    <w:tmpl w:val="F800DEF6"/>
    <w:lvl w:ilvl="0" w:tplc="E846768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1370E1"/>
    <w:multiLevelType w:val="hybridMultilevel"/>
    <w:tmpl w:val="554CD7F6"/>
    <w:lvl w:ilvl="0" w:tplc="4A1C7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34AAC"/>
    <w:multiLevelType w:val="hybridMultilevel"/>
    <w:tmpl w:val="8C926112"/>
    <w:lvl w:ilvl="0" w:tplc="E8467680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2DC77078"/>
    <w:multiLevelType w:val="hybridMultilevel"/>
    <w:tmpl w:val="11462472"/>
    <w:lvl w:ilvl="0" w:tplc="85F80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7D29A2"/>
    <w:multiLevelType w:val="hybridMultilevel"/>
    <w:tmpl w:val="6018F8E2"/>
    <w:lvl w:ilvl="0" w:tplc="74962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9557FF"/>
    <w:multiLevelType w:val="hybridMultilevel"/>
    <w:tmpl w:val="D48CBAD6"/>
    <w:lvl w:ilvl="0" w:tplc="C5362C8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03A5FD6"/>
    <w:multiLevelType w:val="hybridMultilevel"/>
    <w:tmpl w:val="669843E4"/>
    <w:lvl w:ilvl="0" w:tplc="9180656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806B7E"/>
    <w:multiLevelType w:val="hybridMultilevel"/>
    <w:tmpl w:val="765C04A8"/>
    <w:lvl w:ilvl="0" w:tplc="4D9A91E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1170102"/>
    <w:multiLevelType w:val="hybridMultilevel"/>
    <w:tmpl w:val="C472FF00"/>
    <w:lvl w:ilvl="0" w:tplc="911C8A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28349F"/>
    <w:multiLevelType w:val="hybridMultilevel"/>
    <w:tmpl w:val="D6ECA0D0"/>
    <w:lvl w:ilvl="0" w:tplc="72767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4FA221F"/>
    <w:multiLevelType w:val="hybridMultilevel"/>
    <w:tmpl w:val="E4063690"/>
    <w:lvl w:ilvl="0" w:tplc="2D0A4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14C02"/>
    <w:multiLevelType w:val="hybridMultilevel"/>
    <w:tmpl w:val="51F6ADCC"/>
    <w:lvl w:ilvl="0" w:tplc="4754CB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B75C39"/>
    <w:multiLevelType w:val="hybridMultilevel"/>
    <w:tmpl w:val="80861B1E"/>
    <w:lvl w:ilvl="0" w:tplc="85F80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F40B29"/>
    <w:multiLevelType w:val="hybridMultilevel"/>
    <w:tmpl w:val="C4A0D6FA"/>
    <w:lvl w:ilvl="0" w:tplc="E84676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72B2969"/>
    <w:multiLevelType w:val="hybridMultilevel"/>
    <w:tmpl w:val="5B4CCDAC"/>
    <w:lvl w:ilvl="0" w:tplc="C1323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926F83"/>
    <w:multiLevelType w:val="hybridMultilevel"/>
    <w:tmpl w:val="11740A4E"/>
    <w:lvl w:ilvl="0" w:tplc="801C494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4" w15:restartNumberingAfterBreak="0">
    <w:nsid w:val="39A70E43"/>
    <w:multiLevelType w:val="hybridMultilevel"/>
    <w:tmpl w:val="365A82BA"/>
    <w:lvl w:ilvl="0" w:tplc="4A82BD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8660B54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1E56211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C9AA3B8A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3CA02F00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FD69CD"/>
    <w:multiLevelType w:val="hybridMultilevel"/>
    <w:tmpl w:val="DC5A1A06"/>
    <w:lvl w:ilvl="0" w:tplc="D520B7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B26FE7"/>
    <w:multiLevelType w:val="hybridMultilevel"/>
    <w:tmpl w:val="978C4C4E"/>
    <w:lvl w:ilvl="0" w:tplc="7058605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C095BEA"/>
    <w:multiLevelType w:val="hybridMultilevel"/>
    <w:tmpl w:val="669843E4"/>
    <w:lvl w:ilvl="0" w:tplc="9180656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915991"/>
    <w:multiLevelType w:val="hybridMultilevel"/>
    <w:tmpl w:val="C5284BA6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F159AA"/>
    <w:multiLevelType w:val="hybridMultilevel"/>
    <w:tmpl w:val="2E085930"/>
    <w:lvl w:ilvl="0" w:tplc="2EC222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9C348D"/>
    <w:multiLevelType w:val="hybridMultilevel"/>
    <w:tmpl w:val="FB4429CA"/>
    <w:lvl w:ilvl="0" w:tplc="0C1871E6">
      <w:start w:val="1"/>
      <w:numFmt w:val="lowerLetter"/>
      <w:lvlText w:val="%1)"/>
      <w:lvlJc w:val="left"/>
      <w:pPr>
        <w:tabs>
          <w:tab w:val="num" w:pos="1088"/>
        </w:tabs>
        <w:ind w:left="1088" w:hanging="380"/>
      </w:pPr>
      <w:rPr>
        <w:rFonts w:ascii="Times New Roman" w:hAnsi="Times New Roman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1088"/>
        </w:tabs>
        <w:ind w:left="1088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1" w15:restartNumberingAfterBreak="0">
    <w:nsid w:val="43EF57D4"/>
    <w:multiLevelType w:val="hybridMultilevel"/>
    <w:tmpl w:val="47ECAE28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B50F1E"/>
    <w:multiLevelType w:val="hybridMultilevel"/>
    <w:tmpl w:val="676861EA"/>
    <w:lvl w:ilvl="0" w:tplc="56E4C3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103DB2"/>
    <w:multiLevelType w:val="hybridMultilevel"/>
    <w:tmpl w:val="1D1C2812"/>
    <w:lvl w:ilvl="0" w:tplc="40DA81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9037A0"/>
    <w:multiLevelType w:val="hybridMultilevel"/>
    <w:tmpl w:val="86781EEC"/>
    <w:lvl w:ilvl="0" w:tplc="773E12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E96935"/>
    <w:multiLevelType w:val="hybridMultilevel"/>
    <w:tmpl w:val="FC144844"/>
    <w:lvl w:ilvl="0" w:tplc="759A02E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9B6036E"/>
    <w:multiLevelType w:val="hybridMultilevel"/>
    <w:tmpl w:val="07C43792"/>
    <w:lvl w:ilvl="0" w:tplc="5A8C19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4169FF"/>
    <w:multiLevelType w:val="hybridMultilevel"/>
    <w:tmpl w:val="01A2FB62"/>
    <w:lvl w:ilvl="0" w:tplc="739216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794570"/>
    <w:multiLevelType w:val="hybridMultilevel"/>
    <w:tmpl w:val="6D249EEC"/>
    <w:lvl w:ilvl="0" w:tplc="6E0E8B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A11215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4DC5570F"/>
    <w:multiLevelType w:val="hybridMultilevel"/>
    <w:tmpl w:val="03BED736"/>
    <w:lvl w:ilvl="0" w:tplc="CFA485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87EBD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E2D584C"/>
    <w:multiLevelType w:val="hybridMultilevel"/>
    <w:tmpl w:val="43B4E646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1F5F8A"/>
    <w:multiLevelType w:val="hybridMultilevel"/>
    <w:tmpl w:val="1BA4AC88"/>
    <w:lvl w:ilvl="0" w:tplc="0C1CD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177A24"/>
    <w:multiLevelType w:val="hybridMultilevel"/>
    <w:tmpl w:val="F27E8C26"/>
    <w:lvl w:ilvl="0" w:tplc="E82EF4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63508"/>
    <w:multiLevelType w:val="hybridMultilevel"/>
    <w:tmpl w:val="53540D48"/>
    <w:lvl w:ilvl="0" w:tplc="0C12496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522B7B92"/>
    <w:multiLevelType w:val="hybridMultilevel"/>
    <w:tmpl w:val="3EC8EDDE"/>
    <w:lvl w:ilvl="0" w:tplc="60C4DA9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52763A0C"/>
    <w:multiLevelType w:val="hybridMultilevel"/>
    <w:tmpl w:val="52841FE2"/>
    <w:lvl w:ilvl="0" w:tplc="7A220D3C">
      <w:start w:val="1"/>
      <w:numFmt w:val="lowerLetter"/>
      <w:lvlText w:val="%1)"/>
      <w:lvlJc w:val="left"/>
      <w:pPr>
        <w:tabs>
          <w:tab w:val="num" w:pos="1088"/>
        </w:tabs>
        <w:ind w:left="1088" w:hanging="380"/>
      </w:pPr>
      <w:rPr>
        <w:rFonts w:ascii="Times New Roman" w:hAnsi="Times New Roman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1088"/>
        </w:tabs>
        <w:ind w:left="1088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8" w15:restartNumberingAfterBreak="0">
    <w:nsid w:val="53786CEB"/>
    <w:multiLevelType w:val="hybridMultilevel"/>
    <w:tmpl w:val="130E3F38"/>
    <w:lvl w:ilvl="0" w:tplc="FCB2D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5B6838"/>
    <w:multiLevelType w:val="hybridMultilevel"/>
    <w:tmpl w:val="661A8802"/>
    <w:lvl w:ilvl="0" w:tplc="A4FE1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67E6178"/>
    <w:multiLevelType w:val="hybridMultilevel"/>
    <w:tmpl w:val="6A9A03A2"/>
    <w:lvl w:ilvl="0" w:tplc="46BAD92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599B54D0"/>
    <w:multiLevelType w:val="hybridMultilevel"/>
    <w:tmpl w:val="6B5885B8"/>
    <w:lvl w:ilvl="0" w:tplc="74962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896E27"/>
    <w:multiLevelType w:val="hybridMultilevel"/>
    <w:tmpl w:val="A0485188"/>
    <w:lvl w:ilvl="0" w:tplc="5D34FB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993172"/>
    <w:multiLevelType w:val="hybridMultilevel"/>
    <w:tmpl w:val="E4063690"/>
    <w:lvl w:ilvl="0" w:tplc="2D0A4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AC0641"/>
    <w:multiLevelType w:val="hybridMultilevel"/>
    <w:tmpl w:val="2E585BA2"/>
    <w:lvl w:ilvl="0" w:tplc="7A220D3C">
      <w:start w:val="1"/>
      <w:numFmt w:val="lowerLetter"/>
      <w:lvlText w:val="%1)"/>
      <w:lvlJc w:val="left"/>
      <w:pPr>
        <w:tabs>
          <w:tab w:val="num" w:pos="1088"/>
        </w:tabs>
        <w:ind w:left="1088" w:hanging="380"/>
      </w:pPr>
      <w:rPr>
        <w:rFonts w:ascii="Times New Roman" w:hAnsi="Times New Roman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1088"/>
        </w:tabs>
        <w:ind w:left="1088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6" w15:restartNumberingAfterBreak="0">
    <w:nsid w:val="603F0A33"/>
    <w:multiLevelType w:val="hybridMultilevel"/>
    <w:tmpl w:val="F800DEF6"/>
    <w:lvl w:ilvl="0" w:tplc="E846768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338146F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64DF1237"/>
    <w:multiLevelType w:val="hybridMultilevel"/>
    <w:tmpl w:val="04CA3242"/>
    <w:lvl w:ilvl="0" w:tplc="C5D8616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F926E2B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9" w15:restartNumberingAfterBreak="0">
    <w:nsid w:val="66CD1F78"/>
    <w:multiLevelType w:val="hybridMultilevel"/>
    <w:tmpl w:val="07746A7E"/>
    <w:lvl w:ilvl="0" w:tplc="93324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EF1B32"/>
    <w:multiLevelType w:val="hybridMultilevel"/>
    <w:tmpl w:val="EAF8E432"/>
    <w:lvl w:ilvl="0" w:tplc="773E12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2E500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7479AC"/>
    <w:multiLevelType w:val="hybridMultilevel"/>
    <w:tmpl w:val="8E96A88E"/>
    <w:lvl w:ilvl="0" w:tplc="B8C4E3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973F89"/>
    <w:multiLevelType w:val="hybridMultilevel"/>
    <w:tmpl w:val="176E597C"/>
    <w:lvl w:ilvl="0" w:tplc="3F94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5" w15:restartNumberingAfterBreak="0">
    <w:nsid w:val="6A3075B2"/>
    <w:multiLevelType w:val="hybridMultilevel"/>
    <w:tmpl w:val="03BED736"/>
    <w:lvl w:ilvl="0" w:tplc="CFA485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87EBD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B4E52D9"/>
    <w:multiLevelType w:val="hybridMultilevel"/>
    <w:tmpl w:val="EDD6E8F0"/>
    <w:lvl w:ilvl="0" w:tplc="E38CFB7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E19169F"/>
    <w:multiLevelType w:val="hybridMultilevel"/>
    <w:tmpl w:val="978C4F12"/>
    <w:lvl w:ilvl="0" w:tplc="E94464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376D70"/>
    <w:multiLevelType w:val="hybridMultilevel"/>
    <w:tmpl w:val="3C34E540"/>
    <w:lvl w:ilvl="0" w:tplc="941A4A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17186E7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174704A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09B2853"/>
    <w:multiLevelType w:val="hybridMultilevel"/>
    <w:tmpl w:val="06D808FE"/>
    <w:lvl w:ilvl="0" w:tplc="B0D0B58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1F927B8"/>
    <w:multiLevelType w:val="hybridMultilevel"/>
    <w:tmpl w:val="DF7297CA"/>
    <w:lvl w:ilvl="0" w:tplc="C6B47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F2461"/>
    <w:multiLevelType w:val="hybridMultilevel"/>
    <w:tmpl w:val="C4A0D6FA"/>
    <w:lvl w:ilvl="0" w:tplc="E84676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46B0CE5"/>
    <w:multiLevelType w:val="hybridMultilevel"/>
    <w:tmpl w:val="D5A2602C"/>
    <w:lvl w:ilvl="0" w:tplc="FE860E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77E6DED"/>
    <w:multiLevelType w:val="hybridMultilevel"/>
    <w:tmpl w:val="CA42F5F4"/>
    <w:lvl w:ilvl="0" w:tplc="69E8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1C359E"/>
    <w:multiLevelType w:val="singleLevel"/>
    <w:tmpl w:val="2DA0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6" w15:restartNumberingAfterBreak="0">
    <w:nsid w:val="7C331327"/>
    <w:multiLevelType w:val="hybridMultilevel"/>
    <w:tmpl w:val="B57ABB38"/>
    <w:lvl w:ilvl="0" w:tplc="48EAC75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4463EB"/>
    <w:multiLevelType w:val="hybridMultilevel"/>
    <w:tmpl w:val="DAD0DCB0"/>
    <w:lvl w:ilvl="0" w:tplc="773E12A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4"/>
  </w:num>
  <w:num w:numId="2">
    <w:abstractNumId w:val="82"/>
  </w:num>
  <w:num w:numId="3">
    <w:abstractNumId w:val="63"/>
  </w:num>
  <w:num w:numId="4">
    <w:abstractNumId w:val="97"/>
  </w:num>
  <w:num w:numId="5">
    <w:abstractNumId w:val="71"/>
  </w:num>
  <w:num w:numId="6">
    <w:abstractNumId w:val="87"/>
  </w:num>
  <w:num w:numId="7">
    <w:abstractNumId w:val="53"/>
  </w:num>
  <w:num w:numId="8">
    <w:abstractNumId w:val="22"/>
  </w:num>
  <w:num w:numId="9">
    <w:abstractNumId w:val="57"/>
  </w:num>
  <w:num w:numId="10">
    <w:abstractNumId w:val="4"/>
  </w:num>
  <w:num w:numId="11">
    <w:abstractNumId w:val="92"/>
  </w:num>
  <w:num w:numId="12">
    <w:abstractNumId w:val="68"/>
  </w:num>
  <w:num w:numId="13">
    <w:abstractNumId w:val="33"/>
  </w:num>
  <w:num w:numId="14">
    <w:abstractNumId w:val="9"/>
  </w:num>
  <w:num w:numId="15">
    <w:abstractNumId w:val="19"/>
  </w:num>
  <w:num w:numId="16">
    <w:abstractNumId w:val="84"/>
  </w:num>
  <w:num w:numId="17">
    <w:abstractNumId w:val="101"/>
  </w:num>
  <w:num w:numId="18">
    <w:abstractNumId w:val="79"/>
  </w:num>
  <w:num w:numId="19">
    <w:abstractNumId w:val="62"/>
  </w:num>
  <w:num w:numId="20">
    <w:abstractNumId w:val="86"/>
  </w:num>
  <w:num w:numId="21">
    <w:abstractNumId w:val="20"/>
  </w:num>
  <w:num w:numId="22">
    <w:abstractNumId w:val="105"/>
  </w:num>
  <w:num w:numId="23">
    <w:abstractNumId w:val="43"/>
  </w:num>
  <w:num w:numId="24">
    <w:abstractNumId w:val="25"/>
  </w:num>
  <w:num w:numId="25">
    <w:abstractNumId w:val="2"/>
  </w:num>
  <w:num w:numId="26">
    <w:abstractNumId w:val="3"/>
  </w:num>
  <w:num w:numId="27">
    <w:abstractNumId w:val="88"/>
  </w:num>
  <w:num w:numId="28">
    <w:abstractNumId w:val="10"/>
  </w:num>
  <w:num w:numId="29">
    <w:abstractNumId w:val="90"/>
  </w:num>
  <w:num w:numId="30">
    <w:abstractNumId w:val="99"/>
  </w:num>
  <w:num w:numId="31">
    <w:abstractNumId w:val="24"/>
  </w:num>
  <w:num w:numId="32">
    <w:abstractNumId w:val="81"/>
  </w:num>
  <w:num w:numId="33">
    <w:abstractNumId w:val="42"/>
  </w:num>
  <w:num w:numId="34">
    <w:abstractNumId w:val="7"/>
  </w:num>
  <w:num w:numId="35">
    <w:abstractNumId w:val="104"/>
  </w:num>
  <w:num w:numId="36">
    <w:abstractNumId w:val="32"/>
  </w:num>
  <w:num w:numId="37">
    <w:abstractNumId w:val="49"/>
  </w:num>
  <w:num w:numId="38">
    <w:abstractNumId w:val="0"/>
  </w:num>
  <w:num w:numId="39">
    <w:abstractNumId w:val="55"/>
  </w:num>
  <w:num w:numId="40">
    <w:abstractNumId w:val="73"/>
  </w:num>
  <w:num w:numId="41">
    <w:abstractNumId w:val="17"/>
  </w:num>
  <w:num w:numId="42">
    <w:abstractNumId w:val="40"/>
  </w:num>
  <w:num w:numId="43">
    <w:abstractNumId w:val="54"/>
  </w:num>
  <w:num w:numId="44">
    <w:abstractNumId w:val="13"/>
  </w:num>
  <w:num w:numId="45">
    <w:abstractNumId w:val="27"/>
  </w:num>
  <w:num w:numId="46">
    <w:abstractNumId w:val="15"/>
  </w:num>
  <w:num w:numId="47">
    <w:abstractNumId w:val="89"/>
  </w:num>
  <w:num w:numId="48">
    <w:abstractNumId w:val="23"/>
  </w:num>
  <w:num w:numId="49">
    <w:abstractNumId w:val="61"/>
  </w:num>
  <w:num w:numId="50">
    <w:abstractNumId w:val="69"/>
  </w:num>
  <w:num w:numId="51">
    <w:abstractNumId w:val="47"/>
  </w:num>
  <w:num w:numId="52">
    <w:abstractNumId w:val="11"/>
  </w:num>
  <w:num w:numId="53">
    <w:abstractNumId w:val="72"/>
  </w:num>
  <w:num w:numId="54">
    <w:abstractNumId w:val="38"/>
  </w:num>
  <w:num w:numId="55">
    <w:abstractNumId w:val="5"/>
  </w:num>
  <w:num w:numId="56">
    <w:abstractNumId w:val="31"/>
  </w:num>
  <w:num w:numId="57">
    <w:abstractNumId w:val="56"/>
  </w:num>
  <w:num w:numId="58">
    <w:abstractNumId w:val="8"/>
  </w:num>
  <w:num w:numId="59">
    <w:abstractNumId w:val="58"/>
  </w:num>
  <w:num w:numId="60">
    <w:abstractNumId w:val="66"/>
  </w:num>
  <w:num w:numId="61">
    <w:abstractNumId w:val="75"/>
  </w:num>
  <w:num w:numId="62">
    <w:abstractNumId w:val="14"/>
  </w:num>
  <w:num w:numId="63">
    <w:abstractNumId w:val="85"/>
  </w:num>
  <w:num w:numId="64">
    <w:abstractNumId w:val="107"/>
  </w:num>
  <w:num w:numId="65">
    <w:abstractNumId w:val="21"/>
  </w:num>
  <w:num w:numId="66">
    <w:abstractNumId w:val="65"/>
  </w:num>
  <w:num w:numId="67">
    <w:abstractNumId w:val="77"/>
  </w:num>
  <w:num w:numId="68">
    <w:abstractNumId w:val="100"/>
  </w:num>
  <w:num w:numId="69">
    <w:abstractNumId w:val="60"/>
  </w:num>
  <w:num w:numId="70">
    <w:abstractNumId w:val="67"/>
  </w:num>
  <w:num w:numId="71">
    <w:abstractNumId w:val="6"/>
  </w:num>
  <w:num w:numId="72">
    <w:abstractNumId w:val="12"/>
  </w:num>
  <w:num w:numId="73">
    <w:abstractNumId w:val="39"/>
  </w:num>
  <w:num w:numId="74">
    <w:abstractNumId w:val="34"/>
  </w:num>
  <w:num w:numId="75">
    <w:abstractNumId w:val="46"/>
  </w:num>
  <w:num w:numId="76">
    <w:abstractNumId w:val="98"/>
  </w:num>
  <w:num w:numId="77">
    <w:abstractNumId w:val="106"/>
  </w:num>
  <w:num w:numId="78">
    <w:abstractNumId w:val="16"/>
  </w:num>
  <w:num w:numId="79">
    <w:abstractNumId w:val="59"/>
  </w:num>
  <w:num w:numId="80">
    <w:abstractNumId w:val="44"/>
  </w:num>
  <w:num w:numId="81">
    <w:abstractNumId w:val="96"/>
  </w:num>
  <w:num w:numId="82">
    <w:abstractNumId w:val="83"/>
  </w:num>
  <w:num w:numId="83">
    <w:abstractNumId w:val="74"/>
  </w:num>
  <w:num w:numId="84">
    <w:abstractNumId w:val="1"/>
  </w:num>
  <w:num w:numId="85">
    <w:abstractNumId w:val="36"/>
  </w:num>
  <w:num w:numId="86">
    <w:abstractNumId w:val="102"/>
  </w:num>
  <w:num w:numId="87">
    <w:abstractNumId w:val="41"/>
  </w:num>
  <w:num w:numId="88">
    <w:abstractNumId w:val="78"/>
  </w:num>
  <w:num w:numId="89">
    <w:abstractNumId w:val="70"/>
  </w:num>
  <w:num w:numId="90">
    <w:abstractNumId w:val="80"/>
  </w:num>
  <w:num w:numId="91">
    <w:abstractNumId w:val="76"/>
  </w:num>
  <w:num w:numId="92">
    <w:abstractNumId w:val="95"/>
  </w:num>
  <w:num w:numId="93">
    <w:abstractNumId w:val="91"/>
  </w:num>
  <w:num w:numId="94">
    <w:abstractNumId w:val="45"/>
  </w:num>
  <w:num w:numId="95">
    <w:abstractNumId w:val="48"/>
  </w:num>
  <w:num w:numId="96">
    <w:abstractNumId w:val="26"/>
  </w:num>
  <w:num w:numId="97">
    <w:abstractNumId w:val="28"/>
  </w:num>
  <w:num w:numId="98">
    <w:abstractNumId w:val="35"/>
  </w:num>
  <w:num w:numId="99">
    <w:abstractNumId w:val="37"/>
  </w:num>
  <w:num w:numId="100">
    <w:abstractNumId w:val="51"/>
  </w:num>
  <w:num w:numId="101">
    <w:abstractNumId w:val="18"/>
  </w:num>
  <w:num w:numId="102">
    <w:abstractNumId w:val="30"/>
  </w:num>
  <w:num w:numId="103">
    <w:abstractNumId w:val="29"/>
  </w:num>
  <w:num w:numId="104">
    <w:abstractNumId w:val="50"/>
  </w:num>
  <w:num w:numId="105">
    <w:abstractNumId w:val="52"/>
  </w:num>
  <w:num w:numId="106">
    <w:abstractNumId w:val="64"/>
  </w:num>
  <w:num w:numId="107">
    <w:abstractNumId w:val="93"/>
  </w:num>
  <w:num w:numId="108">
    <w:abstractNumId w:val="10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1097F"/>
    <w:rsid w:val="00015B24"/>
    <w:rsid w:val="00017822"/>
    <w:rsid w:val="000317D6"/>
    <w:rsid w:val="000336E9"/>
    <w:rsid w:val="0003590D"/>
    <w:rsid w:val="00040D75"/>
    <w:rsid w:val="00045430"/>
    <w:rsid w:val="00050E1B"/>
    <w:rsid w:val="00064AC6"/>
    <w:rsid w:val="0007465B"/>
    <w:rsid w:val="000752D5"/>
    <w:rsid w:val="000860FF"/>
    <w:rsid w:val="0009164F"/>
    <w:rsid w:val="000A45A5"/>
    <w:rsid w:val="000B0CDA"/>
    <w:rsid w:val="000C180F"/>
    <w:rsid w:val="000C2563"/>
    <w:rsid w:val="000C3239"/>
    <w:rsid w:val="000C414D"/>
    <w:rsid w:val="000D1353"/>
    <w:rsid w:val="000D361D"/>
    <w:rsid w:val="000E1256"/>
    <w:rsid w:val="000E3FB4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6179"/>
    <w:rsid w:val="00131350"/>
    <w:rsid w:val="00134928"/>
    <w:rsid w:val="0013505B"/>
    <w:rsid w:val="00136C22"/>
    <w:rsid w:val="00141DE3"/>
    <w:rsid w:val="001438CB"/>
    <w:rsid w:val="00145EC1"/>
    <w:rsid w:val="00154619"/>
    <w:rsid w:val="00157A86"/>
    <w:rsid w:val="00170EBA"/>
    <w:rsid w:val="00184325"/>
    <w:rsid w:val="00190F3E"/>
    <w:rsid w:val="00195271"/>
    <w:rsid w:val="001A2075"/>
    <w:rsid w:val="001A3ECA"/>
    <w:rsid w:val="001A574C"/>
    <w:rsid w:val="001C0159"/>
    <w:rsid w:val="001C2B3E"/>
    <w:rsid w:val="001C5FAE"/>
    <w:rsid w:val="001D3F88"/>
    <w:rsid w:val="001D7BFC"/>
    <w:rsid w:val="001F5D0E"/>
    <w:rsid w:val="001F5F71"/>
    <w:rsid w:val="00204503"/>
    <w:rsid w:val="0021384F"/>
    <w:rsid w:val="0022731F"/>
    <w:rsid w:val="002320CE"/>
    <w:rsid w:val="00232E66"/>
    <w:rsid w:val="00243EB0"/>
    <w:rsid w:val="00243F3F"/>
    <w:rsid w:val="00263CD4"/>
    <w:rsid w:val="00266BB4"/>
    <w:rsid w:val="00275C79"/>
    <w:rsid w:val="0028197D"/>
    <w:rsid w:val="00281EE3"/>
    <w:rsid w:val="002851DA"/>
    <w:rsid w:val="00292254"/>
    <w:rsid w:val="002939BB"/>
    <w:rsid w:val="00295E24"/>
    <w:rsid w:val="002963D5"/>
    <w:rsid w:val="002979A1"/>
    <w:rsid w:val="002A0419"/>
    <w:rsid w:val="002A22CE"/>
    <w:rsid w:val="002A2C91"/>
    <w:rsid w:val="002B24A5"/>
    <w:rsid w:val="002B5910"/>
    <w:rsid w:val="002C74DE"/>
    <w:rsid w:val="002D1E96"/>
    <w:rsid w:val="002D56A7"/>
    <w:rsid w:val="002E2E64"/>
    <w:rsid w:val="0030252C"/>
    <w:rsid w:val="003040E5"/>
    <w:rsid w:val="00307E43"/>
    <w:rsid w:val="00315EDD"/>
    <w:rsid w:val="00316453"/>
    <w:rsid w:val="003241C7"/>
    <w:rsid w:val="00337AFB"/>
    <w:rsid w:val="003528B6"/>
    <w:rsid w:val="00355B27"/>
    <w:rsid w:val="00362BF5"/>
    <w:rsid w:val="00365308"/>
    <w:rsid w:val="00373131"/>
    <w:rsid w:val="003767B2"/>
    <w:rsid w:val="00376F46"/>
    <w:rsid w:val="0038558E"/>
    <w:rsid w:val="003A01E7"/>
    <w:rsid w:val="003A705C"/>
    <w:rsid w:val="003A7667"/>
    <w:rsid w:val="003B03F6"/>
    <w:rsid w:val="003B408B"/>
    <w:rsid w:val="003B566D"/>
    <w:rsid w:val="003C6219"/>
    <w:rsid w:val="003D3BC8"/>
    <w:rsid w:val="003E537F"/>
    <w:rsid w:val="004026CA"/>
    <w:rsid w:val="00405EAA"/>
    <w:rsid w:val="00410BCD"/>
    <w:rsid w:val="0041292B"/>
    <w:rsid w:val="00420FB8"/>
    <w:rsid w:val="0042220A"/>
    <w:rsid w:val="00424573"/>
    <w:rsid w:val="00426F43"/>
    <w:rsid w:val="00443BF8"/>
    <w:rsid w:val="00450A24"/>
    <w:rsid w:val="00454405"/>
    <w:rsid w:val="004578A1"/>
    <w:rsid w:val="0046232A"/>
    <w:rsid w:val="00463351"/>
    <w:rsid w:val="004721BB"/>
    <w:rsid w:val="004776AF"/>
    <w:rsid w:val="00484875"/>
    <w:rsid w:val="00484AB1"/>
    <w:rsid w:val="00490E7E"/>
    <w:rsid w:val="00493326"/>
    <w:rsid w:val="00496A30"/>
    <w:rsid w:val="00497798"/>
    <w:rsid w:val="004B11BB"/>
    <w:rsid w:val="004B1B5F"/>
    <w:rsid w:val="004B74D7"/>
    <w:rsid w:val="004C0D54"/>
    <w:rsid w:val="004D4284"/>
    <w:rsid w:val="004F33EA"/>
    <w:rsid w:val="004F4FB4"/>
    <w:rsid w:val="00511F05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7081C"/>
    <w:rsid w:val="00571672"/>
    <w:rsid w:val="00571CD3"/>
    <w:rsid w:val="005775B3"/>
    <w:rsid w:val="00580835"/>
    <w:rsid w:val="00582FAB"/>
    <w:rsid w:val="00595AD1"/>
    <w:rsid w:val="00596C8A"/>
    <w:rsid w:val="005A336E"/>
    <w:rsid w:val="005A554B"/>
    <w:rsid w:val="005A7050"/>
    <w:rsid w:val="005B1BC0"/>
    <w:rsid w:val="005B3B18"/>
    <w:rsid w:val="005C257B"/>
    <w:rsid w:val="005D1788"/>
    <w:rsid w:val="005D4108"/>
    <w:rsid w:val="005E23E4"/>
    <w:rsid w:val="005E57C6"/>
    <w:rsid w:val="0060225A"/>
    <w:rsid w:val="006041C2"/>
    <w:rsid w:val="0061148E"/>
    <w:rsid w:val="0061737B"/>
    <w:rsid w:val="006231B0"/>
    <w:rsid w:val="00623672"/>
    <w:rsid w:val="00632B05"/>
    <w:rsid w:val="00636D93"/>
    <w:rsid w:val="00640FD8"/>
    <w:rsid w:val="00653545"/>
    <w:rsid w:val="00655CF9"/>
    <w:rsid w:val="006627D8"/>
    <w:rsid w:val="00670FD8"/>
    <w:rsid w:val="00672183"/>
    <w:rsid w:val="00680D84"/>
    <w:rsid w:val="00693F32"/>
    <w:rsid w:val="00694B68"/>
    <w:rsid w:val="0069521B"/>
    <w:rsid w:val="006A2B10"/>
    <w:rsid w:val="006B3B7D"/>
    <w:rsid w:val="006B63FF"/>
    <w:rsid w:val="006B688C"/>
    <w:rsid w:val="006C6732"/>
    <w:rsid w:val="006C739D"/>
    <w:rsid w:val="006D46C3"/>
    <w:rsid w:val="006D7BA3"/>
    <w:rsid w:val="006E3CD4"/>
    <w:rsid w:val="006E59A2"/>
    <w:rsid w:val="006E7824"/>
    <w:rsid w:val="006E7BF1"/>
    <w:rsid w:val="006F0CA0"/>
    <w:rsid w:val="006F1431"/>
    <w:rsid w:val="00700559"/>
    <w:rsid w:val="007061AA"/>
    <w:rsid w:val="00707D71"/>
    <w:rsid w:val="00710ACF"/>
    <w:rsid w:val="00712A96"/>
    <w:rsid w:val="00722C9D"/>
    <w:rsid w:val="007251E9"/>
    <w:rsid w:val="0072541E"/>
    <w:rsid w:val="00725A32"/>
    <w:rsid w:val="00736E24"/>
    <w:rsid w:val="00741398"/>
    <w:rsid w:val="00743B26"/>
    <w:rsid w:val="00751BB4"/>
    <w:rsid w:val="007630D3"/>
    <w:rsid w:val="0076774B"/>
    <w:rsid w:val="007701AF"/>
    <w:rsid w:val="007736CF"/>
    <w:rsid w:val="007748A8"/>
    <w:rsid w:val="007808CF"/>
    <w:rsid w:val="00787A05"/>
    <w:rsid w:val="00797477"/>
    <w:rsid w:val="007A2180"/>
    <w:rsid w:val="007A3B39"/>
    <w:rsid w:val="007A43E3"/>
    <w:rsid w:val="007B1556"/>
    <w:rsid w:val="007B2664"/>
    <w:rsid w:val="007B5EFC"/>
    <w:rsid w:val="007B5F98"/>
    <w:rsid w:val="007B69DC"/>
    <w:rsid w:val="007B6D5B"/>
    <w:rsid w:val="007C5C72"/>
    <w:rsid w:val="007D320F"/>
    <w:rsid w:val="007D402D"/>
    <w:rsid w:val="007D5314"/>
    <w:rsid w:val="007D65A3"/>
    <w:rsid w:val="007E0BBF"/>
    <w:rsid w:val="007F22CD"/>
    <w:rsid w:val="007F41CB"/>
    <w:rsid w:val="007F6CB6"/>
    <w:rsid w:val="008043DA"/>
    <w:rsid w:val="008138BC"/>
    <w:rsid w:val="0081742F"/>
    <w:rsid w:val="00822F34"/>
    <w:rsid w:val="00830DEC"/>
    <w:rsid w:val="008366DB"/>
    <w:rsid w:val="00846B5B"/>
    <w:rsid w:val="00852A66"/>
    <w:rsid w:val="008555DB"/>
    <w:rsid w:val="00863DD0"/>
    <w:rsid w:val="00865352"/>
    <w:rsid w:val="00866CDC"/>
    <w:rsid w:val="0087373E"/>
    <w:rsid w:val="00875104"/>
    <w:rsid w:val="0088055C"/>
    <w:rsid w:val="008811AD"/>
    <w:rsid w:val="00896268"/>
    <w:rsid w:val="00896E64"/>
    <w:rsid w:val="008A33B2"/>
    <w:rsid w:val="008C2AAB"/>
    <w:rsid w:val="008D1282"/>
    <w:rsid w:val="008D1508"/>
    <w:rsid w:val="008D51E2"/>
    <w:rsid w:val="008D5534"/>
    <w:rsid w:val="008D5F6A"/>
    <w:rsid w:val="008E3CEF"/>
    <w:rsid w:val="00913164"/>
    <w:rsid w:val="00925FF3"/>
    <w:rsid w:val="009278AD"/>
    <w:rsid w:val="009319A9"/>
    <w:rsid w:val="00944EC9"/>
    <w:rsid w:val="00962602"/>
    <w:rsid w:val="00981C43"/>
    <w:rsid w:val="0099127D"/>
    <w:rsid w:val="0099367C"/>
    <w:rsid w:val="009970C8"/>
    <w:rsid w:val="009A02F8"/>
    <w:rsid w:val="009A08E0"/>
    <w:rsid w:val="009A3770"/>
    <w:rsid w:val="009B3B8C"/>
    <w:rsid w:val="009C0181"/>
    <w:rsid w:val="009D545D"/>
    <w:rsid w:val="009E16EB"/>
    <w:rsid w:val="009E2888"/>
    <w:rsid w:val="009E3CF2"/>
    <w:rsid w:val="00A02211"/>
    <w:rsid w:val="00A2422F"/>
    <w:rsid w:val="00A2477F"/>
    <w:rsid w:val="00A406F4"/>
    <w:rsid w:val="00A40CC5"/>
    <w:rsid w:val="00A44475"/>
    <w:rsid w:val="00A44D04"/>
    <w:rsid w:val="00A50427"/>
    <w:rsid w:val="00A56012"/>
    <w:rsid w:val="00A61165"/>
    <w:rsid w:val="00A7304A"/>
    <w:rsid w:val="00A734A9"/>
    <w:rsid w:val="00A8405B"/>
    <w:rsid w:val="00A92DB8"/>
    <w:rsid w:val="00AB42EC"/>
    <w:rsid w:val="00AC192D"/>
    <w:rsid w:val="00AD48BE"/>
    <w:rsid w:val="00AD6BCD"/>
    <w:rsid w:val="00AE7F9A"/>
    <w:rsid w:val="00B01CD6"/>
    <w:rsid w:val="00B0479A"/>
    <w:rsid w:val="00B07FBD"/>
    <w:rsid w:val="00B233B8"/>
    <w:rsid w:val="00B27964"/>
    <w:rsid w:val="00B30985"/>
    <w:rsid w:val="00B4214B"/>
    <w:rsid w:val="00B43B87"/>
    <w:rsid w:val="00B44A0E"/>
    <w:rsid w:val="00B561A4"/>
    <w:rsid w:val="00B60843"/>
    <w:rsid w:val="00B63C2E"/>
    <w:rsid w:val="00B70426"/>
    <w:rsid w:val="00B71010"/>
    <w:rsid w:val="00B75D2B"/>
    <w:rsid w:val="00B771AB"/>
    <w:rsid w:val="00B808DB"/>
    <w:rsid w:val="00B86C65"/>
    <w:rsid w:val="00B876A8"/>
    <w:rsid w:val="00B92880"/>
    <w:rsid w:val="00B95F3F"/>
    <w:rsid w:val="00BA7A1A"/>
    <w:rsid w:val="00BB015F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1086A"/>
    <w:rsid w:val="00C118EB"/>
    <w:rsid w:val="00C13CFB"/>
    <w:rsid w:val="00C3474A"/>
    <w:rsid w:val="00C40B35"/>
    <w:rsid w:val="00C609A5"/>
    <w:rsid w:val="00C67D07"/>
    <w:rsid w:val="00C7302C"/>
    <w:rsid w:val="00C8086F"/>
    <w:rsid w:val="00C8100E"/>
    <w:rsid w:val="00C839E1"/>
    <w:rsid w:val="00C97EB5"/>
    <w:rsid w:val="00CA20FE"/>
    <w:rsid w:val="00CC792D"/>
    <w:rsid w:val="00CD2F49"/>
    <w:rsid w:val="00CD4536"/>
    <w:rsid w:val="00CE5D78"/>
    <w:rsid w:val="00CF45B5"/>
    <w:rsid w:val="00D00AEF"/>
    <w:rsid w:val="00D147BA"/>
    <w:rsid w:val="00D2619B"/>
    <w:rsid w:val="00D338BE"/>
    <w:rsid w:val="00D37922"/>
    <w:rsid w:val="00D4486C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F73"/>
    <w:rsid w:val="00DB5CEA"/>
    <w:rsid w:val="00DB6132"/>
    <w:rsid w:val="00DC1578"/>
    <w:rsid w:val="00DC28D0"/>
    <w:rsid w:val="00DC4786"/>
    <w:rsid w:val="00DD2D1C"/>
    <w:rsid w:val="00DD641D"/>
    <w:rsid w:val="00DE0744"/>
    <w:rsid w:val="00DE48B7"/>
    <w:rsid w:val="00DE5319"/>
    <w:rsid w:val="00DE5DDD"/>
    <w:rsid w:val="00DF3EE9"/>
    <w:rsid w:val="00E02293"/>
    <w:rsid w:val="00E0659C"/>
    <w:rsid w:val="00E07A63"/>
    <w:rsid w:val="00E1271D"/>
    <w:rsid w:val="00E14B8C"/>
    <w:rsid w:val="00E25B15"/>
    <w:rsid w:val="00E346F8"/>
    <w:rsid w:val="00E53ACA"/>
    <w:rsid w:val="00E540BB"/>
    <w:rsid w:val="00E56614"/>
    <w:rsid w:val="00E60609"/>
    <w:rsid w:val="00E67670"/>
    <w:rsid w:val="00E67C07"/>
    <w:rsid w:val="00E71193"/>
    <w:rsid w:val="00E737B3"/>
    <w:rsid w:val="00E77B9D"/>
    <w:rsid w:val="00E84B10"/>
    <w:rsid w:val="00E91378"/>
    <w:rsid w:val="00E943AC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D056E"/>
    <w:rsid w:val="00EE0A5E"/>
    <w:rsid w:val="00EE4630"/>
    <w:rsid w:val="00EE61C6"/>
    <w:rsid w:val="00EF2588"/>
    <w:rsid w:val="00EF3167"/>
    <w:rsid w:val="00EF7DC8"/>
    <w:rsid w:val="00F023B9"/>
    <w:rsid w:val="00F06C73"/>
    <w:rsid w:val="00F110A5"/>
    <w:rsid w:val="00F121A8"/>
    <w:rsid w:val="00F12609"/>
    <w:rsid w:val="00F12BBE"/>
    <w:rsid w:val="00F13FD6"/>
    <w:rsid w:val="00F40AD9"/>
    <w:rsid w:val="00F4167A"/>
    <w:rsid w:val="00F53666"/>
    <w:rsid w:val="00F536C3"/>
    <w:rsid w:val="00F627A7"/>
    <w:rsid w:val="00F7355C"/>
    <w:rsid w:val="00F74D01"/>
    <w:rsid w:val="00F9184D"/>
    <w:rsid w:val="00F92CDF"/>
    <w:rsid w:val="00F967EC"/>
    <w:rsid w:val="00FA76AB"/>
    <w:rsid w:val="00FB2E5E"/>
    <w:rsid w:val="00FB67A1"/>
    <w:rsid w:val="00FC053E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0666-5844-4E2D-A184-6305F2E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2424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cp:lastModifiedBy>Świder Dorota</cp:lastModifiedBy>
  <cp:revision>4</cp:revision>
  <cp:lastPrinted>2020-09-30T07:04:00Z</cp:lastPrinted>
  <dcterms:created xsi:type="dcterms:W3CDTF">2020-10-02T06:21:00Z</dcterms:created>
  <dcterms:modified xsi:type="dcterms:W3CDTF">2020-10-06T11:31:00Z</dcterms:modified>
</cp:coreProperties>
</file>