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59" w:rsidRPr="004A2D82" w:rsidRDefault="00FA7759" w:rsidP="009B6681">
      <w:pPr>
        <w:jc w:val="both"/>
        <w:rPr>
          <w:b/>
        </w:rPr>
      </w:pPr>
      <w:r w:rsidRPr="004A2D82">
        <w:rPr>
          <w:b/>
        </w:rPr>
        <w:t>INFORMAC</w:t>
      </w:r>
      <w:r w:rsidR="009B6681" w:rsidRPr="004A2D82">
        <w:rPr>
          <w:b/>
        </w:rPr>
        <w:t>J</w:t>
      </w:r>
      <w:r w:rsidRPr="004A2D82">
        <w:rPr>
          <w:b/>
        </w:rPr>
        <w:t xml:space="preserve">E </w:t>
      </w:r>
      <w:r w:rsidR="009B6681" w:rsidRPr="004A2D82">
        <w:rPr>
          <w:b/>
        </w:rPr>
        <w:t xml:space="preserve">WYMAGANE NA PODSTAWIE ROZPORZĄDZENIA KOMISJI (UE) NR 651/2014 </w:t>
      </w:r>
      <w:r w:rsidR="009B6681" w:rsidRPr="004A2D82">
        <w:rPr>
          <w:b/>
        </w:rPr>
        <w:br/>
        <w:t xml:space="preserve">Z DNIA 17 CZERWCA 2014 R. UZNAJĄCEGO NIEKTÓRE RODZAJE POMOCY ZA ZGODNE </w:t>
      </w:r>
      <w:r w:rsidR="009B6681" w:rsidRPr="004A2D82">
        <w:rPr>
          <w:b/>
        </w:rPr>
        <w:br/>
      </w:r>
      <w:r w:rsidR="00882A88">
        <w:rPr>
          <w:b/>
        </w:rPr>
        <w:t>Z</w:t>
      </w:r>
      <w:bookmarkStart w:id="0" w:name="_GoBack"/>
      <w:bookmarkEnd w:id="0"/>
      <w:r w:rsidR="009B6681" w:rsidRPr="004A2D82">
        <w:rPr>
          <w:b/>
        </w:rPr>
        <w:t xml:space="preserve"> RYNKIEM</w:t>
      </w:r>
      <w:r w:rsidR="00035AAE" w:rsidRPr="004A2D82">
        <w:rPr>
          <w:b/>
        </w:rPr>
        <w:t xml:space="preserve"> </w:t>
      </w:r>
      <w:r w:rsidR="009B6681" w:rsidRPr="004A2D82">
        <w:rPr>
          <w:b/>
        </w:rPr>
        <w:t>WEWNETRZNYM W ZASTOSOWANIU ART. 107 I 108 TRAKTATU (DZ. URZ. UE L 187 Z 26.06.2014, STR. 1), W ZAKRESIE DOTYCZĄCYM POMOCY W FORMIE SUBSYDIOWANIA WYNAGRODZEŃ NA ZATRUDNIENIE PRACOWNIKÓW NIEPEŁNOSPRAWNYCH</w:t>
      </w:r>
    </w:p>
    <w:tbl>
      <w:tblPr>
        <w:tblStyle w:val="Tabela-Siatka"/>
        <w:tblW w:w="1100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6869"/>
        <w:gridCol w:w="227"/>
        <w:gridCol w:w="491"/>
        <w:gridCol w:w="987"/>
        <w:gridCol w:w="492"/>
        <w:gridCol w:w="491"/>
        <w:gridCol w:w="530"/>
        <w:gridCol w:w="492"/>
      </w:tblGrid>
      <w:tr w:rsidR="001D2624" w:rsidTr="009413BC">
        <w:tc>
          <w:tcPr>
            <w:tcW w:w="429" w:type="dxa"/>
            <w:tcBorders>
              <w:top w:val="single" w:sz="4" w:space="0" w:color="auto"/>
            </w:tcBorders>
          </w:tcPr>
          <w:p w:rsidR="001D2624" w:rsidRPr="001B6C50" w:rsidRDefault="001D2624" w:rsidP="001B6C50">
            <w:pPr>
              <w:jc w:val="both"/>
              <w:rPr>
                <w:sz w:val="24"/>
                <w:szCs w:val="24"/>
              </w:rPr>
            </w:pPr>
            <w:r w:rsidRPr="001B6C50">
              <w:rPr>
                <w:sz w:val="24"/>
                <w:szCs w:val="24"/>
              </w:rPr>
              <w:t>1.</w:t>
            </w:r>
          </w:p>
        </w:tc>
        <w:tc>
          <w:tcPr>
            <w:tcW w:w="6869" w:type="dxa"/>
            <w:vMerge w:val="restart"/>
            <w:tcBorders>
              <w:top w:val="single" w:sz="4" w:space="0" w:color="auto"/>
            </w:tcBorders>
          </w:tcPr>
          <w:p w:rsidR="0036469F" w:rsidRPr="004A2D82" w:rsidRDefault="001D2624" w:rsidP="001B6C50">
            <w:pPr>
              <w:jc w:val="both"/>
            </w:pPr>
            <w:r w:rsidRPr="004A2D82">
              <w:t>Czy w przypadku spółki akcyjnej, spółki z ograniczoną odpowiedzialnością oraz spółki komandytowo – akcyjnej, ponad połowa jej subskrybowanego kapitału zakładowego została utracona w efekcie zakumulowanych strat?</w:t>
            </w:r>
            <w:r w:rsidR="000114C7" w:rsidRPr="004A2D82">
              <w:t xml:space="preserve"> </w:t>
            </w:r>
          </w:p>
          <w:p w:rsidR="000114C7" w:rsidRPr="009D3EE0" w:rsidRDefault="009D3EE0" w:rsidP="001B6C50">
            <w:pPr>
              <w:jc w:val="both"/>
              <w:rPr>
                <w:i/>
              </w:rPr>
            </w:pPr>
            <w:r w:rsidRPr="009D3EE0">
              <w:rPr>
                <w:i/>
              </w:rPr>
              <w:t>(Taka sytuacja ma mie</w:t>
            </w:r>
            <w:r w:rsidR="001B4C61">
              <w:rPr>
                <w:i/>
              </w:rPr>
              <w:t>jsce, gdy w wyniku odliczenia od</w:t>
            </w:r>
            <w:r w:rsidRPr="009D3EE0">
              <w:rPr>
                <w:i/>
              </w:rPr>
              <w:t xml:space="preserve"> rezerw</w:t>
            </w:r>
            <w:r w:rsidR="001B4C61">
              <w:rPr>
                <w:i/>
              </w:rPr>
              <w:t xml:space="preserve"> </w:t>
            </w:r>
            <w:r w:rsidR="001B4C61">
              <w:rPr>
                <w:i/>
              </w:rPr>
              <w:br/>
              <w:t>{</w:t>
            </w:r>
            <w:r w:rsidRPr="009D3EE0">
              <w:rPr>
                <w:i/>
              </w:rPr>
              <w:t xml:space="preserve"> i wszystkich innych elementów uznanych za część środków własnych przedsiębiorstwa</w:t>
            </w:r>
            <w:r w:rsidR="001B4C61">
              <w:rPr>
                <w:i/>
              </w:rPr>
              <w:t>}</w:t>
            </w:r>
            <w:r w:rsidRPr="009D3EE0">
              <w:rPr>
                <w:i/>
              </w:rPr>
              <w:t xml:space="preserve"> zakumulowanych strat powstaje ujemna skumulowana kwota, która przekracza połowę subskrybowanego kapitału zakładowego).</w:t>
            </w:r>
          </w:p>
          <w:p w:rsidR="001D2624" w:rsidRDefault="001D2624" w:rsidP="001B4C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</w:tcPr>
          <w:p w:rsidR="001D2624" w:rsidRPr="001B6C50" w:rsidRDefault="001D2624" w:rsidP="001B6C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</w:tcPr>
          <w:p w:rsidR="001D2624" w:rsidRPr="001B6C50" w:rsidRDefault="001D2624" w:rsidP="001B6C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0A4282" w:rsidRDefault="001D2624" w:rsidP="00FA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0A4282" w:rsidRDefault="001D2624" w:rsidP="00FA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D2624" w:rsidRPr="000A4282" w:rsidRDefault="001D2624" w:rsidP="001D2624">
            <w:pPr>
              <w:rPr>
                <w:sz w:val="24"/>
                <w:szCs w:val="24"/>
              </w:rPr>
            </w:pPr>
            <w:r w:rsidRPr="000A4282">
              <w:rPr>
                <w:sz w:val="24"/>
                <w:szCs w:val="24"/>
              </w:rPr>
              <w:t>tak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D2624" w:rsidRPr="000A4282" w:rsidRDefault="001D2624" w:rsidP="00FA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0A4282" w:rsidRDefault="001D2624" w:rsidP="00FA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1D2624" w:rsidRPr="000A4282" w:rsidRDefault="001D2624" w:rsidP="00FA7759">
            <w:pPr>
              <w:jc w:val="center"/>
              <w:rPr>
                <w:sz w:val="24"/>
                <w:szCs w:val="24"/>
              </w:rPr>
            </w:pPr>
            <w:r w:rsidRPr="000A4282">
              <w:rPr>
                <w:sz w:val="24"/>
                <w:szCs w:val="24"/>
              </w:rPr>
              <w:t>nie</w:t>
            </w:r>
          </w:p>
        </w:tc>
        <w:tc>
          <w:tcPr>
            <w:tcW w:w="492" w:type="dxa"/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</w:tcPr>
          <w:p w:rsidR="001D2624" w:rsidRPr="001B6C50" w:rsidRDefault="001D2624" w:rsidP="001B6C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</w:tcPr>
          <w:p w:rsidR="001D2624" w:rsidRPr="001B6C50" w:rsidRDefault="001D2624" w:rsidP="001B6C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:rsidR="001D2624" w:rsidRPr="000A4282" w:rsidRDefault="001D2624" w:rsidP="00FA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0A4282" w:rsidRDefault="001D2624" w:rsidP="00FA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D2624" w:rsidRPr="000A4282" w:rsidRDefault="001D2624" w:rsidP="00FA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Pr="000A4282" w:rsidRDefault="001D2624" w:rsidP="00FA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1D2624" w:rsidRPr="000A4282" w:rsidRDefault="001D2624" w:rsidP="00FA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D2624" w:rsidRPr="000A4282" w:rsidRDefault="001D2624" w:rsidP="00FA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</w:tcPr>
          <w:p w:rsidR="001D2624" w:rsidRPr="001B6C50" w:rsidRDefault="001D2624" w:rsidP="001B6C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</w:tcPr>
          <w:p w:rsidR="001D2624" w:rsidRPr="001B6C50" w:rsidRDefault="001D2624" w:rsidP="001B6C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0A4282" w:rsidRDefault="001D2624" w:rsidP="00FA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0A4282" w:rsidRDefault="001D2624" w:rsidP="00FA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</w:tcBorders>
          </w:tcPr>
          <w:p w:rsidR="001D2624" w:rsidRPr="000A4282" w:rsidRDefault="001D2624" w:rsidP="001D2624">
            <w:pPr>
              <w:rPr>
                <w:sz w:val="24"/>
                <w:szCs w:val="24"/>
              </w:rPr>
            </w:pPr>
            <w:r w:rsidRPr="000A4282">
              <w:rPr>
                <w:sz w:val="24"/>
                <w:szCs w:val="24"/>
              </w:rPr>
              <w:t>nie dotyczy</w:t>
            </w:r>
          </w:p>
        </w:tc>
        <w:tc>
          <w:tcPr>
            <w:tcW w:w="530" w:type="dxa"/>
          </w:tcPr>
          <w:p w:rsidR="001D2624" w:rsidRPr="000A4282" w:rsidRDefault="001D2624" w:rsidP="00FA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  <w:tcBorders>
              <w:bottom w:val="single" w:sz="4" w:space="0" w:color="auto"/>
            </w:tcBorders>
          </w:tcPr>
          <w:p w:rsidR="001D2624" w:rsidRPr="001B6C50" w:rsidRDefault="001D2624" w:rsidP="001B6C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  <w:tcBorders>
              <w:bottom w:val="single" w:sz="4" w:space="0" w:color="auto"/>
            </w:tcBorders>
          </w:tcPr>
          <w:p w:rsidR="001D2624" w:rsidRPr="001B6C50" w:rsidRDefault="001D2624" w:rsidP="001B6C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  <w:tcBorders>
              <w:top w:val="single" w:sz="4" w:space="0" w:color="auto"/>
            </w:tcBorders>
          </w:tcPr>
          <w:p w:rsidR="001D2624" w:rsidRDefault="001D2624" w:rsidP="000A4282">
            <w:pPr>
              <w:jc w:val="both"/>
              <w:rPr>
                <w:b/>
                <w:sz w:val="24"/>
                <w:szCs w:val="24"/>
              </w:rPr>
            </w:pPr>
            <w:r w:rsidRPr="000A4282">
              <w:rPr>
                <w:sz w:val="24"/>
                <w:szCs w:val="24"/>
              </w:rPr>
              <w:t>2.</w:t>
            </w:r>
          </w:p>
        </w:tc>
        <w:tc>
          <w:tcPr>
            <w:tcW w:w="6869" w:type="dxa"/>
            <w:vMerge w:val="restart"/>
            <w:tcBorders>
              <w:top w:val="single" w:sz="4" w:space="0" w:color="auto"/>
            </w:tcBorders>
          </w:tcPr>
          <w:p w:rsidR="000114C7" w:rsidRPr="004A2D82" w:rsidRDefault="001D2624" w:rsidP="000A4282">
            <w:pPr>
              <w:jc w:val="both"/>
            </w:pPr>
            <w:r w:rsidRPr="004A2D82">
              <w:t>Czy w przypadku spółki jawnej oraz spółki komandytowej,</w:t>
            </w:r>
            <w:r w:rsidR="000114C7" w:rsidRPr="004A2D82">
              <w:t xml:space="preserve"> w której co najmniej niektórzy członkowie ponoszą nieograniczoną odpowiedzialność za jej zadłużenie,</w:t>
            </w:r>
            <w:r w:rsidRPr="004A2D82">
              <w:t xml:space="preserve"> ponad połowa jej kapitału wykazanego w sprawozdaniach finansowych została utracona w efekcie zakumulowanych strat?</w:t>
            </w:r>
          </w:p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D2624" w:rsidRPr="000A4282" w:rsidRDefault="001D2624" w:rsidP="001D2624">
            <w:pPr>
              <w:rPr>
                <w:sz w:val="24"/>
                <w:szCs w:val="24"/>
              </w:rPr>
            </w:pPr>
            <w:r w:rsidRPr="000A4282">
              <w:rPr>
                <w:sz w:val="24"/>
                <w:szCs w:val="24"/>
              </w:rPr>
              <w:t>tak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  <w:r w:rsidRPr="000A4282">
              <w:rPr>
                <w:sz w:val="24"/>
                <w:szCs w:val="24"/>
              </w:rPr>
              <w:t>nie</w:t>
            </w:r>
          </w:p>
        </w:tc>
        <w:tc>
          <w:tcPr>
            <w:tcW w:w="492" w:type="dxa"/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</w:tcBorders>
          </w:tcPr>
          <w:p w:rsidR="001D2624" w:rsidRDefault="001D2624" w:rsidP="001D2624">
            <w:pPr>
              <w:rPr>
                <w:b/>
                <w:sz w:val="24"/>
                <w:szCs w:val="24"/>
              </w:rPr>
            </w:pPr>
            <w:r w:rsidRPr="000A4282">
              <w:rPr>
                <w:sz w:val="24"/>
                <w:szCs w:val="24"/>
              </w:rPr>
              <w:t>nie dotyczy</w:t>
            </w:r>
          </w:p>
        </w:tc>
        <w:tc>
          <w:tcPr>
            <w:tcW w:w="530" w:type="dxa"/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  <w:tcBorders>
              <w:bottom w:val="single" w:sz="4" w:space="0" w:color="auto"/>
            </w:tcBorders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  <w:tcBorders>
              <w:bottom w:val="single" w:sz="4" w:space="0" w:color="auto"/>
            </w:tcBorders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  <w:tcBorders>
              <w:top w:val="single" w:sz="4" w:space="0" w:color="auto"/>
            </w:tcBorders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69" w:type="dxa"/>
            <w:vMerge w:val="restart"/>
            <w:tcBorders>
              <w:top w:val="single" w:sz="4" w:space="0" w:color="auto"/>
            </w:tcBorders>
          </w:tcPr>
          <w:p w:rsidR="001D2624" w:rsidRPr="004A2D82" w:rsidRDefault="001D2624" w:rsidP="009D3EE0">
            <w:pPr>
              <w:jc w:val="both"/>
            </w:pPr>
            <w:r w:rsidRPr="004A2D82">
              <w:t xml:space="preserve">Czy </w:t>
            </w:r>
            <w:r w:rsidR="009D3EE0" w:rsidRPr="004A2D82">
              <w:t xml:space="preserve">przedsiębiorstwo </w:t>
            </w:r>
            <w:r w:rsidRPr="004A2D82">
              <w:t xml:space="preserve">podlega zbiorowemu postępowaniu </w:t>
            </w:r>
            <w:r w:rsidR="009D3EE0" w:rsidRPr="004A2D82">
              <w:br/>
            </w:r>
            <w:r w:rsidRPr="004A2D82">
              <w:t>w związku z niewypłacalnością lub spełnia kryteria na mocy obowiązującego prawa krajowego, by zostać objętym zbiorowym postępowaniem w związku z niewypłacalnością na wniosek jego wierzycieli?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</w:tcPr>
          <w:p w:rsidR="001D2624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</w:tcPr>
          <w:p w:rsidR="001D2624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D2624" w:rsidRPr="000A4282" w:rsidRDefault="001D2624" w:rsidP="001D2624">
            <w:pPr>
              <w:rPr>
                <w:sz w:val="24"/>
                <w:szCs w:val="24"/>
              </w:rPr>
            </w:pPr>
            <w:r w:rsidRPr="000A4282">
              <w:rPr>
                <w:sz w:val="24"/>
                <w:szCs w:val="24"/>
              </w:rPr>
              <w:t>tak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  <w:r w:rsidRPr="000A4282">
              <w:rPr>
                <w:sz w:val="24"/>
                <w:szCs w:val="24"/>
              </w:rPr>
              <w:t>nie</w:t>
            </w:r>
          </w:p>
        </w:tc>
        <w:tc>
          <w:tcPr>
            <w:tcW w:w="492" w:type="dxa"/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  <w:tcBorders>
              <w:bottom w:val="single" w:sz="4" w:space="0" w:color="auto"/>
            </w:tcBorders>
          </w:tcPr>
          <w:p w:rsidR="001D2624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  <w:tcBorders>
              <w:bottom w:val="single" w:sz="4" w:space="0" w:color="auto"/>
            </w:tcBorders>
          </w:tcPr>
          <w:p w:rsidR="001D2624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  <w:tcBorders>
              <w:top w:val="single" w:sz="4" w:space="0" w:color="auto"/>
            </w:tcBorders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69" w:type="dxa"/>
            <w:vMerge w:val="restart"/>
            <w:tcBorders>
              <w:top w:val="single" w:sz="4" w:space="0" w:color="auto"/>
            </w:tcBorders>
          </w:tcPr>
          <w:p w:rsidR="001D2624" w:rsidRPr="004A2D82" w:rsidRDefault="001D2624" w:rsidP="009D3EE0">
            <w:pPr>
              <w:jc w:val="both"/>
            </w:pPr>
            <w:r w:rsidRPr="004A2D82">
              <w:t xml:space="preserve">Czy </w:t>
            </w:r>
            <w:r w:rsidR="009D3EE0" w:rsidRPr="004A2D82">
              <w:t xml:space="preserve">przedsiębiorstwo </w:t>
            </w:r>
            <w:r w:rsidRPr="004A2D82">
              <w:t>nie spłacił</w:t>
            </w:r>
            <w:r w:rsidR="00605BAC" w:rsidRPr="004A2D82">
              <w:t>o</w:t>
            </w:r>
            <w:r w:rsidRPr="004A2D82">
              <w:t xml:space="preserve"> do tej pory pożyczki, którą otrzymał</w:t>
            </w:r>
            <w:r w:rsidR="00BD1803" w:rsidRPr="004A2D82">
              <w:t>o</w:t>
            </w:r>
            <w:r w:rsidRPr="004A2D82">
              <w:t xml:space="preserve"> jako pomoc na ratowanie ani nie zakończył</w:t>
            </w:r>
            <w:r w:rsidR="00BD1803" w:rsidRPr="004A2D82">
              <w:t>o</w:t>
            </w:r>
            <w:r w:rsidRPr="004A2D82">
              <w:t xml:space="preserve"> umowy </w:t>
            </w:r>
            <w:r w:rsidR="001B4C61" w:rsidRPr="004A2D82">
              <w:br/>
            </w:r>
            <w:r w:rsidRPr="004A2D82">
              <w:t>o gwarancję lub otrzymał</w:t>
            </w:r>
            <w:r w:rsidR="00BD1803" w:rsidRPr="004A2D82">
              <w:t>o</w:t>
            </w:r>
            <w:r w:rsidRPr="004A2D82">
              <w:t xml:space="preserve"> pomoc na restrukturyzację i nadal podlega planowi restrukturyzacyjnemu?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</w:tcPr>
          <w:p w:rsidR="001D2624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</w:tcPr>
          <w:p w:rsidR="001D2624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D2624" w:rsidRPr="000A4282" w:rsidRDefault="001D2624" w:rsidP="001D2624">
            <w:pPr>
              <w:rPr>
                <w:sz w:val="24"/>
                <w:szCs w:val="24"/>
              </w:rPr>
            </w:pPr>
            <w:r w:rsidRPr="000A4282">
              <w:rPr>
                <w:sz w:val="24"/>
                <w:szCs w:val="24"/>
              </w:rPr>
              <w:t>tak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  <w:r w:rsidRPr="000A4282">
              <w:rPr>
                <w:sz w:val="24"/>
                <w:szCs w:val="24"/>
              </w:rPr>
              <w:t>nie</w:t>
            </w:r>
          </w:p>
        </w:tc>
        <w:tc>
          <w:tcPr>
            <w:tcW w:w="492" w:type="dxa"/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  <w:tcBorders>
              <w:bottom w:val="single" w:sz="4" w:space="0" w:color="auto"/>
            </w:tcBorders>
          </w:tcPr>
          <w:p w:rsidR="001D2624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  <w:tcBorders>
              <w:bottom w:val="single" w:sz="4" w:space="0" w:color="auto"/>
            </w:tcBorders>
          </w:tcPr>
          <w:p w:rsidR="001D2624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  <w:tcBorders>
              <w:top w:val="single" w:sz="4" w:space="0" w:color="auto"/>
            </w:tcBorders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69" w:type="dxa"/>
            <w:vMerge w:val="restart"/>
            <w:tcBorders>
              <w:top w:val="single" w:sz="4" w:space="0" w:color="auto"/>
            </w:tcBorders>
          </w:tcPr>
          <w:p w:rsidR="001D2624" w:rsidRPr="004A2D82" w:rsidRDefault="009D3EE0" w:rsidP="006828DC">
            <w:pPr>
              <w:jc w:val="both"/>
            </w:pPr>
            <w:r w:rsidRPr="004A2D82">
              <w:t>Czy w przypadku przedsiębiorstwa, które</w:t>
            </w:r>
            <w:r w:rsidR="001D2624" w:rsidRPr="004A2D82">
              <w:t xml:space="preserve"> nie jest MŚP w ciągu ostatnich dwóch lat:</w:t>
            </w:r>
          </w:p>
          <w:p w:rsidR="001D2624" w:rsidRPr="004A2D82" w:rsidRDefault="001D2624" w:rsidP="006403B7">
            <w:pPr>
              <w:pStyle w:val="Akapitzlist"/>
              <w:numPr>
                <w:ilvl w:val="0"/>
                <w:numId w:val="2"/>
              </w:numPr>
              <w:jc w:val="both"/>
            </w:pPr>
            <w:r w:rsidRPr="004A2D82">
              <w:t>księgowy stosunek kapitału obcego do kapitału własnego tego wnioskodawcy przekracza 7,5; oraz</w:t>
            </w:r>
          </w:p>
          <w:p w:rsidR="001D2624" w:rsidRPr="006403B7" w:rsidRDefault="001D2624" w:rsidP="006403B7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A2D82">
              <w:t>wskaźnik pokrycia odsetek do EBITDA tego wnioskodawcy wynosi poniżej 1,0?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D2624" w:rsidRPr="000A4282" w:rsidRDefault="001D2624" w:rsidP="001D2624">
            <w:pPr>
              <w:rPr>
                <w:sz w:val="24"/>
                <w:szCs w:val="24"/>
              </w:rPr>
            </w:pPr>
            <w:r w:rsidRPr="000A4282">
              <w:rPr>
                <w:sz w:val="24"/>
                <w:szCs w:val="24"/>
              </w:rPr>
              <w:t>tak</w:t>
            </w: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  <w:r w:rsidRPr="000A4282">
              <w:rPr>
                <w:sz w:val="24"/>
                <w:szCs w:val="24"/>
              </w:rPr>
              <w:t>nie</w:t>
            </w:r>
          </w:p>
        </w:tc>
        <w:tc>
          <w:tcPr>
            <w:tcW w:w="492" w:type="dxa"/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</w:tcBorders>
          </w:tcPr>
          <w:p w:rsidR="001D2624" w:rsidRDefault="001D2624" w:rsidP="001D2624">
            <w:pPr>
              <w:rPr>
                <w:b/>
                <w:sz w:val="24"/>
                <w:szCs w:val="24"/>
              </w:rPr>
            </w:pPr>
            <w:r w:rsidRPr="000A4282">
              <w:rPr>
                <w:sz w:val="24"/>
                <w:szCs w:val="24"/>
              </w:rPr>
              <w:t>nie dotyczy</w:t>
            </w:r>
          </w:p>
        </w:tc>
        <w:tc>
          <w:tcPr>
            <w:tcW w:w="530" w:type="dxa"/>
          </w:tcPr>
          <w:p w:rsidR="001D2624" w:rsidRPr="000A4282" w:rsidRDefault="001D2624" w:rsidP="00A53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A53D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624" w:rsidTr="009413BC">
        <w:tc>
          <w:tcPr>
            <w:tcW w:w="429" w:type="dxa"/>
            <w:tcBorders>
              <w:bottom w:val="single" w:sz="4" w:space="0" w:color="auto"/>
            </w:tcBorders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9" w:type="dxa"/>
            <w:vMerge/>
            <w:tcBorders>
              <w:bottom w:val="single" w:sz="4" w:space="0" w:color="auto"/>
            </w:tcBorders>
          </w:tcPr>
          <w:p w:rsidR="001D2624" w:rsidRPr="000A4282" w:rsidRDefault="001D2624" w:rsidP="000A4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  <w:p w:rsidR="001D2624" w:rsidRDefault="001D2624" w:rsidP="00FA775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1C45" w:rsidRDefault="007C1C45" w:rsidP="009413BC">
      <w:pPr>
        <w:spacing w:after="0" w:line="240" w:lineRule="auto"/>
        <w:jc w:val="both"/>
        <w:rPr>
          <w:b/>
          <w:sz w:val="24"/>
          <w:szCs w:val="24"/>
        </w:rPr>
      </w:pPr>
    </w:p>
    <w:p w:rsidR="007C1C45" w:rsidRDefault="004A2D82" w:rsidP="009413BC">
      <w:pPr>
        <w:spacing w:after="0" w:line="240" w:lineRule="auto"/>
        <w:jc w:val="both"/>
        <w:rPr>
          <w:sz w:val="24"/>
          <w:szCs w:val="24"/>
        </w:rPr>
      </w:pPr>
      <w:r w:rsidRPr="004A2D82">
        <w:rPr>
          <w:sz w:val="24"/>
          <w:szCs w:val="24"/>
        </w:rPr>
        <w:t>Dane osoby upoważnionej do przedstawienia informacji</w:t>
      </w:r>
      <w:r>
        <w:rPr>
          <w:sz w:val="24"/>
          <w:szCs w:val="24"/>
        </w:rPr>
        <w:t>:</w:t>
      </w:r>
    </w:p>
    <w:p w:rsidR="004A2D82" w:rsidRDefault="004A2D82" w:rsidP="009413BC">
      <w:pPr>
        <w:spacing w:after="0" w:line="240" w:lineRule="auto"/>
        <w:jc w:val="both"/>
        <w:rPr>
          <w:sz w:val="24"/>
          <w:szCs w:val="24"/>
        </w:rPr>
      </w:pPr>
    </w:p>
    <w:p w:rsidR="004A2D82" w:rsidRDefault="004A2D82" w:rsidP="009413BC">
      <w:pPr>
        <w:spacing w:after="0" w:line="240" w:lineRule="auto"/>
        <w:jc w:val="both"/>
        <w:rPr>
          <w:sz w:val="24"/>
          <w:szCs w:val="24"/>
        </w:rPr>
      </w:pPr>
    </w:p>
    <w:p w:rsidR="004A2D82" w:rsidRDefault="004A2D82" w:rsidP="009413B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   </w:t>
      </w:r>
      <w:r w:rsidRPr="004A2D82">
        <w:rPr>
          <w:b/>
          <w:sz w:val="24"/>
          <w:szCs w:val="24"/>
        </w:rPr>
        <w:t xml:space="preserve">       ………………………………………</w:t>
      </w:r>
    </w:p>
    <w:p w:rsidR="004A2D82" w:rsidRPr="004A2D82" w:rsidRDefault="004A2D82" w:rsidP="009413BC">
      <w:pPr>
        <w:spacing w:after="0" w:line="240" w:lineRule="auto"/>
        <w:jc w:val="both"/>
        <w:rPr>
          <w:sz w:val="20"/>
          <w:szCs w:val="20"/>
        </w:rPr>
      </w:pPr>
      <w:r w:rsidRPr="004A2D82">
        <w:rPr>
          <w:sz w:val="20"/>
          <w:szCs w:val="20"/>
        </w:rPr>
        <w:t xml:space="preserve">Imię, nazwisko i podpis pracodawcy lub osoby upoważnionej          </w:t>
      </w:r>
      <w:r>
        <w:rPr>
          <w:sz w:val="20"/>
          <w:szCs w:val="20"/>
        </w:rPr>
        <w:t xml:space="preserve">                         </w:t>
      </w:r>
      <w:r w:rsidRPr="004A2D82">
        <w:rPr>
          <w:sz w:val="20"/>
          <w:szCs w:val="20"/>
        </w:rPr>
        <w:t>Data i pieczęć pracodawcy</w:t>
      </w:r>
    </w:p>
    <w:p w:rsidR="007C1C45" w:rsidRPr="004A2D82" w:rsidRDefault="007C1C45" w:rsidP="009413BC">
      <w:pPr>
        <w:spacing w:after="0" w:line="240" w:lineRule="auto"/>
        <w:jc w:val="both"/>
        <w:rPr>
          <w:b/>
          <w:sz w:val="20"/>
          <w:szCs w:val="20"/>
        </w:rPr>
      </w:pPr>
    </w:p>
    <w:p w:rsidR="004A2D82" w:rsidRDefault="004A2D82" w:rsidP="009413BC">
      <w:pPr>
        <w:spacing w:after="0" w:line="240" w:lineRule="auto"/>
        <w:jc w:val="both"/>
        <w:rPr>
          <w:b/>
          <w:sz w:val="24"/>
          <w:szCs w:val="24"/>
        </w:rPr>
      </w:pPr>
    </w:p>
    <w:p w:rsidR="004A2D82" w:rsidRDefault="004A2D82" w:rsidP="009413BC">
      <w:pPr>
        <w:spacing w:after="0" w:line="240" w:lineRule="auto"/>
        <w:jc w:val="both"/>
        <w:rPr>
          <w:b/>
          <w:sz w:val="24"/>
          <w:szCs w:val="24"/>
        </w:rPr>
      </w:pPr>
    </w:p>
    <w:p w:rsidR="007C1C45" w:rsidRPr="004A2D82" w:rsidRDefault="004A2D82" w:rsidP="004A2D82">
      <w:pPr>
        <w:spacing w:after="0" w:line="240" w:lineRule="auto"/>
        <w:jc w:val="both"/>
        <w:rPr>
          <w:b/>
        </w:rPr>
      </w:pPr>
      <w:r w:rsidRPr="004A2D82">
        <w:rPr>
          <w:rFonts w:cs="Courier New"/>
          <w:b/>
        </w:rPr>
        <w:t>*</w:t>
      </w:r>
      <w:r w:rsidRPr="004A2D82">
        <w:rPr>
          <w:b/>
        </w:rPr>
        <w:t xml:space="preserve">wskazówki dotyczące wypełnienia informacji w zależności od </w:t>
      </w:r>
      <w:r w:rsidR="00771C9C">
        <w:rPr>
          <w:b/>
        </w:rPr>
        <w:t>okresu prowadzenia działalności</w:t>
      </w:r>
      <w:r w:rsidRPr="004A2D82">
        <w:rPr>
          <w:b/>
        </w:rPr>
        <w:t>, formy prawnej oraz wielkości wnioskodawcy na odwrocie</w:t>
      </w:r>
      <w:r>
        <w:rPr>
          <w:b/>
        </w:rPr>
        <w:t>.</w:t>
      </w:r>
    </w:p>
    <w:p w:rsidR="007C1C45" w:rsidRDefault="007C1C45" w:rsidP="009413BC">
      <w:pPr>
        <w:spacing w:after="0" w:line="240" w:lineRule="auto"/>
        <w:jc w:val="both"/>
        <w:rPr>
          <w:b/>
          <w:sz w:val="24"/>
          <w:szCs w:val="24"/>
        </w:rPr>
      </w:pPr>
    </w:p>
    <w:p w:rsidR="007C1C45" w:rsidRDefault="007C1C45" w:rsidP="009413BC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1004" w:type="dxa"/>
        <w:tblLook w:val="04A0" w:firstRow="1" w:lastRow="0" w:firstColumn="1" w:lastColumn="0" w:noHBand="0" w:noVBand="1"/>
      </w:tblPr>
      <w:tblGrid>
        <w:gridCol w:w="2049"/>
        <w:gridCol w:w="2049"/>
        <w:gridCol w:w="2049"/>
        <w:gridCol w:w="2049"/>
      </w:tblGrid>
      <w:tr w:rsidR="00F002B6" w:rsidRPr="007C1C45" w:rsidTr="00B1197B">
        <w:trPr>
          <w:trHeight w:val="596"/>
          <w:jc w:val="center"/>
        </w:trPr>
        <w:tc>
          <w:tcPr>
            <w:tcW w:w="2049" w:type="dxa"/>
            <w:shd w:val="clear" w:color="auto" w:fill="D9D9D9" w:themeFill="background1" w:themeFillShade="D9"/>
          </w:tcPr>
          <w:p w:rsidR="00F002B6" w:rsidRDefault="00F002B6" w:rsidP="007E1655">
            <w:pPr>
              <w:rPr>
                <w:b/>
                <w:sz w:val="24"/>
                <w:szCs w:val="24"/>
              </w:rPr>
            </w:pPr>
          </w:p>
          <w:p w:rsidR="00F002B6" w:rsidRPr="007C1C45" w:rsidRDefault="00F002B6" w:rsidP="00CB5470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P</w:t>
            </w:r>
            <w:r w:rsidR="00CB5470">
              <w:rPr>
                <w:b/>
                <w:sz w:val="24"/>
                <w:szCs w:val="24"/>
              </w:rPr>
              <w:t>ytanie: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F002B6" w:rsidRPr="007C1C45" w:rsidRDefault="004A2D82" w:rsidP="00CB54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przypadku </w:t>
            </w:r>
            <w:r w:rsidR="00CB5470">
              <w:rPr>
                <w:b/>
                <w:sz w:val="24"/>
                <w:szCs w:val="24"/>
              </w:rPr>
              <w:t xml:space="preserve">mikro-, małych </w:t>
            </w:r>
            <w:r w:rsidR="00CB5470">
              <w:rPr>
                <w:b/>
                <w:sz w:val="24"/>
                <w:szCs w:val="24"/>
              </w:rPr>
              <w:br/>
              <w:t>i średnich przedsiębiorstw</w:t>
            </w:r>
            <w:r>
              <w:rPr>
                <w:b/>
                <w:sz w:val="24"/>
                <w:szCs w:val="24"/>
              </w:rPr>
              <w:t xml:space="preserve"> działając</w:t>
            </w:r>
            <w:r w:rsidR="00CB5470">
              <w:rPr>
                <w:b/>
                <w:sz w:val="24"/>
                <w:szCs w:val="24"/>
              </w:rPr>
              <w:t>ych</w:t>
            </w:r>
            <w:r>
              <w:rPr>
                <w:b/>
                <w:sz w:val="24"/>
                <w:szCs w:val="24"/>
              </w:rPr>
              <w:t xml:space="preserve"> poniżej 3 lat</w:t>
            </w:r>
            <w:r w:rsidR="00F002B6" w:rsidRPr="007C1C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należy zaznaczyć: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CB5470" w:rsidRPr="00CB5470" w:rsidRDefault="00CB5470" w:rsidP="00CB5470">
            <w:pPr>
              <w:rPr>
                <w:b/>
                <w:sz w:val="24"/>
                <w:szCs w:val="24"/>
              </w:rPr>
            </w:pPr>
            <w:r w:rsidRPr="00CB5470">
              <w:rPr>
                <w:b/>
                <w:sz w:val="24"/>
                <w:szCs w:val="24"/>
              </w:rPr>
              <w:t xml:space="preserve">W przypadku mikro-, małych </w:t>
            </w:r>
          </w:p>
          <w:p w:rsidR="00F002B6" w:rsidRPr="007C1C45" w:rsidRDefault="00CB5470" w:rsidP="00CB5470">
            <w:pPr>
              <w:rPr>
                <w:b/>
                <w:sz w:val="24"/>
                <w:szCs w:val="24"/>
              </w:rPr>
            </w:pPr>
            <w:r w:rsidRPr="00CB5470">
              <w:rPr>
                <w:b/>
                <w:sz w:val="24"/>
                <w:szCs w:val="24"/>
              </w:rPr>
              <w:t>i średnich przedsiębiorstw działających po</w:t>
            </w:r>
            <w:r>
              <w:rPr>
                <w:b/>
                <w:sz w:val="24"/>
                <w:szCs w:val="24"/>
              </w:rPr>
              <w:t>wyżej</w:t>
            </w:r>
            <w:r w:rsidRPr="00CB5470">
              <w:rPr>
                <w:b/>
                <w:sz w:val="24"/>
                <w:szCs w:val="24"/>
              </w:rPr>
              <w:t xml:space="preserve"> 3 lat  należy zaznaczyć: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F002B6" w:rsidRPr="007C1C45" w:rsidRDefault="004A2D82" w:rsidP="00CB5470">
            <w:pPr>
              <w:rPr>
                <w:b/>
                <w:sz w:val="24"/>
                <w:szCs w:val="24"/>
              </w:rPr>
            </w:pPr>
            <w:r w:rsidRPr="004A2D82">
              <w:rPr>
                <w:b/>
                <w:sz w:val="24"/>
                <w:szCs w:val="24"/>
              </w:rPr>
              <w:t xml:space="preserve">W przypadku </w:t>
            </w:r>
            <w:r>
              <w:rPr>
                <w:b/>
                <w:sz w:val="24"/>
                <w:szCs w:val="24"/>
              </w:rPr>
              <w:t>duż</w:t>
            </w:r>
            <w:r w:rsidR="00CB5470">
              <w:rPr>
                <w:b/>
                <w:sz w:val="24"/>
                <w:szCs w:val="24"/>
              </w:rPr>
              <w:t>ych</w:t>
            </w:r>
            <w:r w:rsidRPr="004A2D82">
              <w:rPr>
                <w:b/>
                <w:sz w:val="24"/>
                <w:szCs w:val="24"/>
              </w:rPr>
              <w:t xml:space="preserve"> </w:t>
            </w:r>
            <w:r w:rsidR="00CB5470">
              <w:rPr>
                <w:b/>
                <w:sz w:val="24"/>
                <w:szCs w:val="24"/>
              </w:rPr>
              <w:t>przedsiębiorstw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2D82">
              <w:rPr>
                <w:b/>
                <w:sz w:val="24"/>
                <w:szCs w:val="24"/>
              </w:rPr>
              <w:t>należy zaznaczyć:</w:t>
            </w:r>
          </w:p>
        </w:tc>
      </w:tr>
      <w:tr w:rsidR="007C1C45" w:rsidRPr="007C1C45" w:rsidTr="00B1197B">
        <w:trPr>
          <w:jc w:val="center"/>
        </w:trPr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7C1C45" w:rsidRPr="007C1C45" w:rsidRDefault="007C1C45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Punkt 1</w:t>
            </w:r>
          </w:p>
        </w:tc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7C1C45" w:rsidRPr="007C1C45" w:rsidRDefault="007C1C45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NIE</w:t>
            </w:r>
            <w:r>
              <w:rPr>
                <w:b/>
                <w:sz w:val="24"/>
                <w:szCs w:val="24"/>
              </w:rPr>
              <w:t xml:space="preserve"> DOTYCZY</w:t>
            </w:r>
          </w:p>
        </w:tc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7C1C45" w:rsidRDefault="007C1C45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TAK</w:t>
            </w:r>
            <w:r>
              <w:rPr>
                <w:b/>
                <w:sz w:val="24"/>
                <w:szCs w:val="24"/>
              </w:rPr>
              <w:t xml:space="preserve"> lub NIE </w:t>
            </w:r>
          </w:p>
          <w:p w:rsidR="007C1C45" w:rsidRDefault="007C1C45" w:rsidP="008876B5">
            <w:pPr>
              <w:rPr>
                <w:sz w:val="24"/>
                <w:szCs w:val="24"/>
              </w:rPr>
            </w:pPr>
            <w:r w:rsidRPr="004A2D82">
              <w:rPr>
                <w:sz w:val="24"/>
                <w:szCs w:val="24"/>
              </w:rPr>
              <w:t>(</w:t>
            </w:r>
            <w:r w:rsidR="008876B5">
              <w:rPr>
                <w:sz w:val="24"/>
                <w:szCs w:val="24"/>
              </w:rPr>
              <w:t>w przypadku</w:t>
            </w:r>
            <w:r w:rsidRPr="004A2D82">
              <w:rPr>
                <w:sz w:val="24"/>
                <w:szCs w:val="24"/>
              </w:rPr>
              <w:t xml:space="preserve"> Sp. </w:t>
            </w:r>
            <w:r w:rsidR="008876B5">
              <w:rPr>
                <w:sz w:val="24"/>
                <w:szCs w:val="24"/>
              </w:rPr>
              <w:br/>
            </w:r>
            <w:r w:rsidRPr="004A2D82">
              <w:rPr>
                <w:sz w:val="24"/>
                <w:szCs w:val="24"/>
              </w:rPr>
              <w:t xml:space="preserve">z o.o., Spółki Akcyjnej , Spółki komandytowo – akcyjnej) </w:t>
            </w:r>
          </w:p>
          <w:p w:rsidR="00CB5470" w:rsidRDefault="00CB5470" w:rsidP="008876B5">
            <w:pPr>
              <w:rPr>
                <w:b/>
                <w:sz w:val="24"/>
                <w:szCs w:val="24"/>
              </w:rPr>
            </w:pPr>
            <w:r w:rsidRPr="00CB5470">
              <w:rPr>
                <w:b/>
                <w:sz w:val="24"/>
                <w:szCs w:val="24"/>
              </w:rPr>
              <w:t>NIE DOTYCZY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B5470" w:rsidRPr="00CB5470" w:rsidRDefault="00CB5470" w:rsidP="0088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 przypadku pozostałych form prawnych)</w:t>
            </w:r>
          </w:p>
        </w:tc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400C04" w:rsidRDefault="007C1C45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TAK</w:t>
            </w:r>
            <w:r>
              <w:rPr>
                <w:b/>
                <w:sz w:val="24"/>
                <w:szCs w:val="24"/>
              </w:rPr>
              <w:t xml:space="preserve"> lub </w:t>
            </w:r>
            <w:proofErr w:type="spellStart"/>
            <w:r>
              <w:rPr>
                <w:b/>
                <w:sz w:val="24"/>
                <w:szCs w:val="24"/>
              </w:rPr>
              <w:t>Ni</w:t>
            </w:r>
            <w:r w:rsidR="00CB5470">
              <w:rPr>
                <w:b/>
                <w:sz w:val="24"/>
                <w:szCs w:val="24"/>
              </w:rPr>
              <w:t>E</w:t>
            </w:r>
            <w:proofErr w:type="spellEnd"/>
          </w:p>
          <w:p w:rsidR="00400C04" w:rsidRDefault="00400C04" w:rsidP="007E1655">
            <w:pPr>
              <w:rPr>
                <w:sz w:val="24"/>
                <w:szCs w:val="24"/>
              </w:rPr>
            </w:pPr>
            <w:r w:rsidRPr="004A2D82">
              <w:rPr>
                <w:sz w:val="24"/>
                <w:szCs w:val="24"/>
              </w:rPr>
              <w:t>(</w:t>
            </w:r>
            <w:r w:rsidR="00CB5470">
              <w:rPr>
                <w:sz w:val="24"/>
                <w:szCs w:val="24"/>
              </w:rPr>
              <w:t xml:space="preserve">w przypadku </w:t>
            </w:r>
            <w:r w:rsidRPr="004A2D82">
              <w:rPr>
                <w:sz w:val="24"/>
                <w:szCs w:val="24"/>
              </w:rPr>
              <w:t xml:space="preserve">Sp. </w:t>
            </w:r>
            <w:r w:rsidR="00CB5470">
              <w:rPr>
                <w:sz w:val="24"/>
                <w:szCs w:val="24"/>
              </w:rPr>
              <w:br/>
            </w:r>
            <w:r w:rsidRPr="004A2D82">
              <w:rPr>
                <w:sz w:val="24"/>
                <w:szCs w:val="24"/>
              </w:rPr>
              <w:t>z o.o., Spółki Akcyjnej , Spółki komandytowo – akcyjnej)</w:t>
            </w:r>
          </w:p>
          <w:p w:rsidR="00CB5470" w:rsidRDefault="00CB5470" w:rsidP="00CB5470">
            <w:pPr>
              <w:rPr>
                <w:b/>
                <w:sz w:val="24"/>
                <w:szCs w:val="24"/>
              </w:rPr>
            </w:pPr>
            <w:r w:rsidRPr="00CB5470">
              <w:rPr>
                <w:b/>
                <w:sz w:val="24"/>
                <w:szCs w:val="24"/>
              </w:rPr>
              <w:t>NIE DOTYCZY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B5470" w:rsidRPr="004A2D82" w:rsidRDefault="00CB5470" w:rsidP="00CB5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 przypadku pozostałych form prawnych)</w:t>
            </w:r>
          </w:p>
        </w:tc>
      </w:tr>
      <w:tr w:rsidR="007C1C45" w:rsidRPr="007C1C45" w:rsidTr="00B1197B">
        <w:trPr>
          <w:jc w:val="center"/>
        </w:trPr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7C1C45" w:rsidRPr="007C1C45" w:rsidRDefault="007C1C45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Punkt 2</w:t>
            </w:r>
          </w:p>
        </w:tc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7C1C45" w:rsidRPr="007C1C45" w:rsidRDefault="007C1C45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NIE</w:t>
            </w:r>
            <w:r>
              <w:rPr>
                <w:b/>
                <w:sz w:val="24"/>
                <w:szCs w:val="24"/>
              </w:rPr>
              <w:t xml:space="preserve"> DOTYCZY</w:t>
            </w:r>
          </w:p>
        </w:tc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7C1C45" w:rsidRDefault="007C1C45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TAK</w:t>
            </w:r>
            <w:r>
              <w:rPr>
                <w:b/>
                <w:sz w:val="24"/>
                <w:szCs w:val="24"/>
              </w:rPr>
              <w:t xml:space="preserve"> lub NIE </w:t>
            </w:r>
          </w:p>
          <w:p w:rsidR="007C1C45" w:rsidRDefault="00CB5470" w:rsidP="00CB5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 przypadku</w:t>
            </w:r>
            <w:r w:rsidR="007C1C45" w:rsidRPr="004A2D82">
              <w:rPr>
                <w:sz w:val="24"/>
                <w:szCs w:val="24"/>
              </w:rPr>
              <w:t xml:space="preserve"> Sp. Jawnej, Spółki komandytowej, Spółki cywilnej </w:t>
            </w:r>
            <w:r>
              <w:rPr>
                <w:sz w:val="24"/>
                <w:szCs w:val="24"/>
              </w:rPr>
              <w:br/>
            </w:r>
            <w:r w:rsidR="007C1C45" w:rsidRPr="004A2D82">
              <w:rPr>
                <w:sz w:val="24"/>
                <w:szCs w:val="24"/>
              </w:rPr>
              <w:t>i partnerskiej)</w:t>
            </w:r>
          </w:p>
          <w:p w:rsidR="00CB5470" w:rsidRPr="00CB5470" w:rsidRDefault="00CB5470" w:rsidP="00CB5470">
            <w:pPr>
              <w:rPr>
                <w:b/>
                <w:sz w:val="24"/>
                <w:szCs w:val="24"/>
              </w:rPr>
            </w:pPr>
            <w:r w:rsidRPr="00CB5470">
              <w:rPr>
                <w:b/>
                <w:sz w:val="24"/>
                <w:szCs w:val="24"/>
              </w:rPr>
              <w:t xml:space="preserve">NIE DOTYCZY </w:t>
            </w:r>
          </w:p>
          <w:p w:rsidR="00CB5470" w:rsidRPr="004A2D82" w:rsidRDefault="00CB5470" w:rsidP="00CB5470">
            <w:pPr>
              <w:rPr>
                <w:sz w:val="24"/>
                <w:szCs w:val="24"/>
              </w:rPr>
            </w:pPr>
            <w:r w:rsidRPr="00CB5470">
              <w:rPr>
                <w:sz w:val="24"/>
                <w:szCs w:val="24"/>
              </w:rPr>
              <w:t>(w przypadku pozostałych form prawnych)</w:t>
            </w:r>
          </w:p>
        </w:tc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400C04" w:rsidRDefault="007C1C45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TAK</w:t>
            </w:r>
            <w:r>
              <w:rPr>
                <w:b/>
                <w:sz w:val="24"/>
                <w:szCs w:val="24"/>
              </w:rPr>
              <w:t xml:space="preserve"> lub NIE</w:t>
            </w:r>
          </w:p>
          <w:p w:rsidR="00400C04" w:rsidRDefault="00400C04" w:rsidP="007E1655">
            <w:pPr>
              <w:rPr>
                <w:b/>
                <w:sz w:val="24"/>
                <w:szCs w:val="24"/>
              </w:rPr>
            </w:pPr>
            <w:r w:rsidRPr="004A2D82">
              <w:rPr>
                <w:sz w:val="24"/>
                <w:szCs w:val="24"/>
              </w:rPr>
              <w:t>(</w:t>
            </w:r>
            <w:r w:rsidR="00CB5470">
              <w:rPr>
                <w:sz w:val="24"/>
                <w:szCs w:val="24"/>
              </w:rPr>
              <w:t>w przypadku</w:t>
            </w:r>
            <w:r w:rsidRPr="004A2D82">
              <w:rPr>
                <w:sz w:val="24"/>
                <w:szCs w:val="24"/>
              </w:rPr>
              <w:t xml:space="preserve"> Sp. Jawnej, Spółki komandytowej, Spółki cywilnej </w:t>
            </w:r>
            <w:r w:rsidR="00CB5470">
              <w:rPr>
                <w:sz w:val="24"/>
                <w:szCs w:val="24"/>
              </w:rPr>
              <w:br/>
            </w:r>
            <w:r w:rsidRPr="004A2D82">
              <w:rPr>
                <w:sz w:val="24"/>
                <w:szCs w:val="24"/>
              </w:rPr>
              <w:t>i partnerskiej</w:t>
            </w:r>
            <w:r>
              <w:rPr>
                <w:b/>
                <w:sz w:val="24"/>
                <w:szCs w:val="24"/>
              </w:rPr>
              <w:t>)</w:t>
            </w:r>
          </w:p>
          <w:p w:rsidR="00CB5470" w:rsidRDefault="00CB5470" w:rsidP="00CB5470">
            <w:pPr>
              <w:rPr>
                <w:b/>
                <w:sz w:val="24"/>
                <w:szCs w:val="24"/>
              </w:rPr>
            </w:pPr>
            <w:r w:rsidRPr="00CB5470">
              <w:rPr>
                <w:b/>
                <w:sz w:val="24"/>
                <w:szCs w:val="24"/>
              </w:rPr>
              <w:t>NIE DOTYCZY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B5470" w:rsidRPr="007C1C45" w:rsidRDefault="00CB5470" w:rsidP="00CB547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(w przypadku pozostałych form prawnych)</w:t>
            </w:r>
          </w:p>
        </w:tc>
      </w:tr>
      <w:tr w:rsidR="007C1C45" w:rsidRPr="007C1C45" w:rsidTr="00B1197B">
        <w:trPr>
          <w:jc w:val="center"/>
        </w:trPr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7C1C45" w:rsidRPr="007C1C45" w:rsidRDefault="007C1C45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Punkt 3</w:t>
            </w:r>
          </w:p>
        </w:tc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400C04" w:rsidRDefault="007C1C45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TAK</w:t>
            </w:r>
            <w:r>
              <w:rPr>
                <w:b/>
                <w:sz w:val="24"/>
                <w:szCs w:val="24"/>
              </w:rPr>
              <w:t xml:space="preserve"> lub NIE </w:t>
            </w:r>
          </w:p>
          <w:p w:rsidR="00400C04" w:rsidRPr="004A2D82" w:rsidRDefault="00400C04" w:rsidP="007E1655">
            <w:pPr>
              <w:rPr>
                <w:sz w:val="24"/>
                <w:szCs w:val="24"/>
              </w:rPr>
            </w:pPr>
            <w:r w:rsidRPr="004A2D82">
              <w:rPr>
                <w:sz w:val="24"/>
                <w:szCs w:val="24"/>
              </w:rPr>
              <w:t>(bez względu na formę prawną)</w:t>
            </w:r>
          </w:p>
          <w:p w:rsidR="007C1C45" w:rsidRPr="007C1C45" w:rsidRDefault="007C1C45" w:rsidP="007E1655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400C04" w:rsidRDefault="00400C04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TAK</w:t>
            </w:r>
            <w:r>
              <w:rPr>
                <w:b/>
                <w:sz w:val="24"/>
                <w:szCs w:val="24"/>
              </w:rPr>
              <w:t xml:space="preserve"> lub NIE </w:t>
            </w:r>
          </w:p>
          <w:p w:rsidR="00400C04" w:rsidRPr="004A2D82" w:rsidRDefault="00400C04" w:rsidP="007E1655">
            <w:pPr>
              <w:rPr>
                <w:sz w:val="24"/>
                <w:szCs w:val="24"/>
              </w:rPr>
            </w:pPr>
            <w:r w:rsidRPr="004A2D82">
              <w:rPr>
                <w:sz w:val="24"/>
                <w:szCs w:val="24"/>
              </w:rPr>
              <w:t>(bez względu na formę prawną)</w:t>
            </w:r>
          </w:p>
          <w:p w:rsidR="007C1C45" w:rsidRPr="007C1C45" w:rsidRDefault="007C1C45" w:rsidP="007E1655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400C04" w:rsidRDefault="00400C04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TAK</w:t>
            </w:r>
            <w:r>
              <w:rPr>
                <w:b/>
                <w:sz w:val="24"/>
                <w:szCs w:val="24"/>
              </w:rPr>
              <w:t xml:space="preserve"> lub NIE </w:t>
            </w:r>
          </w:p>
          <w:p w:rsidR="00400C04" w:rsidRPr="004A2D82" w:rsidRDefault="00400C04" w:rsidP="007E1655">
            <w:pPr>
              <w:rPr>
                <w:sz w:val="24"/>
                <w:szCs w:val="24"/>
              </w:rPr>
            </w:pPr>
            <w:r w:rsidRPr="004A2D82">
              <w:rPr>
                <w:sz w:val="24"/>
                <w:szCs w:val="24"/>
              </w:rPr>
              <w:t>(bez względu na formę prawną)</w:t>
            </w:r>
          </w:p>
          <w:p w:rsidR="007C1C45" w:rsidRPr="007C1C45" w:rsidRDefault="007C1C45" w:rsidP="007E1655">
            <w:pPr>
              <w:rPr>
                <w:b/>
                <w:sz w:val="24"/>
                <w:szCs w:val="24"/>
              </w:rPr>
            </w:pPr>
          </w:p>
        </w:tc>
      </w:tr>
      <w:tr w:rsidR="007C1C45" w:rsidRPr="007C1C45" w:rsidTr="00B1197B">
        <w:trPr>
          <w:jc w:val="center"/>
        </w:trPr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7C1C45" w:rsidRPr="007C1C45" w:rsidRDefault="007C1C45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Punkt 4</w:t>
            </w:r>
          </w:p>
        </w:tc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400C04" w:rsidRDefault="00400C04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TAK</w:t>
            </w:r>
            <w:r>
              <w:rPr>
                <w:b/>
                <w:sz w:val="24"/>
                <w:szCs w:val="24"/>
              </w:rPr>
              <w:t xml:space="preserve"> lub NIE </w:t>
            </w:r>
          </w:p>
          <w:p w:rsidR="00400C04" w:rsidRPr="004A2D82" w:rsidRDefault="00400C04" w:rsidP="007E1655">
            <w:pPr>
              <w:rPr>
                <w:sz w:val="24"/>
                <w:szCs w:val="24"/>
              </w:rPr>
            </w:pPr>
            <w:r w:rsidRPr="004A2D82">
              <w:rPr>
                <w:sz w:val="24"/>
                <w:szCs w:val="24"/>
              </w:rPr>
              <w:t>(bez względu na formę prawną)</w:t>
            </w:r>
          </w:p>
          <w:p w:rsidR="007C1C45" w:rsidRPr="007C1C45" w:rsidRDefault="007C1C45" w:rsidP="007E1655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400C04" w:rsidRDefault="00400C04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TAK</w:t>
            </w:r>
            <w:r>
              <w:rPr>
                <w:b/>
                <w:sz w:val="24"/>
                <w:szCs w:val="24"/>
              </w:rPr>
              <w:t xml:space="preserve"> lub NIE </w:t>
            </w:r>
          </w:p>
          <w:p w:rsidR="00400C04" w:rsidRPr="004A2D82" w:rsidRDefault="00400C04" w:rsidP="007E1655">
            <w:pPr>
              <w:rPr>
                <w:sz w:val="24"/>
                <w:szCs w:val="24"/>
              </w:rPr>
            </w:pPr>
            <w:r w:rsidRPr="004A2D82">
              <w:rPr>
                <w:sz w:val="24"/>
                <w:szCs w:val="24"/>
              </w:rPr>
              <w:t>(bez względu na formę prawną)</w:t>
            </w:r>
          </w:p>
          <w:p w:rsidR="007C1C45" w:rsidRPr="007C1C45" w:rsidRDefault="007C1C45" w:rsidP="007E1655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400C04" w:rsidRDefault="00400C04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TAK</w:t>
            </w:r>
            <w:r>
              <w:rPr>
                <w:b/>
                <w:sz w:val="24"/>
                <w:szCs w:val="24"/>
              </w:rPr>
              <w:t xml:space="preserve"> lub NIE </w:t>
            </w:r>
          </w:p>
          <w:p w:rsidR="00400C04" w:rsidRPr="004A2D82" w:rsidRDefault="00400C04" w:rsidP="007E1655">
            <w:pPr>
              <w:rPr>
                <w:sz w:val="24"/>
                <w:szCs w:val="24"/>
              </w:rPr>
            </w:pPr>
            <w:r w:rsidRPr="004A2D82">
              <w:rPr>
                <w:sz w:val="24"/>
                <w:szCs w:val="24"/>
              </w:rPr>
              <w:t>(bez względu na formę prawną)</w:t>
            </w:r>
          </w:p>
          <w:p w:rsidR="007C1C45" w:rsidRPr="007C1C45" w:rsidRDefault="007C1C45" w:rsidP="007E1655">
            <w:pPr>
              <w:rPr>
                <w:b/>
                <w:sz w:val="24"/>
                <w:szCs w:val="24"/>
              </w:rPr>
            </w:pPr>
          </w:p>
        </w:tc>
      </w:tr>
      <w:tr w:rsidR="007C1C45" w:rsidRPr="007C1C45" w:rsidTr="00B1197B">
        <w:trPr>
          <w:jc w:val="center"/>
        </w:trPr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7C1C45" w:rsidRPr="007C1C45" w:rsidRDefault="007C1C45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Punkt 5</w:t>
            </w:r>
          </w:p>
        </w:tc>
        <w:tc>
          <w:tcPr>
            <w:tcW w:w="2049" w:type="dxa"/>
          </w:tcPr>
          <w:p w:rsidR="00400C04" w:rsidRDefault="00400C04" w:rsidP="007E1655">
            <w:pPr>
              <w:rPr>
                <w:b/>
                <w:sz w:val="24"/>
                <w:szCs w:val="24"/>
              </w:rPr>
            </w:pPr>
          </w:p>
          <w:p w:rsidR="007C1C45" w:rsidRPr="007C1C45" w:rsidRDefault="00400C04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NIE</w:t>
            </w:r>
            <w:r>
              <w:rPr>
                <w:b/>
                <w:sz w:val="24"/>
                <w:szCs w:val="24"/>
              </w:rPr>
              <w:t xml:space="preserve"> DOTYCZY</w:t>
            </w:r>
          </w:p>
        </w:tc>
        <w:tc>
          <w:tcPr>
            <w:tcW w:w="2049" w:type="dxa"/>
          </w:tcPr>
          <w:p w:rsidR="00400C04" w:rsidRDefault="00400C04" w:rsidP="007E1655">
            <w:pPr>
              <w:rPr>
                <w:b/>
                <w:sz w:val="24"/>
                <w:szCs w:val="24"/>
              </w:rPr>
            </w:pPr>
          </w:p>
          <w:p w:rsidR="007C1C45" w:rsidRPr="007C1C45" w:rsidRDefault="00400C04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NIE</w:t>
            </w:r>
            <w:r>
              <w:rPr>
                <w:b/>
                <w:sz w:val="24"/>
                <w:szCs w:val="24"/>
              </w:rPr>
              <w:t xml:space="preserve"> DOTYCZY</w:t>
            </w:r>
          </w:p>
        </w:tc>
        <w:tc>
          <w:tcPr>
            <w:tcW w:w="2049" w:type="dxa"/>
          </w:tcPr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400C04" w:rsidRDefault="007C1C45" w:rsidP="007E1655">
            <w:pPr>
              <w:rPr>
                <w:b/>
                <w:sz w:val="24"/>
                <w:szCs w:val="24"/>
              </w:rPr>
            </w:pPr>
            <w:r w:rsidRPr="007C1C45">
              <w:rPr>
                <w:b/>
                <w:sz w:val="24"/>
                <w:szCs w:val="24"/>
              </w:rPr>
              <w:t>TAK</w:t>
            </w:r>
            <w:r>
              <w:rPr>
                <w:b/>
                <w:sz w:val="24"/>
                <w:szCs w:val="24"/>
              </w:rPr>
              <w:t xml:space="preserve"> lub NIE </w:t>
            </w:r>
          </w:p>
          <w:p w:rsidR="00400C04" w:rsidRPr="004A2D82" w:rsidRDefault="00400C04" w:rsidP="007E1655">
            <w:pPr>
              <w:rPr>
                <w:sz w:val="24"/>
                <w:szCs w:val="24"/>
              </w:rPr>
            </w:pPr>
            <w:r w:rsidRPr="004A2D82">
              <w:rPr>
                <w:sz w:val="24"/>
                <w:szCs w:val="24"/>
              </w:rPr>
              <w:t>(bez względu na formę prawną)</w:t>
            </w:r>
          </w:p>
          <w:p w:rsidR="007C1C45" w:rsidRDefault="007C1C45" w:rsidP="007E1655">
            <w:pPr>
              <w:rPr>
                <w:b/>
                <w:sz w:val="24"/>
                <w:szCs w:val="24"/>
              </w:rPr>
            </w:pPr>
          </w:p>
          <w:p w:rsidR="007C1C45" w:rsidRPr="007C1C45" w:rsidRDefault="007C1C45" w:rsidP="007E1655">
            <w:pPr>
              <w:rPr>
                <w:b/>
                <w:sz w:val="24"/>
                <w:szCs w:val="24"/>
              </w:rPr>
            </w:pPr>
          </w:p>
        </w:tc>
      </w:tr>
    </w:tbl>
    <w:p w:rsidR="009413BC" w:rsidRPr="005A129A" w:rsidRDefault="009413BC" w:rsidP="007E1655">
      <w:pPr>
        <w:spacing w:after="0" w:line="240" w:lineRule="auto"/>
        <w:rPr>
          <w:b/>
          <w:sz w:val="24"/>
          <w:szCs w:val="24"/>
        </w:rPr>
      </w:pPr>
    </w:p>
    <w:sectPr w:rsidR="009413BC" w:rsidRPr="005A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F8" w:rsidRDefault="00565BF8" w:rsidP="001B4C61">
      <w:pPr>
        <w:spacing w:after="0" w:line="240" w:lineRule="auto"/>
      </w:pPr>
      <w:r>
        <w:separator/>
      </w:r>
    </w:p>
  </w:endnote>
  <w:endnote w:type="continuationSeparator" w:id="0">
    <w:p w:rsidR="00565BF8" w:rsidRDefault="00565BF8" w:rsidP="001B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F8" w:rsidRDefault="00565BF8" w:rsidP="001B4C61">
      <w:pPr>
        <w:spacing w:after="0" w:line="240" w:lineRule="auto"/>
      </w:pPr>
      <w:r>
        <w:separator/>
      </w:r>
    </w:p>
  </w:footnote>
  <w:footnote w:type="continuationSeparator" w:id="0">
    <w:p w:rsidR="00565BF8" w:rsidRDefault="00565BF8" w:rsidP="001B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EA8"/>
    <w:multiLevelType w:val="hybridMultilevel"/>
    <w:tmpl w:val="8A6CB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29FE"/>
    <w:multiLevelType w:val="hybridMultilevel"/>
    <w:tmpl w:val="85EE5C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D50C9"/>
    <w:multiLevelType w:val="hybridMultilevel"/>
    <w:tmpl w:val="C71AC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22DF3"/>
    <w:multiLevelType w:val="hybridMultilevel"/>
    <w:tmpl w:val="28A6C81C"/>
    <w:lvl w:ilvl="0" w:tplc="BD8A11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92B89"/>
    <w:multiLevelType w:val="hybridMultilevel"/>
    <w:tmpl w:val="952C45FA"/>
    <w:lvl w:ilvl="0" w:tplc="004819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02F90"/>
    <w:multiLevelType w:val="hybridMultilevel"/>
    <w:tmpl w:val="A8EE37C0"/>
    <w:lvl w:ilvl="0" w:tplc="0D2481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37"/>
    <w:rsid w:val="00002950"/>
    <w:rsid w:val="000114C7"/>
    <w:rsid w:val="00035AAE"/>
    <w:rsid w:val="000A4282"/>
    <w:rsid w:val="001B4C61"/>
    <w:rsid w:val="001B6C50"/>
    <w:rsid w:val="001D2624"/>
    <w:rsid w:val="002F0084"/>
    <w:rsid w:val="003009A8"/>
    <w:rsid w:val="00363B68"/>
    <w:rsid w:val="0036469F"/>
    <w:rsid w:val="003F6048"/>
    <w:rsid w:val="00400C04"/>
    <w:rsid w:val="004A2D82"/>
    <w:rsid w:val="00524058"/>
    <w:rsid w:val="00565BF8"/>
    <w:rsid w:val="005A129A"/>
    <w:rsid w:val="00605BAC"/>
    <w:rsid w:val="006403B7"/>
    <w:rsid w:val="0066300F"/>
    <w:rsid w:val="006828DC"/>
    <w:rsid w:val="00701E37"/>
    <w:rsid w:val="00771C9C"/>
    <w:rsid w:val="007C1C45"/>
    <w:rsid w:val="007E1655"/>
    <w:rsid w:val="00855F48"/>
    <w:rsid w:val="00882A88"/>
    <w:rsid w:val="008876B5"/>
    <w:rsid w:val="008E4AF6"/>
    <w:rsid w:val="009413BC"/>
    <w:rsid w:val="009B6681"/>
    <w:rsid w:val="009D3EE0"/>
    <w:rsid w:val="009E241D"/>
    <w:rsid w:val="00B1197B"/>
    <w:rsid w:val="00BB736B"/>
    <w:rsid w:val="00BD1803"/>
    <w:rsid w:val="00C66D42"/>
    <w:rsid w:val="00CB5470"/>
    <w:rsid w:val="00DD793A"/>
    <w:rsid w:val="00EF2992"/>
    <w:rsid w:val="00F002B6"/>
    <w:rsid w:val="00F211FD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759"/>
    <w:pPr>
      <w:ind w:left="720"/>
      <w:contextualSpacing/>
    </w:pPr>
  </w:style>
  <w:style w:type="table" w:styleId="Tabela-Siatka">
    <w:name w:val="Table Grid"/>
    <w:basedOn w:val="Standardowy"/>
    <w:uiPriority w:val="59"/>
    <w:rsid w:val="001B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61"/>
  </w:style>
  <w:style w:type="paragraph" w:styleId="Stopka">
    <w:name w:val="footer"/>
    <w:basedOn w:val="Normalny"/>
    <w:link w:val="StopkaZnak"/>
    <w:uiPriority w:val="99"/>
    <w:unhideWhenUsed/>
    <w:rsid w:val="001B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61"/>
  </w:style>
  <w:style w:type="paragraph" w:styleId="Tekstdymka">
    <w:name w:val="Balloon Text"/>
    <w:basedOn w:val="Normalny"/>
    <w:link w:val="TekstdymkaZnak"/>
    <w:uiPriority w:val="99"/>
    <w:semiHidden/>
    <w:unhideWhenUsed/>
    <w:rsid w:val="0000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759"/>
    <w:pPr>
      <w:ind w:left="720"/>
      <w:contextualSpacing/>
    </w:pPr>
  </w:style>
  <w:style w:type="table" w:styleId="Tabela-Siatka">
    <w:name w:val="Table Grid"/>
    <w:basedOn w:val="Standardowy"/>
    <w:uiPriority w:val="59"/>
    <w:rsid w:val="001B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61"/>
  </w:style>
  <w:style w:type="paragraph" w:styleId="Stopka">
    <w:name w:val="footer"/>
    <w:basedOn w:val="Normalny"/>
    <w:link w:val="StopkaZnak"/>
    <w:uiPriority w:val="99"/>
    <w:unhideWhenUsed/>
    <w:rsid w:val="001B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61"/>
  </w:style>
  <w:style w:type="paragraph" w:styleId="Tekstdymka">
    <w:name w:val="Balloon Text"/>
    <w:basedOn w:val="Normalny"/>
    <w:link w:val="TekstdymkaZnak"/>
    <w:uiPriority w:val="99"/>
    <w:semiHidden/>
    <w:unhideWhenUsed/>
    <w:rsid w:val="0000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57CD-B2A5-431A-9458-A5E67005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2015-01-28T13:10:00Z</cp:lastPrinted>
  <dcterms:created xsi:type="dcterms:W3CDTF">2015-02-04T08:09:00Z</dcterms:created>
  <dcterms:modified xsi:type="dcterms:W3CDTF">2015-02-04T08:09:00Z</dcterms:modified>
</cp:coreProperties>
</file>