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37EFD" w14:textId="77777777" w:rsidR="006958AE" w:rsidRPr="001A1121" w:rsidRDefault="00EE23FD" w:rsidP="007D4ECC">
      <w:pPr>
        <w:pStyle w:val="Podtytu"/>
        <w:jc w:val="right"/>
        <w:rPr>
          <w:rFonts w:ascii="Calibri" w:hAnsi="Calibri" w:cs="Calibri"/>
          <w:b/>
          <w:color w:val="auto"/>
          <w:spacing w:val="0"/>
          <w:sz w:val="36"/>
          <w:szCs w:val="32"/>
        </w:rPr>
      </w:pPr>
      <w:r w:rsidRPr="001A1121">
        <w:rPr>
          <w:rFonts w:ascii="Calibri" w:hAnsi="Calibri" w:cs="Calibri"/>
          <w:color w:val="auto"/>
          <w:spacing w:val="0"/>
          <w:sz w:val="24"/>
          <w:szCs w:val="24"/>
        </w:rPr>
        <w:t>Załącznik nr 1 do Ogólnych Zasad</w:t>
      </w:r>
    </w:p>
    <w:p w14:paraId="39DB609E" w14:textId="77777777" w:rsidR="006958AE" w:rsidRPr="001A1121" w:rsidRDefault="006958AE" w:rsidP="00AA72BF">
      <w:pPr>
        <w:pStyle w:val="Default"/>
        <w:spacing w:line="288" w:lineRule="auto"/>
        <w:jc w:val="center"/>
        <w:rPr>
          <w:rFonts w:ascii="Calibri" w:hAnsi="Calibri" w:cs="Calibri"/>
          <w:b/>
          <w:bCs/>
          <w:sz w:val="28"/>
          <w:szCs w:val="28"/>
        </w:rPr>
      </w:pPr>
    </w:p>
    <w:p w14:paraId="301651CA" w14:textId="77777777" w:rsidR="00EE23FD" w:rsidRPr="001A1121" w:rsidRDefault="00EE23FD" w:rsidP="00AA72BF">
      <w:pPr>
        <w:pStyle w:val="Default"/>
        <w:spacing w:line="288" w:lineRule="auto"/>
        <w:jc w:val="center"/>
        <w:rPr>
          <w:rFonts w:ascii="Calibri" w:hAnsi="Calibri" w:cs="Calibri"/>
          <w:b/>
          <w:bCs/>
          <w:sz w:val="28"/>
          <w:szCs w:val="28"/>
        </w:rPr>
      </w:pPr>
    </w:p>
    <w:p w14:paraId="634C8DDE" w14:textId="77777777" w:rsidR="0011100D" w:rsidRPr="001A1121" w:rsidRDefault="0011100D" w:rsidP="00AA72BF">
      <w:pPr>
        <w:pStyle w:val="Default"/>
        <w:spacing w:line="288" w:lineRule="auto"/>
        <w:jc w:val="center"/>
        <w:rPr>
          <w:rFonts w:ascii="Calibri" w:hAnsi="Calibri" w:cs="Calibri"/>
          <w:sz w:val="28"/>
          <w:szCs w:val="28"/>
        </w:rPr>
      </w:pPr>
      <w:r w:rsidRPr="001A1121">
        <w:rPr>
          <w:rFonts w:ascii="Calibri" w:hAnsi="Calibri" w:cs="Calibri"/>
          <w:b/>
          <w:bCs/>
          <w:sz w:val="28"/>
          <w:szCs w:val="28"/>
        </w:rPr>
        <w:t>Państwowy Fundusz Rehabilitacji Osób Niepełnosprawnych</w:t>
      </w:r>
    </w:p>
    <w:p w14:paraId="0AEB758A" w14:textId="77777777" w:rsidR="0011100D" w:rsidRPr="001A1121" w:rsidRDefault="0011100D" w:rsidP="007D1D7C">
      <w:pPr>
        <w:pStyle w:val="Default"/>
        <w:rPr>
          <w:rFonts w:ascii="Calibri" w:hAnsi="Calibri" w:cs="Calibri"/>
          <w:b/>
          <w:bCs/>
          <w:sz w:val="40"/>
          <w:szCs w:val="40"/>
        </w:rPr>
      </w:pPr>
    </w:p>
    <w:p w14:paraId="1BC2652D" w14:textId="77777777" w:rsidR="00EE23FD" w:rsidRPr="001A1121" w:rsidRDefault="00EE23FD" w:rsidP="007D1D7C">
      <w:pPr>
        <w:pStyle w:val="Default"/>
        <w:rPr>
          <w:rFonts w:ascii="Calibri" w:hAnsi="Calibri" w:cs="Calibri"/>
          <w:b/>
          <w:bCs/>
          <w:sz w:val="40"/>
          <w:szCs w:val="40"/>
        </w:rPr>
      </w:pPr>
    </w:p>
    <w:p w14:paraId="364BE2D4" w14:textId="52E563C4" w:rsidR="0011100D" w:rsidRPr="001A1121" w:rsidRDefault="00E46CF5" w:rsidP="000B45DE">
      <w:pPr>
        <w:pStyle w:val="Nagwek1"/>
        <w:spacing w:before="0"/>
        <w:jc w:val="center"/>
        <w:rPr>
          <w:rFonts w:ascii="Calibri" w:hAnsi="Calibri" w:cs="Calibri"/>
          <w:b/>
          <w:bCs/>
        </w:rPr>
      </w:pPr>
      <w:r w:rsidRPr="00C76262">
        <w:rPr>
          <w:rFonts w:ascii="Calibri" w:hAnsi="Calibri" w:cs="Calibri"/>
          <w:b/>
          <w:bCs/>
          <w:color w:val="auto"/>
          <w:sz w:val="40"/>
          <w:szCs w:val="40"/>
        </w:rPr>
        <w:t>Szczegółowe z</w:t>
      </w:r>
      <w:r w:rsidR="0011100D" w:rsidRPr="00C76262">
        <w:rPr>
          <w:rFonts w:ascii="Calibri" w:hAnsi="Calibri" w:cs="Calibri"/>
          <w:b/>
          <w:bCs/>
          <w:color w:val="auto"/>
          <w:sz w:val="40"/>
          <w:szCs w:val="40"/>
        </w:rPr>
        <w:t>asady</w:t>
      </w:r>
      <w:r w:rsidR="000B45DE">
        <w:rPr>
          <w:rFonts w:ascii="Calibri" w:hAnsi="Calibri" w:cs="Calibri"/>
          <w:b/>
          <w:bCs/>
          <w:color w:val="auto"/>
          <w:sz w:val="40"/>
          <w:szCs w:val="40"/>
        </w:rPr>
        <w:br/>
      </w:r>
      <w:r w:rsidR="0011100D" w:rsidRPr="00C76262">
        <w:rPr>
          <w:rFonts w:ascii="Calibri" w:hAnsi="Calibri" w:cs="Calibri"/>
          <w:b/>
          <w:bCs/>
          <w:color w:val="auto"/>
          <w:sz w:val="40"/>
          <w:szCs w:val="40"/>
        </w:rPr>
        <w:t>finansowania badań, ekspertyz i analiz</w:t>
      </w:r>
      <w:r w:rsidR="000B45DE">
        <w:rPr>
          <w:rFonts w:ascii="Calibri" w:hAnsi="Calibri" w:cs="Calibri"/>
          <w:b/>
          <w:bCs/>
          <w:color w:val="auto"/>
          <w:sz w:val="40"/>
          <w:szCs w:val="40"/>
        </w:rPr>
        <w:br/>
      </w:r>
      <w:r w:rsidR="0011100D" w:rsidRPr="00C76262">
        <w:rPr>
          <w:rFonts w:ascii="Calibri" w:hAnsi="Calibri" w:cs="Calibri"/>
          <w:b/>
          <w:bCs/>
          <w:color w:val="auto"/>
          <w:sz w:val="40"/>
          <w:szCs w:val="40"/>
        </w:rPr>
        <w:t>dotyczących rehabilitacji zawodowej</w:t>
      </w:r>
      <w:r w:rsidR="000B45DE">
        <w:rPr>
          <w:rFonts w:ascii="Calibri" w:hAnsi="Calibri" w:cs="Calibri"/>
          <w:b/>
          <w:bCs/>
          <w:color w:val="auto"/>
          <w:sz w:val="40"/>
          <w:szCs w:val="40"/>
        </w:rPr>
        <w:br/>
      </w:r>
      <w:r w:rsidR="0011100D" w:rsidRPr="00C76262">
        <w:rPr>
          <w:rFonts w:ascii="Calibri" w:hAnsi="Calibri" w:cs="Calibri"/>
          <w:b/>
          <w:bCs/>
          <w:color w:val="auto"/>
          <w:sz w:val="40"/>
          <w:szCs w:val="40"/>
        </w:rPr>
        <w:t>i społecznej osób niepełnosprawnych</w:t>
      </w:r>
    </w:p>
    <w:p w14:paraId="5DD58BC8" w14:textId="77777777" w:rsidR="00EE23FD" w:rsidRPr="001A1121" w:rsidRDefault="00EE23FD" w:rsidP="00812421">
      <w:pPr>
        <w:pStyle w:val="Default"/>
        <w:jc w:val="center"/>
        <w:rPr>
          <w:rFonts w:ascii="Calibri" w:hAnsi="Calibri" w:cs="Calibri"/>
          <w:b/>
          <w:bCs/>
        </w:rPr>
      </w:pPr>
    </w:p>
    <w:p w14:paraId="64606DD1" w14:textId="77777777" w:rsidR="0011100D" w:rsidRPr="001A1121" w:rsidRDefault="0011100D" w:rsidP="00812421">
      <w:pPr>
        <w:pStyle w:val="Default"/>
        <w:jc w:val="center"/>
        <w:rPr>
          <w:rFonts w:ascii="Calibri" w:hAnsi="Calibri" w:cs="Calibri"/>
          <w:b/>
          <w:bCs/>
        </w:rPr>
      </w:pPr>
    </w:p>
    <w:p w14:paraId="6261D5EC" w14:textId="77777777" w:rsidR="00F57BF3" w:rsidRPr="001A1121" w:rsidRDefault="00F57BF3" w:rsidP="00812421">
      <w:pPr>
        <w:pStyle w:val="Default"/>
        <w:jc w:val="center"/>
        <w:rPr>
          <w:rFonts w:ascii="Calibri" w:hAnsi="Calibri" w:cs="Calibri"/>
          <w:b/>
          <w:bCs/>
        </w:rPr>
      </w:pPr>
      <w:r w:rsidRPr="001A1121">
        <w:rPr>
          <w:rFonts w:ascii="Calibri" w:hAnsi="Calibri" w:cs="Calibri"/>
          <w:b/>
          <w:bCs/>
          <w:noProof/>
          <w:lang w:eastAsia="pl-PL"/>
        </w:rPr>
        <w:drawing>
          <wp:inline distT="0" distB="0" distL="0" distR="0" wp14:anchorId="25E2600A" wp14:editId="788B3247">
            <wp:extent cx="5460032" cy="1314982"/>
            <wp:effectExtent l="19050" t="0" r="7318" b="0"/>
            <wp:docPr id="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2.png"/>
                    <pic:cNvPicPr/>
                  </pic:nvPicPr>
                  <pic:blipFill>
                    <a:blip r:embed="rId8" cstate="print"/>
                    <a:stretch>
                      <a:fillRect/>
                    </a:stretch>
                  </pic:blipFill>
                  <pic:spPr>
                    <a:xfrm>
                      <a:off x="0" y="0"/>
                      <a:ext cx="5460032" cy="1314982"/>
                    </a:xfrm>
                    <a:prstGeom prst="rect">
                      <a:avLst/>
                    </a:prstGeom>
                  </pic:spPr>
                </pic:pic>
              </a:graphicData>
            </a:graphic>
          </wp:inline>
        </w:drawing>
      </w:r>
    </w:p>
    <w:p w14:paraId="5E58A742" w14:textId="77777777" w:rsidR="00FF11D3" w:rsidRPr="001A1121" w:rsidRDefault="00FF11D3" w:rsidP="00AA72BF">
      <w:pPr>
        <w:pStyle w:val="Default"/>
        <w:spacing w:line="288" w:lineRule="auto"/>
        <w:jc w:val="center"/>
        <w:rPr>
          <w:rFonts w:ascii="Calibri" w:hAnsi="Calibri" w:cs="Calibri"/>
          <w:b/>
          <w:bCs/>
          <w:sz w:val="36"/>
          <w:szCs w:val="36"/>
        </w:rPr>
      </w:pPr>
    </w:p>
    <w:p w14:paraId="0A1577BB" w14:textId="77777777" w:rsidR="007D1D7C" w:rsidRPr="001A1121" w:rsidRDefault="00006B2E" w:rsidP="007D1D7C">
      <w:pPr>
        <w:pStyle w:val="Default"/>
        <w:spacing w:line="288" w:lineRule="auto"/>
        <w:jc w:val="center"/>
        <w:rPr>
          <w:rFonts w:ascii="Calibri" w:hAnsi="Calibri" w:cs="Calibri"/>
          <w:b/>
          <w:bCs/>
          <w:sz w:val="40"/>
          <w:szCs w:val="40"/>
        </w:rPr>
      </w:pPr>
      <w:r w:rsidRPr="001A1121">
        <w:rPr>
          <w:rFonts w:ascii="Calibri" w:hAnsi="Calibri" w:cs="Calibri"/>
          <w:b/>
          <w:bCs/>
          <w:sz w:val="40"/>
          <w:szCs w:val="40"/>
        </w:rPr>
        <w:t>M</w:t>
      </w:r>
      <w:r w:rsidR="00090301" w:rsidRPr="001A1121">
        <w:rPr>
          <w:rFonts w:ascii="Calibri" w:hAnsi="Calibri" w:cs="Calibri"/>
          <w:b/>
          <w:bCs/>
          <w:sz w:val="40"/>
          <w:szCs w:val="40"/>
        </w:rPr>
        <w:t>oduł</w:t>
      </w:r>
      <w:r w:rsidRPr="001A1121">
        <w:rPr>
          <w:rFonts w:ascii="Calibri" w:hAnsi="Calibri" w:cs="Calibri"/>
          <w:b/>
          <w:bCs/>
          <w:sz w:val="40"/>
          <w:szCs w:val="40"/>
        </w:rPr>
        <w:t xml:space="preserve"> A</w:t>
      </w:r>
    </w:p>
    <w:p w14:paraId="749EF1DC" w14:textId="77777777" w:rsidR="007D1D7C" w:rsidRPr="001A1121" w:rsidRDefault="007D1D7C" w:rsidP="006E5F12">
      <w:pPr>
        <w:pStyle w:val="Default"/>
        <w:jc w:val="center"/>
        <w:rPr>
          <w:rFonts w:ascii="Calibri" w:hAnsi="Calibri" w:cs="Calibri"/>
          <w:b/>
          <w:bCs/>
          <w:sz w:val="28"/>
          <w:szCs w:val="28"/>
        </w:rPr>
      </w:pPr>
    </w:p>
    <w:p w14:paraId="10B17637" w14:textId="77777777" w:rsidR="00006B2E" w:rsidRPr="001A1121" w:rsidRDefault="004B26FB" w:rsidP="00AA72BF">
      <w:pPr>
        <w:pStyle w:val="Default"/>
        <w:spacing w:line="288" w:lineRule="auto"/>
        <w:jc w:val="center"/>
        <w:rPr>
          <w:rFonts w:ascii="Calibri" w:hAnsi="Calibri" w:cs="Calibri"/>
          <w:sz w:val="30"/>
          <w:szCs w:val="30"/>
        </w:rPr>
      </w:pPr>
      <w:r w:rsidRPr="001A1121">
        <w:rPr>
          <w:rFonts w:ascii="Calibri" w:hAnsi="Calibri" w:cs="Calibri"/>
          <w:b/>
          <w:bCs/>
          <w:sz w:val="30"/>
          <w:szCs w:val="30"/>
        </w:rPr>
        <w:t>Zamawianie badań</w:t>
      </w:r>
    </w:p>
    <w:p w14:paraId="0310E809" w14:textId="77777777" w:rsidR="0011100D" w:rsidRPr="001A1121" w:rsidRDefault="0011100D" w:rsidP="00AA72BF">
      <w:pPr>
        <w:pStyle w:val="Default"/>
        <w:spacing w:line="288" w:lineRule="auto"/>
        <w:jc w:val="center"/>
        <w:rPr>
          <w:rFonts w:ascii="Calibri" w:hAnsi="Calibri" w:cs="Calibri"/>
          <w:b/>
          <w:bCs/>
          <w:sz w:val="26"/>
          <w:szCs w:val="26"/>
        </w:rPr>
      </w:pPr>
    </w:p>
    <w:p w14:paraId="3AA262C2" w14:textId="77777777" w:rsidR="002A566E" w:rsidRPr="001A1121" w:rsidRDefault="002A566E" w:rsidP="00AA72BF">
      <w:pPr>
        <w:pStyle w:val="Default"/>
        <w:spacing w:line="288" w:lineRule="auto"/>
        <w:jc w:val="center"/>
        <w:rPr>
          <w:rFonts w:ascii="Calibri" w:hAnsi="Calibri" w:cs="Calibri"/>
          <w:b/>
          <w:bCs/>
          <w:sz w:val="26"/>
          <w:szCs w:val="26"/>
        </w:rPr>
      </w:pPr>
    </w:p>
    <w:p w14:paraId="3ACA8A65" w14:textId="6FCB6E8E" w:rsidR="002A566E" w:rsidRPr="001A1121" w:rsidRDefault="002A566E" w:rsidP="00AA72BF">
      <w:pPr>
        <w:pStyle w:val="Default"/>
        <w:spacing w:line="288" w:lineRule="auto"/>
        <w:jc w:val="center"/>
        <w:rPr>
          <w:rFonts w:ascii="Calibri" w:hAnsi="Calibri" w:cs="Calibri"/>
          <w:b/>
          <w:bCs/>
          <w:sz w:val="26"/>
          <w:szCs w:val="26"/>
        </w:rPr>
      </w:pPr>
    </w:p>
    <w:p w14:paraId="6A5D2522" w14:textId="77777777" w:rsidR="00C638F9" w:rsidRPr="001A1121" w:rsidRDefault="00C638F9" w:rsidP="00AA72BF">
      <w:pPr>
        <w:pStyle w:val="Default"/>
        <w:spacing w:line="288" w:lineRule="auto"/>
        <w:jc w:val="center"/>
        <w:rPr>
          <w:rFonts w:ascii="Calibri" w:hAnsi="Calibri" w:cs="Calibri"/>
          <w:b/>
          <w:bCs/>
          <w:sz w:val="26"/>
          <w:szCs w:val="26"/>
        </w:rPr>
      </w:pPr>
    </w:p>
    <w:p w14:paraId="072C298D" w14:textId="77777777" w:rsidR="00EE23FD" w:rsidRPr="001A1121" w:rsidRDefault="00EE23FD" w:rsidP="00AA72BF">
      <w:pPr>
        <w:pStyle w:val="Default"/>
        <w:spacing w:line="288" w:lineRule="auto"/>
        <w:jc w:val="center"/>
        <w:rPr>
          <w:rFonts w:ascii="Calibri" w:hAnsi="Calibri" w:cs="Calibri"/>
          <w:b/>
          <w:bCs/>
          <w:sz w:val="26"/>
          <w:szCs w:val="26"/>
        </w:rPr>
      </w:pPr>
    </w:p>
    <w:p w14:paraId="4442BD12" w14:textId="77777777" w:rsidR="0011100D" w:rsidRPr="001A1121" w:rsidRDefault="0011100D" w:rsidP="00AA72BF">
      <w:pPr>
        <w:pStyle w:val="Default"/>
        <w:spacing w:line="288" w:lineRule="auto"/>
        <w:jc w:val="center"/>
        <w:rPr>
          <w:rFonts w:ascii="Calibri" w:hAnsi="Calibri" w:cs="Calibri"/>
          <w:b/>
          <w:bCs/>
          <w:sz w:val="26"/>
          <w:szCs w:val="26"/>
        </w:rPr>
      </w:pPr>
    </w:p>
    <w:p w14:paraId="4F5C33E1" w14:textId="77777777" w:rsidR="007D1D7C" w:rsidRPr="001A1121" w:rsidRDefault="007D1D7C" w:rsidP="00AA72BF">
      <w:pPr>
        <w:pStyle w:val="Default"/>
        <w:spacing w:line="288" w:lineRule="auto"/>
        <w:jc w:val="center"/>
        <w:rPr>
          <w:rFonts w:ascii="Calibri" w:hAnsi="Calibri" w:cs="Calibri"/>
          <w:b/>
          <w:bCs/>
          <w:sz w:val="26"/>
          <w:szCs w:val="26"/>
        </w:rPr>
      </w:pPr>
    </w:p>
    <w:p w14:paraId="1F3F1E80" w14:textId="2E0BE146" w:rsidR="00EE23FD" w:rsidRPr="001A1121" w:rsidRDefault="0011100D" w:rsidP="009F2525">
      <w:pPr>
        <w:pStyle w:val="Default"/>
        <w:spacing w:line="288" w:lineRule="auto"/>
        <w:jc w:val="center"/>
        <w:rPr>
          <w:rFonts w:ascii="Calibri" w:hAnsi="Calibri" w:cs="Calibri"/>
          <w:b/>
          <w:sz w:val="28"/>
          <w:szCs w:val="30"/>
        </w:rPr>
      </w:pPr>
      <w:r w:rsidRPr="001A1121">
        <w:rPr>
          <w:rFonts w:ascii="Calibri" w:hAnsi="Calibri" w:cs="Calibri"/>
          <w:b/>
          <w:bCs/>
          <w:szCs w:val="28"/>
        </w:rPr>
        <w:t xml:space="preserve">Warszawa </w:t>
      </w:r>
      <w:r w:rsidR="004054C6" w:rsidRPr="001A1121">
        <w:rPr>
          <w:rFonts w:ascii="Calibri" w:hAnsi="Calibri" w:cs="Calibri"/>
          <w:b/>
          <w:bCs/>
          <w:szCs w:val="28"/>
        </w:rPr>
        <w:t>20</w:t>
      </w:r>
      <w:r w:rsidR="007D4ECC" w:rsidRPr="001A1121">
        <w:rPr>
          <w:rFonts w:ascii="Calibri" w:hAnsi="Calibri" w:cs="Calibri"/>
          <w:b/>
          <w:bCs/>
          <w:color w:val="auto"/>
        </w:rPr>
        <w:t>2</w:t>
      </w:r>
      <w:r w:rsidR="00B942C9" w:rsidRPr="001A1121">
        <w:rPr>
          <w:rFonts w:ascii="Calibri" w:hAnsi="Calibri" w:cs="Calibri"/>
          <w:b/>
          <w:bCs/>
          <w:color w:val="auto"/>
        </w:rPr>
        <w:t>1</w:t>
      </w:r>
      <w:r w:rsidR="00EE23FD" w:rsidRPr="001A1121">
        <w:rPr>
          <w:rFonts w:ascii="Calibri" w:hAnsi="Calibri" w:cs="Calibri"/>
          <w:b/>
          <w:sz w:val="28"/>
          <w:szCs w:val="30"/>
        </w:rPr>
        <w:br w:type="page"/>
      </w:r>
    </w:p>
    <w:p w14:paraId="5381CD38" w14:textId="77777777" w:rsidR="008820F2" w:rsidRPr="00C76262" w:rsidRDefault="008820F2" w:rsidP="00566D56">
      <w:pPr>
        <w:pStyle w:val="Nagwek2"/>
        <w:numPr>
          <w:ilvl w:val="0"/>
          <w:numId w:val="15"/>
        </w:numPr>
        <w:spacing w:before="0" w:beforeAutospacing="0" w:after="0" w:afterAutospacing="0" w:line="276" w:lineRule="auto"/>
        <w:ind w:left="426" w:hanging="426"/>
        <w:rPr>
          <w:rFonts w:ascii="Calibri" w:hAnsi="Calibri" w:cs="Calibri"/>
          <w:sz w:val="30"/>
          <w:szCs w:val="30"/>
        </w:rPr>
      </w:pPr>
      <w:r w:rsidRPr="00C76262">
        <w:rPr>
          <w:rFonts w:ascii="Calibri" w:hAnsi="Calibri" w:cs="Calibri"/>
          <w:sz w:val="30"/>
          <w:szCs w:val="30"/>
        </w:rPr>
        <w:lastRenderedPageBreak/>
        <w:t>Podmioty uprawnione do ubiegania się o zamówienie badania</w:t>
      </w:r>
    </w:p>
    <w:p w14:paraId="35AACA71" w14:textId="77777777" w:rsidR="008820F2" w:rsidRPr="001A1121" w:rsidRDefault="008820F2" w:rsidP="005B253C">
      <w:pPr>
        <w:pStyle w:val="Default"/>
        <w:spacing w:before="120" w:line="276" w:lineRule="auto"/>
        <w:rPr>
          <w:rFonts w:ascii="Calibri" w:hAnsi="Calibri" w:cs="Calibri"/>
          <w:szCs w:val="23"/>
        </w:rPr>
      </w:pPr>
      <w:r w:rsidRPr="001A1121">
        <w:rPr>
          <w:rFonts w:ascii="Calibri" w:hAnsi="Calibri" w:cs="Calibri"/>
          <w:szCs w:val="23"/>
        </w:rPr>
        <w:t>Podmiotem składającym do PFRON wniosek o zamówieni</w:t>
      </w:r>
      <w:r w:rsidR="00757224" w:rsidRPr="001A1121">
        <w:rPr>
          <w:rFonts w:ascii="Calibri" w:hAnsi="Calibri" w:cs="Calibri"/>
          <w:szCs w:val="23"/>
        </w:rPr>
        <w:t>e</w:t>
      </w:r>
      <w:r w:rsidRPr="001A1121">
        <w:rPr>
          <w:rFonts w:ascii="Calibri" w:hAnsi="Calibri" w:cs="Calibri"/>
          <w:szCs w:val="23"/>
        </w:rPr>
        <w:t xml:space="preserve"> badania może być: </w:t>
      </w:r>
    </w:p>
    <w:p w14:paraId="74251682" w14:textId="77777777" w:rsidR="008820F2" w:rsidRPr="001A1121" w:rsidRDefault="008820F2" w:rsidP="00F711FE">
      <w:pPr>
        <w:pStyle w:val="Default"/>
        <w:numPr>
          <w:ilvl w:val="1"/>
          <w:numId w:val="19"/>
        </w:numPr>
        <w:spacing w:line="276" w:lineRule="auto"/>
        <w:ind w:left="426" w:hanging="426"/>
        <w:rPr>
          <w:rFonts w:ascii="Calibri" w:hAnsi="Calibri" w:cs="Calibri"/>
          <w:color w:val="auto"/>
          <w:szCs w:val="23"/>
        </w:rPr>
      </w:pPr>
      <w:r w:rsidRPr="001A1121">
        <w:rPr>
          <w:rFonts w:ascii="Calibri" w:hAnsi="Calibri" w:cs="Calibri"/>
          <w:color w:val="auto"/>
          <w:szCs w:val="23"/>
        </w:rPr>
        <w:t xml:space="preserve">ministerstwo, </w:t>
      </w:r>
    </w:p>
    <w:p w14:paraId="4DDD61AD" w14:textId="77777777" w:rsidR="008820F2" w:rsidRPr="001A1121" w:rsidRDefault="008820F2" w:rsidP="00F711FE">
      <w:pPr>
        <w:pStyle w:val="Default"/>
        <w:numPr>
          <w:ilvl w:val="1"/>
          <w:numId w:val="19"/>
        </w:numPr>
        <w:spacing w:line="276" w:lineRule="auto"/>
        <w:ind w:left="426" w:hanging="426"/>
        <w:rPr>
          <w:rFonts w:ascii="Calibri" w:hAnsi="Calibri" w:cs="Calibri"/>
          <w:color w:val="auto"/>
          <w:szCs w:val="23"/>
        </w:rPr>
      </w:pPr>
      <w:r w:rsidRPr="001A1121">
        <w:rPr>
          <w:rFonts w:ascii="Calibri" w:hAnsi="Calibri" w:cs="Calibri"/>
          <w:color w:val="auto"/>
          <w:szCs w:val="23"/>
        </w:rPr>
        <w:t xml:space="preserve">urząd centralny, </w:t>
      </w:r>
    </w:p>
    <w:p w14:paraId="40F90BC7" w14:textId="77777777" w:rsidR="008820F2" w:rsidRPr="001A1121" w:rsidRDefault="008820F2" w:rsidP="00F711FE">
      <w:pPr>
        <w:pStyle w:val="Default"/>
        <w:numPr>
          <w:ilvl w:val="1"/>
          <w:numId w:val="19"/>
        </w:numPr>
        <w:spacing w:line="276" w:lineRule="auto"/>
        <w:ind w:left="426" w:hanging="426"/>
        <w:rPr>
          <w:rFonts w:ascii="Calibri" w:hAnsi="Calibri" w:cs="Calibri"/>
          <w:color w:val="auto"/>
          <w:szCs w:val="23"/>
        </w:rPr>
      </w:pPr>
      <w:r w:rsidRPr="001A1121">
        <w:rPr>
          <w:rFonts w:ascii="Calibri" w:hAnsi="Calibri" w:cs="Calibri"/>
          <w:color w:val="auto"/>
          <w:szCs w:val="23"/>
        </w:rPr>
        <w:t xml:space="preserve">jednostka samorządu terytorialnego, </w:t>
      </w:r>
    </w:p>
    <w:p w14:paraId="2D45BAA5" w14:textId="77777777" w:rsidR="008820F2" w:rsidRPr="001A1121" w:rsidRDefault="008820F2" w:rsidP="00F711FE">
      <w:pPr>
        <w:pStyle w:val="Default"/>
        <w:numPr>
          <w:ilvl w:val="1"/>
          <w:numId w:val="19"/>
        </w:numPr>
        <w:spacing w:line="276" w:lineRule="auto"/>
        <w:ind w:left="426" w:hanging="426"/>
        <w:rPr>
          <w:rFonts w:ascii="Calibri" w:hAnsi="Calibri" w:cs="Calibri"/>
          <w:color w:val="auto"/>
          <w:szCs w:val="23"/>
        </w:rPr>
      </w:pPr>
      <w:r w:rsidRPr="001A1121">
        <w:rPr>
          <w:rFonts w:ascii="Calibri" w:hAnsi="Calibri" w:cs="Calibri"/>
          <w:color w:val="auto"/>
          <w:szCs w:val="23"/>
        </w:rPr>
        <w:t xml:space="preserve">organizacja pozarządowa działająca na rzecz osób niepełnosprawnych. </w:t>
      </w:r>
    </w:p>
    <w:p w14:paraId="67160E40" w14:textId="77777777" w:rsidR="00757224" w:rsidRPr="00C76262" w:rsidRDefault="008820F2" w:rsidP="00566D56">
      <w:pPr>
        <w:pStyle w:val="Nagwek2"/>
        <w:numPr>
          <w:ilvl w:val="0"/>
          <w:numId w:val="15"/>
        </w:numPr>
        <w:spacing w:before="360" w:beforeAutospacing="0" w:after="0" w:afterAutospacing="0" w:line="276" w:lineRule="auto"/>
        <w:ind w:left="426" w:hanging="426"/>
        <w:rPr>
          <w:rFonts w:ascii="Calibri" w:hAnsi="Calibri" w:cs="Calibri"/>
          <w:sz w:val="30"/>
          <w:szCs w:val="30"/>
        </w:rPr>
      </w:pPr>
      <w:r w:rsidRPr="00C76262">
        <w:rPr>
          <w:rFonts w:ascii="Calibri" w:hAnsi="Calibri" w:cs="Calibri"/>
          <w:sz w:val="30"/>
          <w:szCs w:val="30"/>
        </w:rPr>
        <w:t xml:space="preserve">Warunki </w:t>
      </w:r>
      <w:r w:rsidR="00757224" w:rsidRPr="00C76262">
        <w:rPr>
          <w:rFonts w:ascii="Calibri" w:hAnsi="Calibri" w:cs="Calibri"/>
          <w:sz w:val="30"/>
          <w:szCs w:val="30"/>
        </w:rPr>
        <w:t>ubiegania się o zamówienie badania</w:t>
      </w:r>
    </w:p>
    <w:p w14:paraId="542DA3EF" w14:textId="77777777" w:rsidR="0011100D" w:rsidRPr="001A1121" w:rsidRDefault="008A1CFC" w:rsidP="00F711FE">
      <w:pPr>
        <w:pStyle w:val="Default"/>
        <w:tabs>
          <w:tab w:val="left" w:pos="426"/>
        </w:tabs>
        <w:spacing w:before="120" w:line="276" w:lineRule="auto"/>
        <w:rPr>
          <w:rFonts w:ascii="Calibri" w:hAnsi="Calibri" w:cs="Calibri"/>
          <w:color w:val="auto"/>
          <w:szCs w:val="23"/>
        </w:rPr>
      </w:pPr>
      <w:r w:rsidRPr="001A1121">
        <w:rPr>
          <w:rFonts w:ascii="Calibri" w:hAnsi="Calibri" w:cs="Calibri"/>
          <w:color w:val="auto"/>
          <w:szCs w:val="23"/>
        </w:rPr>
        <w:t>O</w:t>
      </w:r>
      <w:r w:rsidR="001B0FA0" w:rsidRPr="001A1121">
        <w:rPr>
          <w:rFonts w:ascii="Calibri" w:hAnsi="Calibri" w:cs="Calibri"/>
          <w:color w:val="auto"/>
          <w:szCs w:val="23"/>
        </w:rPr>
        <w:t xml:space="preserve"> </w:t>
      </w:r>
      <w:r w:rsidR="00757224" w:rsidRPr="001A1121">
        <w:rPr>
          <w:rFonts w:ascii="Calibri" w:hAnsi="Calibri" w:cs="Calibri"/>
          <w:color w:val="auto"/>
          <w:szCs w:val="23"/>
        </w:rPr>
        <w:t>zamówienie badań</w:t>
      </w:r>
      <w:r w:rsidR="0011100D" w:rsidRPr="001A1121">
        <w:rPr>
          <w:rFonts w:ascii="Calibri" w:hAnsi="Calibri" w:cs="Calibri"/>
          <w:color w:val="auto"/>
          <w:szCs w:val="23"/>
        </w:rPr>
        <w:t xml:space="preserve"> mogą się ubiegać podmioty, które: </w:t>
      </w:r>
    </w:p>
    <w:p w14:paraId="75F6FD3C" w14:textId="77777777" w:rsidR="00AA72BF" w:rsidRPr="001A1121" w:rsidRDefault="0011100D" w:rsidP="00F711FE">
      <w:pPr>
        <w:pStyle w:val="Default"/>
        <w:numPr>
          <w:ilvl w:val="0"/>
          <w:numId w:val="20"/>
        </w:numPr>
        <w:tabs>
          <w:tab w:val="left" w:pos="426"/>
        </w:tabs>
        <w:spacing w:line="276" w:lineRule="auto"/>
        <w:ind w:hanging="720"/>
        <w:rPr>
          <w:rFonts w:ascii="Calibri" w:hAnsi="Calibri" w:cs="Calibri"/>
          <w:color w:val="auto"/>
          <w:szCs w:val="23"/>
        </w:rPr>
      </w:pPr>
      <w:r w:rsidRPr="001A1121">
        <w:rPr>
          <w:rFonts w:ascii="Calibri" w:hAnsi="Calibri" w:cs="Calibri"/>
          <w:color w:val="auto"/>
          <w:szCs w:val="23"/>
        </w:rPr>
        <w:t xml:space="preserve">uzasadnią istniejące potrzeby w zakresie objętym wnioskiem, </w:t>
      </w:r>
    </w:p>
    <w:p w14:paraId="1F5DD8D7" w14:textId="77777777" w:rsidR="0011100D" w:rsidRPr="001A1121" w:rsidRDefault="0011100D" w:rsidP="00F711FE">
      <w:pPr>
        <w:pStyle w:val="Default"/>
        <w:numPr>
          <w:ilvl w:val="0"/>
          <w:numId w:val="20"/>
        </w:numPr>
        <w:tabs>
          <w:tab w:val="left" w:pos="426"/>
        </w:tabs>
        <w:spacing w:line="276" w:lineRule="auto"/>
        <w:ind w:hanging="720"/>
        <w:rPr>
          <w:rFonts w:ascii="Calibri" w:hAnsi="Calibri" w:cs="Calibri"/>
          <w:color w:val="auto"/>
          <w:szCs w:val="23"/>
        </w:rPr>
      </w:pPr>
      <w:r w:rsidRPr="001A1121">
        <w:rPr>
          <w:rFonts w:ascii="Calibri" w:hAnsi="Calibri" w:cs="Calibri"/>
          <w:color w:val="auto"/>
          <w:szCs w:val="23"/>
        </w:rPr>
        <w:t>sformułują kierunkowe pytania badawcze</w:t>
      </w:r>
      <w:r w:rsidR="00757224" w:rsidRPr="001A1121">
        <w:rPr>
          <w:rFonts w:ascii="Calibri" w:hAnsi="Calibri" w:cs="Calibri"/>
          <w:color w:val="auto"/>
          <w:szCs w:val="23"/>
        </w:rPr>
        <w:t>.</w:t>
      </w:r>
      <w:r w:rsidRPr="001A1121">
        <w:rPr>
          <w:rFonts w:ascii="Calibri" w:hAnsi="Calibri" w:cs="Calibri"/>
          <w:color w:val="auto"/>
          <w:szCs w:val="23"/>
        </w:rPr>
        <w:t xml:space="preserve"> </w:t>
      </w:r>
    </w:p>
    <w:p w14:paraId="6E547543" w14:textId="77777777" w:rsidR="00757224" w:rsidRPr="00C76262" w:rsidRDefault="00757224" w:rsidP="00566D56">
      <w:pPr>
        <w:pStyle w:val="Nagwek2"/>
        <w:numPr>
          <w:ilvl w:val="0"/>
          <w:numId w:val="15"/>
        </w:numPr>
        <w:spacing w:before="360" w:beforeAutospacing="0" w:after="120" w:afterAutospacing="0" w:line="276" w:lineRule="auto"/>
        <w:ind w:left="357" w:hanging="357"/>
        <w:rPr>
          <w:rFonts w:ascii="Calibri" w:hAnsi="Calibri" w:cs="Calibri"/>
          <w:sz w:val="30"/>
          <w:szCs w:val="30"/>
        </w:rPr>
      </w:pPr>
      <w:r w:rsidRPr="00C76262">
        <w:rPr>
          <w:rFonts w:ascii="Calibri" w:hAnsi="Calibri" w:cs="Calibri"/>
          <w:sz w:val="30"/>
          <w:szCs w:val="30"/>
        </w:rPr>
        <w:t xml:space="preserve">Tryb składania </w:t>
      </w:r>
      <w:r w:rsidR="007E65D9" w:rsidRPr="00C76262">
        <w:rPr>
          <w:rFonts w:ascii="Calibri" w:hAnsi="Calibri" w:cs="Calibri"/>
          <w:sz w:val="30"/>
          <w:szCs w:val="30"/>
        </w:rPr>
        <w:t>zamówienia</w:t>
      </w:r>
      <w:r w:rsidRPr="00C76262">
        <w:rPr>
          <w:rFonts w:ascii="Calibri" w:hAnsi="Calibri" w:cs="Calibri"/>
          <w:sz w:val="30"/>
          <w:szCs w:val="30"/>
        </w:rPr>
        <w:t xml:space="preserve"> </w:t>
      </w:r>
    </w:p>
    <w:p w14:paraId="39237E48" w14:textId="77777777" w:rsidR="0011100D" w:rsidRPr="001A1121" w:rsidRDefault="00757224" w:rsidP="00566D56">
      <w:pPr>
        <w:pStyle w:val="Default"/>
        <w:numPr>
          <w:ilvl w:val="0"/>
          <w:numId w:val="5"/>
        </w:numPr>
        <w:spacing w:after="120" w:line="276" w:lineRule="auto"/>
        <w:ind w:left="426" w:hanging="426"/>
        <w:rPr>
          <w:rFonts w:ascii="Calibri" w:hAnsi="Calibri" w:cs="Calibri"/>
          <w:color w:val="auto"/>
        </w:rPr>
      </w:pPr>
      <w:r w:rsidRPr="001A1121">
        <w:rPr>
          <w:rFonts w:ascii="Calibri" w:hAnsi="Calibri" w:cs="Calibri"/>
          <w:color w:val="auto"/>
        </w:rPr>
        <w:t>Zamówienie badania</w:t>
      </w:r>
      <w:r w:rsidR="0011100D" w:rsidRPr="001A1121">
        <w:rPr>
          <w:rFonts w:ascii="Calibri" w:hAnsi="Calibri" w:cs="Calibri"/>
          <w:color w:val="auto"/>
        </w:rPr>
        <w:t xml:space="preserve"> należy sporządzić na formularzu stanowiącym Załącznik do </w:t>
      </w:r>
      <w:r w:rsidR="006A0C08" w:rsidRPr="001A1121">
        <w:rPr>
          <w:rFonts w:ascii="Calibri" w:hAnsi="Calibri" w:cs="Calibri"/>
          <w:i/>
          <w:color w:val="auto"/>
        </w:rPr>
        <w:t>Szczegółowych zasad finansowania badań, ekspertyz i analiz dotyczących rehabilitacji zawodowej i społecznej osób niepełnosprawnych</w:t>
      </w:r>
      <w:r w:rsidR="00EE23FD" w:rsidRPr="001A1121">
        <w:rPr>
          <w:rFonts w:ascii="Calibri" w:hAnsi="Calibri" w:cs="Calibri"/>
          <w:i/>
          <w:color w:val="auto"/>
        </w:rPr>
        <w:t>,</w:t>
      </w:r>
      <w:r w:rsidR="006A0C08" w:rsidRPr="001A1121">
        <w:rPr>
          <w:rFonts w:ascii="Calibri" w:hAnsi="Calibri" w:cs="Calibri"/>
          <w:i/>
          <w:color w:val="auto"/>
        </w:rPr>
        <w:t xml:space="preserve"> Moduł A Zamawianie badań</w:t>
      </w:r>
      <w:r w:rsidR="0011100D" w:rsidRPr="001A1121">
        <w:rPr>
          <w:rFonts w:ascii="Calibri" w:hAnsi="Calibri" w:cs="Calibri"/>
          <w:color w:val="auto"/>
        </w:rPr>
        <w:t xml:space="preserve">. </w:t>
      </w:r>
    </w:p>
    <w:p w14:paraId="21B05C36" w14:textId="77777777" w:rsidR="0011100D" w:rsidRPr="001A1121" w:rsidRDefault="0011100D" w:rsidP="00566D56">
      <w:pPr>
        <w:pStyle w:val="Default"/>
        <w:numPr>
          <w:ilvl w:val="0"/>
          <w:numId w:val="5"/>
        </w:numPr>
        <w:spacing w:after="120" w:line="276" w:lineRule="auto"/>
        <w:ind w:left="425" w:hanging="425"/>
        <w:rPr>
          <w:rFonts w:ascii="Calibri" w:hAnsi="Calibri" w:cs="Calibri"/>
          <w:color w:val="auto"/>
        </w:rPr>
      </w:pPr>
      <w:r w:rsidRPr="001A1121">
        <w:rPr>
          <w:rFonts w:ascii="Calibri" w:hAnsi="Calibri" w:cs="Calibri"/>
          <w:color w:val="auto"/>
        </w:rPr>
        <w:t xml:space="preserve">Zamówienia składane są w Biurze PFRON. </w:t>
      </w:r>
    </w:p>
    <w:p w14:paraId="05CE451C" w14:textId="77777777" w:rsidR="0011100D" w:rsidRPr="001A1121" w:rsidRDefault="0011100D" w:rsidP="00566D56">
      <w:pPr>
        <w:pStyle w:val="Default"/>
        <w:numPr>
          <w:ilvl w:val="0"/>
          <w:numId w:val="5"/>
        </w:numPr>
        <w:spacing w:after="120" w:line="276" w:lineRule="auto"/>
        <w:ind w:left="426" w:hanging="426"/>
        <w:rPr>
          <w:rFonts w:ascii="Calibri" w:hAnsi="Calibri" w:cs="Calibri"/>
          <w:color w:val="auto"/>
        </w:rPr>
      </w:pPr>
      <w:r w:rsidRPr="001A1121">
        <w:rPr>
          <w:rFonts w:ascii="Calibri" w:hAnsi="Calibri" w:cs="Calibri"/>
          <w:color w:val="auto"/>
        </w:rPr>
        <w:t xml:space="preserve">Zamówienia rozpatruje się, uwzględniając odpowiednio: </w:t>
      </w:r>
    </w:p>
    <w:p w14:paraId="553DED35" w14:textId="77777777" w:rsidR="00AA72BF" w:rsidRPr="001A1121" w:rsidRDefault="0011100D" w:rsidP="00F711FE">
      <w:pPr>
        <w:pStyle w:val="Default"/>
        <w:numPr>
          <w:ilvl w:val="0"/>
          <w:numId w:val="23"/>
        </w:numPr>
        <w:spacing w:after="120" w:line="276" w:lineRule="auto"/>
        <w:ind w:left="851" w:hanging="425"/>
        <w:rPr>
          <w:rFonts w:ascii="Calibri" w:hAnsi="Calibri" w:cs="Calibri"/>
          <w:color w:val="auto"/>
        </w:rPr>
      </w:pPr>
      <w:r w:rsidRPr="001A1121">
        <w:rPr>
          <w:rFonts w:ascii="Calibri" w:hAnsi="Calibri" w:cs="Calibri"/>
          <w:color w:val="auto"/>
        </w:rPr>
        <w:t>potrzeby w zakresie objętym zamówieniem oraz spodziewane rezultaty i ich znaczenie dla śro</w:t>
      </w:r>
      <w:r w:rsidR="00AA72BF" w:rsidRPr="001A1121">
        <w:rPr>
          <w:rFonts w:ascii="Calibri" w:hAnsi="Calibri" w:cs="Calibri"/>
          <w:color w:val="auto"/>
        </w:rPr>
        <w:t>dowiska osób niepełnosprawnych,</w:t>
      </w:r>
    </w:p>
    <w:p w14:paraId="43C1E046" w14:textId="77777777" w:rsidR="00AA72BF" w:rsidRPr="001A1121" w:rsidRDefault="00AA72BF" w:rsidP="00F711FE">
      <w:pPr>
        <w:pStyle w:val="Default"/>
        <w:numPr>
          <w:ilvl w:val="0"/>
          <w:numId w:val="23"/>
        </w:numPr>
        <w:spacing w:after="120" w:line="276" w:lineRule="auto"/>
        <w:ind w:left="851" w:hanging="425"/>
        <w:rPr>
          <w:rFonts w:ascii="Calibri" w:hAnsi="Calibri" w:cs="Calibri"/>
          <w:color w:val="auto"/>
        </w:rPr>
      </w:pPr>
      <w:r w:rsidRPr="001A1121">
        <w:rPr>
          <w:rFonts w:ascii="Calibri" w:hAnsi="Calibri" w:cs="Calibri"/>
          <w:color w:val="auto"/>
        </w:rPr>
        <w:t>c</w:t>
      </w:r>
      <w:r w:rsidR="0011100D" w:rsidRPr="001A1121">
        <w:rPr>
          <w:rFonts w:ascii="Calibri" w:hAnsi="Calibri" w:cs="Calibri"/>
          <w:color w:val="auto"/>
        </w:rPr>
        <w:t xml:space="preserve">elowość i realność wykonania prac objętych zamówieniem, </w:t>
      </w:r>
    </w:p>
    <w:p w14:paraId="7FC5A4FC" w14:textId="77777777" w:rsidR="00AA72BF" w:rsidRPr="001A1121" w:rsidRDefault="0011100D" w:rsidP="00F711FE">
      <w:pPr>
        <w:pStyle w:val="Default"/>
        <w:numPr>
          <w:ilvl w:val="0"/>
          <w:numId w:val="23"/>
        </w:numPr>
        <w:spacing w:after="120" w:line="276" w:lineRule="auto"/>
        <w:ind w:left="851" w:hanging="425"/>
        <w:rPr>
          <w:rFonts w:ascii="Calibri" w:hAnsi="Calibri" w:cs="Calibri"/>
          <w:color w:val="auto"/>
        </w:rPr>
      </w:pPr>
      <w:r w:rsidRPr="001A1121">
        <w:rPr>
          <w:rFonts w:ascii="Calibri" w:hAnsi="Calibri" w:cs="Calibri"/>
          <w:color w:val="auto"/>
        </w:rPr>
        <w:t xml:space="preserve">celowość i realność wykorzystania wyników prac objętych zamówieniem, </w:t>
      </w:r>
    </w:p>
    <w:p w14:paraId="5C57434B" w14:textId="723C1C84" w:rsidR="0011100D" w:rsidRPr="001A1121" w:rsidRDefault="0011100D" w:rsidP="00F711FE">
      <w:pPr>
        <w:pStyle w:val="Default"/>
        <w:numPr>
          <w:ilvl w:val="0"/>
          <w:numId w:val="23"/>
        </w:numPr>
        <w:spacing w:after="120" w:line="276" w:lineRule="auto"/>
        <w:ind w:left="851" w:hanging="425"/>
        <w:rPr>
          <w:rFonts w:ascii="Calibri" w:hAnsi="Calibri" w:cs="Calibri"/>
          <w:color w:val="auto"/>
        </w:rPr>
      </w:pPr>
      <w:r w:rsidRPr="001A1121">
        <w:rPr>
          <w:rFonts w:ascii="Calibri" w:hAnsi="Calibri" w:cs="Calibri"/>
          <w:color w:val="auto"/>
        </w:rPr>
        <w:t xml:space="preserve">aktualny stan wiedzy, w tym dotychczas zrealizowane badania, ekspertyzy i analizy </w:t>
      </w:r>
      <w:r w:rsidR="00D540F8" w:rsidRPr="001A1121">
        <w:rPr>
          <w:rFonts w:ascii="Calibri" w:hAnsi="Calibri" w:cs="Calibri"/>
          <w:color w:val="auto"/>
        </w:rPr>
        <w:br/>
      </w:r>
      <w:r w:rsidRPr="001A1121">
        <w:rPr>
          <w:rFonts w:ascii="Calibri" w:hAnsi="Calibri" w:cs="Calibri"/>
          <w:color w:val="auto"/>
        </w:rPr>
        <w:t xml:space="preserve">w zakresie objętym zamówieniem. </w:t>
      </w:r>
    </w:p>
    <w:p w14:paraId="1ABD75E1" w14:textId="77777777" w:rsidR="0011100D" w:rsidRPr="001A1121" w:rsidRDefault="0011100D" w:rsidP="00566D56">
      <w:pPr>
        <w:pStyle w:val="Default"/>
        <w:numPr>
          <w:ilvl w:val="0"/>
          <w:numId w:val="5"/>
        </w:numPr>
        <w:spacing w:after="120" w:line="276" w:lineRule="auto"/>
        <w:ind w:left="426" w:hanging="426"/>
        <w:rPr>
          <w:rFonts w:ascii="Calibri" w:hAnsi="Calibri" w:cs="Calibri"/>
          <w:color w:val="auto"/>
        </w:rPr>
      </w:pPr>
      <w:r w:rsidRPr="001A1121">
        <w:rPr>
          <w:rFonts w:ascii="Calibri" w:hAnsi="Calibri" w:cs="Calibri"/>
          <w:color w:val="auto"/>
        </w:rPr>
        <w:t xml:space="preserve">Przy przygotowywaniu opinii merytorycznej na temat celowości zamówienia oraz przy opracowaniu założeń prac objętych zamówieniem, Fundusz zasięga opinii niezależnego eksperta. </w:t>
      </w:r>
    </w:p>
    <w:p w14:paraId="71600636" w14:textId="77777777" w:rsidR="0011100D" w:rsidRPr="001A1121" w:rsidRDefault="0011100D" w:rsidP="00F711FE">
      <w:pPr>
        <w:pStyle w:val="Default"/>
        <w:numPr>
          <w:ilvl w:val="1"/>
          <w:numId w:val="24"/>
        </w:numPr>
        <w:spacing w:after="120" w:line="276" w:lineRule="auto"/>
        <w:ind w:left="851" w:hanging="425"/>
        <w:rPr>
          <w:rFonts w:ascii="Calibri" w:hAnsi="Calibri" w:cs="Calibri"/>
          <w:color w:val="auto"/>
        </w:rPr>
      </w:pPr>
      <w:r w:rsidRPr="001A1121">
        <w:rPr>
          <w:rFonts w:ascii="Calibri" w:hAnsi="Calibri" w:cs="Calibri"/>
          <w:color w:val="auto"/>
        </w:rPr>
        <w:t xml:space="preserve">Eksperci wskazywani są przez Wydział odpowiedzialny za realizację zadania w Biurze PFRON, w zależności od obszaru, jakiego dotyczy zamówienie. </w:t>
      </w:r>
    </w:p>
    <w:p w14:paraId="0BDB3EC8" w14:textId="77777777" w:rsidR="0011100D" w:rsidRPr="001A1121" w:rsidRDefault="0011100D" w:rsidP="00F711FE">
      <w:pPr>
        <w:pStyle w:val="Default"/>
        <w:numPr>
          <w:ilvl w:val="1"/>
          <w:numId w:val="24"/>
        </w:numPr>
        <w:spacing w:after="120" w:line="276" w:lineRule="auto"/>
        <w:ind w:left="851" w:hanging="425"/>
        <w:rPr>
          <w:rFonts w:ascii="Calibri" w:hAnsi="Calibri" w:cs="Calibri"/>
          <w:color w:val="auto"/>
        </w:rPr>
      </w:pPr>
      <w:r w:rsidRPr="001A1121">
        <w:rPr>
          <w:rFonts w:ascii="Calibri" w:hAnsi="Calibri" w:cs="Calibri"/>
          <w:color w:val="auto"/>
        </w:rPr>
        <w:t xml:space="preserve">Wybór ekspertów akceptowany jest przez Prezesa lub Zastępcę Prezesa Zarządu PFRON. </w:t>
      </w:r>
    </w:p>
    <w:p w14:paraId="75042731"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Wynagrodzenie ekspertów finansowane jest ze środków przeznaczonych na finansowanie w części lub całości badań, ekspertyz i analiz dotyczących rehabilitacji zawodowej i społecznej (art. 47 ust. 1 pkt </w:t>
      </w:r>
      <w:r w:rsidR="00FF26B3" w:rsidRPr="001A1121">
        <w:rPr>
          <w:rFonts w:ascii="Calibri" w:hAnsi="Calibri" w:cs="Calibri"/>
          <w:color w:val="auto"/>
        </w:rPr>
        <w:t xml:space="preserve">5 </w:t>
      </w:r>
      <w:r w:rsidRPr="001A1121">
        <w:rPr>
          <w:rFonts w:ascii="Calibri" w:hAnsi="Calibri" w:cs="Calibri"/>
          <w:color w:val="auto"/>
        </w:rPr>
        <w:t xml:space="preserve">lit. </w:t>
      </w:r>
      <w:r w:rsidR="00FF26B3" w:rsidRPr="001A1121">
        <w:rPr>
          <w:rFonts w:ascii="Calibri" w:hAnsi="Calibri" w:cs="Calibri"/>
          <w:color w:val="auto"/>
        </w:rPr>
        <w:t xml:space="preserve">a </w:t>
      </w:r>
      <w:r w:rsidRPr="001A1121">
        <w:rPr>
          <w:rFonts w:ascii="Calibri" w:hAnsi="Calibri" w:cs="Calibri"/>
          <w:color w:val="auto"/>
        </w:rPr>
        <w:t xml:space="preserve">ustawy). </w:t>
      </w:r>
    </w:p>
    <w:p w14:paraId="3B6066E8"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lastRenderedPageBreak/>
        <w:t xml:space="preserve">Zarząd PFRON podejmuje decyzję o zakwalifikowaniu danego zamówienia na listę zamówień planowanych do sfinansowania. </w:t>
      </w:r>
    </w:p>
    <w:p w14:paraId="7C589F87" w14:textId="26F3C0CD"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W przypadku zakwalifikowania zamówienia, pomiędzy Funduszem a Zamawiającym zawierane jest porozumienie o współpracy przy opracowywaniu szczegółowych założeń </w:t>
      </w:r>
      <w:r w:rsidR="00D540F8" w:rsidRPr="001A1121">
        <w:rPr>
          <w:rFonts w:ascii="Calibri" w:hAnsi="Calibri" w:cs="Calibri"/>
          <w:color w:val="auto"/>
        </w:rPr>
        <w:br/>
      </w:r>
      <w:r w:rsidRPr="001A1121">
        <w:rPr>
          <w:rFonts w:ascii="Calibri" w:hAnsi="Calibri" w:cs="Calibri"/>
          <w:color w:val="auto"/>
        </w:rPr>
        <w:t xml:space="preserve">i realizacji prac objętych zamówieniem. Porozumienie określa zakres uprawnień </w:t>
      </w:r>
      <w:r w:rsidR="00566D56">
        <w:rPr>
          <w:rFonts w:ascii="Calibri" w:hAnsi="Calibri" w:cs="Calibri"/>
          <w:color w:val="auto"/>
        </w:rPr>
        <w:br/>
      </w:r>
      <w:r w:rsidRPr="001A1121">
        <w:rPr>
          <w:rFonts w:ascii="Calibri" w:hAnsi="Calibri" w:cs="Calibri"/>
          <w:color w:val="auto"/>
        </w:rPr>
        <w:t xml:space="preserve">i obowiązków stron oraz zawiera zobowiązanie Zamawiającego do wykorzystania wyników prac objętych zamówieniem do realizacji celów określonych w zamówieniu. </w:t>
      </w:r>
    </w:p>
    <w:p w14:paraId="6EED08A8"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Fundusz, we współpracy z Zamawiającym, opracowuje szczegółowe założenia, w tym finansowe, prac objętych zakwalifikowanym zamówieniem. Założenia winny być zaakceptowane przez Zamawiającego. W przypadku niezaakceptowania założeń, traci moc porozumienie, o którym mowa w ust. </w:t>
      </w:r>
      <w:r w:rsidR="00CD021B" w:rsidRPr="001A1121">
        <w:rPr>
          <w:rFonts w:ascii="Calibri" w:hAnsi="Calibri" w:cs="Calibri"/>
          <w:color w:val="auto"/>
        </w:rPr>
        <w:t>7</w:t>
      </w:r>
      <w:r w:rsidRPr="001A1121">
        <w:rPr>
          <w:rFonts w:ascii="Calibri" w:hAnsi="Calibri" w:cs="Calibri"/>
          <w:color w:val="auto"/>
        </w:rPr>
        <w:t xml:space="preserve">, a zamówienie nie jest realizowane. </w:t>
      </w:r>
    </w:p>
    <w:p w14:paraId="167216BC"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Założenia prac objętych zamówieniem wraz z przewidywanymi kosztami ich realizacji przedkładane są do decyzji Zarządu PFRON. </w:t>
      </w:r>
    </w:p>
    <w:p w14:paraId="31DEEDF5"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Decyzję w sprawie uruchomienia realizacji zamówienia podejmuje Zarząd PFRON, uwzględniając środki finansowe Funduszu przewidziane w danym roku na realizację zadania. </w:t>
      </w:r>
    </w:p>
    <w:p w14:paraId="505BAAAB"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Realizacja zamówienia - wybór realizatorów badań oraz wykonawców ekspertyz i analiz, dokonywany jest przez Fundusz zgodnie z ustawą Prawo zamówień publicznych. </w:t>
      </w:r>
    </w:p>
    <w:p w14:paraId="67AF33B7" w14:textId="77777777" w:rsidR="00AA72BF"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Po zakończeniu realizacji zamówienia, Fundusz podpisuje z Zamawiającym umowę licencyjną, uprawniającą Zamawiającego do korzystania z rezultatów prac objętych zamówieniem. </w:t>
      </w:r>
    </w:p>
    <w:p w14:paraId="475FEC44" w14:textId="77777777" w:rsidR="00946A13" w:rsidRPr="001A1121" w:rsidRDefault="00946A13"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iCs/>
        </w:rPr>
        <w:t xml:space="preserve">Beneficjent zobowiązany jest do informowania, że projekt jest finansowany ze środków PFRON. Informacja na ten temat powinna zostać zamieszczona we wszystkich materiałach, publikacjach, informacjach dla mediów, ogłoszeniach oraz wystąpieniach publicznych dotyczących realizowanego </w:t>
      </w:r>
      <w:r w:rsidR="00C907CD" w:rsidRPr="001A1121">
        <w:rPr>
          <w:rFonts w:ascii="Calibri" w:hAnsi="Calibri" w:cs="Calibri"/>
          <w:iCs/>
        </w:rPr>
        <w:t>projektu</w:t>
      </w:r>
      <w:r w:rsidRPr="001A1121">
        <w:rPr>
          <w:rFonts w:ascii="Calibri" w:hAnsi="Calibri" w:cs="Calibri"/>
          <w:iCs/>
        </w:rPr>
        <w:t>.</w:t>
      </w:r>
    </w:p>
    <w:p w14:paraId="45F7BF0D" w14:textId="77777777" w:rsidR="0011100D" w:rsidRPr="001A1121" w:rsidRDefault="0011100D" w:rsidP="00566D56">
      <w:pPr>
        <w:pStyle w:val="Default"/>
        <w:numPr>
          <w:ilvl w:val="0"/>
          <w:numId w:val="6"/>
        </w:numPr>
        <w:tabs>
          <w:tab w:val="left" w:pos="426"/>
        </w:tabs>
        <w:spacing w:after="120" w:line="276" w:lineRule="auto"/>
        <w:ind w:left="426" w:hanging="426"/>
        <w:rPr>
          <w:rFonts w:ascii="Calibri" w:hAnsi="Calibri" w:cs="Calibri"/>
          <w:color w:val="auto"/>
        </w:rPr>
      </w:pPr>
      <w:r w:rsidRPr="001A1121">
        <w:rPr>
          <w:rFonts w:ascii="Calibri" w:hAnsi="Calibri" w:cs="Calibri"/>
          <w:color w:val="auto"/>
        </w:rPr>
        <w:t xml:space="preserve">Zamawiający jest zobowiązany do przedłożenia Funduszowi informacji o wykorzystaniu wyników prac objętych zamówieniem oraz o ich efektach społecznych po upływie roku od dnia otrzymania wyników. </w:t>
      </w:r>
    </w:p>
    <w:p w14:paraId="4C69211A" w14:textId="77777777" w:rsidR="0011100D" w:rsidRPr="00C76262" w:rsidRDefault="00A7096A" w:rsidP="00566D56">
      <w:pPr>
        <w:pStyle w:val="Nagwek2"/>
        <w:numPr>
          <w:ilvl w:val="0"/>
          <w:numId w:val="15"/>
        </w:numPr>
        <w:spacing w:line="276" w:lineRule="auto"/>
        <w:ind w:left="426" w:hanging="426"/>
        <w:rPr>
          <w:rFonts w:ascii="Calibri" w:hAnsi="Calibri" w:cs="Calibri"/>
          <w:sz w:val="30"/>
          <w:szCs w:val="30"/>
        </w:rPr>
      </w:pPr>
      <w:r w:rsidRPr="00C76262">
        <w:rPr>
          <w:rFonts w:ascii="Calibri" w:hAnsi="Calibri" w:cs="Calibri"/>
          <w:sz w:val="30"/>
          <w:szCs w:val="30"/>
        </w:rPr>
        <w:t>Załączniki</w:t>
      </w:r>
    </w:p>
    <w:p w14:paraId="7827B1F1" w14:textId="77777777" w:rsidR="00A7096A" w:rsidRPr="001A1121" w:rsidRDefault="00F60048" w:rsidP="000B45DE">
      <w:pPr>
        <w:pStyle w:val="Default"/>
        <w:spacing w:after="120" w:line="276" w:lineRule="auto"/>
        <w:rPr>
          <w:rFonts w:ascii="Calibri" w:hAnsi="Calibri" w:cs="Calibri"/>
          <w:bCs/>
          <w:szCs w:val="23"/>
        </w:rPr>
      </w:pPr>
      <w:r w:rsidRPr="001A1121">
        <w:rPr>
          <w:rFonts w:ascii="Calibri" w:hAnsi="Calibri" w:cs="Calibri"/>
          <w:bCs/>
          <w:szCs w:val="23"/>
        </w:rPr>
        <w:t>Załącznik</w:t>
      </w:r>
      <w:r w:rsidR="00A7096A" w:rsidRPr="001A1121">
        <w:rPr>
          <w:rFonts w:ascii="Calibri" w:hAnsi="Calibri" w:cs="Calibri"/>
          <w:bCs/>
          <w:szCs w:val="23"/>
        </w:rPr>
        <w:t>: Zamówienie badań dotyczących rehabilitacji zawodowej i społecznej osób niepełnosprawnych w ramach zadania realizowanego przez Państwowy Fundusz Rehabilitacji Osób Niepełnosprawnych</w:t>
      </w:r>
      <w:r w:rsidR="00E56797" w:rsidRPr="001A1121">
        <w:rPr>
          <w:rFonts w:ascii="Calibri" w:hAnsi="Calibri" w:cs="Calibri"/>
          <w:bCs/>
          <w:szCs w:val="23"/>
        </w:rPr>
        <w:t>.</w:t>
      </w:r>
    </w:p>
    <w:sectPr w:rsidR="00A7096A" w:rsidRPr="001A1121" w:rsidSect="00853BA0">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0A5DF" w14:textId="77777777" w:rsidR="00510330" w:rsidRDefault="00510330" w:rsidP="00AA72BF">
      <w:pPr>
        <w:spacing w:after="0" w:line="240" w:lineRule="auto"/>
      </w:pPr>
      <w:r>
        <w:separator/>
      </w:r>
    </w:p>
  </w:endnote>
  <w:endnote w:type="continuationSeparator" w:id="0">
    <w:p w14:paraId="0D007759" w14:textId="77777777" w:rsidR="00510330" w:rsidRDefault="00510330" w:rsidP="00AA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384784"/>
      <w:docPartObj>
        <w:docPartGallery w:val="Page Numbers (Bottom of Page)"/>
        <w:docPartUnique/>
      </w:docPartObj>
    </w:sdtPr>
    <w:sdtEndPr/>
    <w:sdtContent>
      <w:p w14:paraId="7771B4D7" w14:textId="380308CF" w:rsidR="000B45DE" w:rsidRDefault="000B45DE">
        <w:pPr>
          <w:pStyle w:val="Stopka"/>
          <w:jc w:val="right"/>
        </w:pPr>
        <w:r>
          <w:fldChar w:fldCharType="begin"/>
        </w:r>
        <w:r>
          <w:instrText>PAGE   \* MERGEFORMAT</w:instrText>
        </w:r>
        <w:r>
          <w:fldChar w:fldCharType="separate"/>
        </w:r>
        <w:r>
          <w:t>2</w:t>
        </w:r>
        <w:r>
          <w:fldChar w:fldCharType="end"/>
        </w:r>
      </w:p>
    </w:sdtContent>
  </w:sdt>
  <w:p w14:paraId="2E09A755" w14:textId="77777777" w:rsidR="009F2525" w:rsidRDefault="009F2525" w:rsidP="00853BA0">
    <w:pPr>
      <w:pStyle w:val="Stopka"/>
      <w:tabs>
        <w:tab w:val="clear" w:pos="4536"/>
        <w:tab w:val="clear" w:pos="9072"/>
        <w:tab w:val="left" w:pos="34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141C7" w14:textId="77777777" w:rsidR="007E35C0" w:rsidRPr="007E35C0" w:rsidRDefault="007E35C0" w:rsidP="007E35C0">
    <w:pPr>
      <w:pStyle w:val="Nagwek"/>
      <w:ind w:firstLine="360"/>
      <w:jc w:val="center"/>
      <w:rPr>
        <w:rFonts w:ascii="Times New Roman" w:hAnsi="Times New Roman" w:cs="Times New Roman"/>
      </w:rPr>
    </w:pPr>
    <w:r w:rsidRPr="007E35C0">
      <w:rPr>
        <w:rStyle w:val="Numerstrony"/>
        <w:rFonts w:ascii="Times New Roman" w:hAnsi="Times New Roman" w:cs="Times New Roman"/>
        <w:iCs/>
      </w:rPr>
      <w:t xml:space="preserve">str. ….. z ……… </w:t>
    </w:r>
    <w:proofErr w:type="spellStart"/>
    <w:r w:rsidRPr="007E35C0">
      <w:rPr>
        <w:rStyle w:val="Numerstrony"/>
        <w:rFonts w:ascii="Times New Roman" w:hAnsi="Times New Roman" w:cs="Times New Roman"/>
        <w:iCs/>
      </w:rPr>
      <w:t>wyst</w:t>
    </w:r>
    <w:proofErr w:type="spellEnd"/>
    <w:r w:rsidRPr="007E35C0">
      <w:rPr>
        <w:rStyle w:val="Numerstrony"/>
        <w:rFonts w:ascii="Times New Roman" w:hAnsi="Times New Roman" w:cs="Times New Roman"/>
        <w:iCs/>
      </w:rPr>
      <w:t>. nr ……../DPR/2020 z dn. ………………</w:t>
    </w:r>
  </w:p>
  <w:p w14:paraId="45952A90" w14:textId="77777777" w:rsidR="007E35C0" w:rsidRPr="007E35C0" w:rsidRDefault="007E35C0" w:rsidP="007E35C0">
    <w:pPr>
      <w:pStyle w:val="Stopka"/>
      <w:rPr>
        <w:rFonts w:ascii="Times New Roman" w:hAnsi="Times New Roman" w:cs="Times New Roman"/>
      </w:rPr>
    </w:pPr>
  </w:p>
  <w:p w14:paraId="068EA3CB" w14:textId="77777777" w:rsidR="007E35C0" w:rsidRDefault="007E35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C248A" w14:textId="77777777" w:rsidR="00510330" w:rsidRDefault="00510330" w:rsidP="00AA72BF">
      <w:pPr>
        <w:spacing w:after="0" w:line="240" w:lineRule="auto"/>
      </w:pPr>
      <w:r>
        <w:separator/>
      </w:r>
    </w:p>
  </w:footnote>
  <w:footnote w:type="continuationSeparator" w:id="0">
    <w:p w14:paraId="2411E866" w14:textId="77777777" w:rsidR="00510330" w:rsidRDefault="00510330" w:rsidP="00AA7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61517"/>
    <w:multiLevelType w:val="hybridMultilevel"/>
    <w:tmpl w:val="95C0869A"/>
    <w:lvl w:ilvl="0" w:tplc="6FAA4312">
      <w:start w:val="1"/>
      <w:numFmt w:val="upperRoman"/>
      <w:lvlText w:val="%1."/>
      <w:lvlJc w:val="left"/>
      <w:pPr>
        <w:ind w:left="1080" w:hanging="720"/>
      </w:pPr>
      <w:rPr>
        <w:rFonts w:hint="default"/>
        <w:b/>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85906"/>
    <w:multiLevelType w:val="hybridMultilevel"/>
    <w:tmpl w:val="E68E6F1C"/>
    <w:lvl w:ilvl="0" w:tplc="6FAA4312">
      <w:start w:val="1"/>
      <w:numFmt w:val="upperRoman"/>
      <w:lvlText w:val="%1."/>
      <w:lvlJc w:val="left"/>
      <w:pPr>
        <w:ind w:left="1080" w:hanging="72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529B8"/>
    <w:multiLevelType w:val="hybridMultilevel"/>
    <w:tmpl w:val="6FEC2F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220E7"/>
    <w:multiLevelType w:val="hybridMultilevel"/>
    <w:tmpl w:val="07E42814"/>
    <w:lvl w:ilvl="0" w:tplc="D41AA688">
      <w:start w:val="3"/>
      <w:numFmt w:val="upperRoman"/>
      <w:lvlText w:val="%1."/>
      <w:lvlJc w:val="left"/>
      <w:pPr>
        <w:ind w:left="144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F3C7B"/>
    <w:multiLevelType w:val="hybridMultilevel"/>
    <w:tmpl w:val="13A884A2"/>
    <w:lvl w:ilvl="0" w:tplc="4CB425AC">
      <w:start w:val="1"/>
      <w:numFmt w:val="decimal"/>
      <w:lvlText w:val="%1."/>
      <w:lvlJc w:val="left"/>
      <w:pPr>
        <w:ind w:left="1440" w:hanging="360"/>
      </w:pPr>
      <w:rPr>
        <w:rFonts w:hint="default"/>
      </w:r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810FFE"/>
    <w:multiLevelType w:val="hybridMultilevel"/>
    <w:tmpl w:val="6CBA9A68"/>
    <w:lvl w:ilvl="0" w:tplc="6FAA4312">
      <w:start w:val="1"/>
      <w:numFmt w:val="upperRoman"/>
      <w:lvlText w:val="%1."/>
      <w:lvlJc w:val="left"/>
      <w:pPr>
        <w:ind w:left="1080" w:hanging="720"/>
      </w:pPr>
      <w:rPr>
        <w:rFonts w:hint="default"/>
        <w:b/>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77073"/>
    <w:multiLevelType w:val="hybridMultilevel"/>
    <w:tmpl w:val="9C9C8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952024"/>
    <w:multiLevelType w:val="hybridMultilevel"/>
    <w:tmpl w:val="9A2AD884"/>
    <w:lvl w:ilvl="0" w:tplc="4CB425AC">
      <w:start w:val="1"/>
      <w:numFmt w:val="decimal"/>
      <w:lvlText w:val="%1."/>
      <w:lvlJc w:val="left"/>
      <w:pPr>
        <w:ind w:left="1440" w:hanging="360"/>
      </w:pPr>
      <w:rPr>
        <w:rFonts w:hint="default"/>
      </w:rPr>
    </w:lvl>
    <w:lvl w:ilvl="1" w:tplc="0415000F">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65678EB"/>
    <w:multiLevelType w:val="hybridMultilevel"/>
    <w:tmpl w:val="448058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70D35"/>
    <w:multiLevelType w:val="hybridMultilevel"/>
    <w:tmpl w:val="BBF099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490B51"/>
    <w:multiLevelType w:val="hybridMultilevel"/>
    <w:tmpl w:val="578E6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4D092E"/>
    <w:multiLevelType w:val="hybridMultilevel"/>
    <w:tmpl w:val="D0DCFCF4"/>
    <w:lvl w:ilvl="0" w:tplc="4CB425AC">
      <w:start w:val="1"/>
      <w:numFmt w:val="decimal"/>
      <w:lvlText w:val="%1."/>
      <w:lvlJc w:val="left"/>
      <w:pPr>
        <w:ind w:left="1440" w:hanging="360"/>
      </w:pPr>
      <w:rPr>
        <w:rFonts w:hint="default"/>
      </w:rPr>
    </w:lvl>
    <w:lvl w:ilvl="1" w:tplc="04150011">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39D2F6C"/>
    <w:multiLevelType w:val="hybridMultilevel"/>
    <w:tmpl w:val="578E6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1C31ED"/>
    <w:multiLevelType w:val="hybridMultilevel"/>
    <w:tmpl w:val="190C4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E23FF5"/>
    <w:multiLevelType w:val="hybridMultilevel"/>
    <w:tmpl w:val="DA2ED3D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B32DED"/>
    <w:multiLevelType w:val="hybridMultilevel"/>
    <w:tmpl w:val="544A28F6"/>
    <w:lvl w:ilvl="0" w:tplc="4CB425AC">
      <w:start w:val="1"/>
      <w:numFmt w:val="decimal"/>
      <w:lvlText w:val="%1."/>
      <w:lvlJc w:val="left"/>
      <w:pPr>
        <w:ind w:left="1440" w:hanging="360"/>
      </w:pPr>
      <w:rPr>
        <w:rFonts w:hint="default"/>
      </w:rPr>
    </w:lvl>
    <w:lvl w:ilvl="1" w:tplc="04150019">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35E7767"/>
    <w:multiLevelType w:val="hybridMultilevel"/>
    <w:tmpl w:val="4F24AC60"/>
    <w:lvl w:ilvl="0" w:tplc="4CB425AC">
      <w:start w:val="1"/>
      <w:numFmt w:val="decimal"/>
      <w:lvlText w:val="%1."/>
      <w:lvlJc w:val="left"/>
      <w:pPr>
        <w:ind w:left="1440" w:hanging="360"/>
      </w:pPr>
      <w:rPr>
        <w:rFonts w:hint="default"/>
      </w:rPr>
    </w:lvl>
    <w:lvl w:ilvl="1" w:tplc="4B4067D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A9123CC"/>
    <w:multiLevelType w:val="hybridMultilevel"/>
    <w:tmpl w:val="950A0F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F72E6"/>
    <w:multiLevelType w:val="hybridMultilevel"/>
    <w:tmpl w:val="44501F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C548D8"/>
    <w:multiLevelType w:val="hybridMultilevel"/>
    <w:tmpl w:val="8E666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415777"/>
    <w:multiLevelType w:val="hybridMultilevel"/>
    <w:tmpl w:val="818EA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E6692"/>
    <w:multiLevelType w:val="hybridMultilevel"/>
    <w:tmpl w:val="B76C3512"/>
    <w:lvl w:ilvl="0" w:tplc="EB5CC96C">
      <w:start w:val="5"/>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0E716A"/>
    <w:multiLevelType w:val="hybridMultilevel"/>
    <w:tmpl w:val="86E6CA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813929"/>
    <w:multiLevelType w:val="hybridMultilevel"/>
    <w:tmpl w:val="A56E0566"/>
    <w:lvl w:ilvl="0" w:tplc="7410EC2E">
      <w:start w:val="1"/>
      <w:numFmt w:val="upperRoman"/>
      <w:pStyle w:val="Styl1"/>
      <w:lvlText w:val="%1."/>
      <w:lvlJc w:val="left"/>
      <w:pPr>
        <w:ind w:left="1080" w:hanging="720"/>
      </w:pPr>
      <w:rPr>
        <w:rFonts w:hint="default"/>
        <w:b/>
      </w:rPr>
    </w:lvl>
    <w:lvl w:ilvl="1" w:tplc="4CD264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0"/>
  </w:num>
  <w:num w:numId="3">
    <w:abstractNumId w:val="10"/>
  </w:num>
  <w:num w:numId="4">
    <w:abstractNumId w:val="3"/>
  </w:num>
  <w:num w:numId="5">
    <w:abstractNumId w:val="16"/>
  </w:num>
  <w:num w:numId="6">
    <w:abstractNumId w:val="21"/>
  </w:num>
  <w:num w:numId="7">
    <w:abstractNumId w:val="15"/>
  </w:num>
  <w:num w:numId="8">
    <w:abstractNumId w:val="12"/>
  </w:num>
  <w:num w:numId="9">
    <w:abstractNumId w:val="2"/>
  </w:num>
  <w:num w:numId="10">
    <w:abstractNumId w:val="18"/>
  </w:num>
  <w:num w:numId="11">
    <w:abstractNumId w:val="1"/>
  </w:num>
  <w:num w:numId="12">
    <w:abstractNumId w:val="6"/>
  </w:num>
  <w:num w:numId="13">
    <w:abstractNumId w:val="9"/>
  </w:num>
  <w:num w:numId="14">
    <w:abstractNumId w:val="4"/>
  </w:num>
  <w:num w:numId="15">
    <w:abstractNumId w:val="17"/>
  </w:num>
  <w:num w:numId="16">
    <w:abstractNumId w:val="14"/>
  </w:num>
  <w:num w:numId="17">
    <w:abstractNumId w:val="22"/>
  </w:num>
  <w:num w:numId="18">
    <w:abstractNumId w:val="8"/>
  </w:num>
  <w:num w:numId="19">
    <w:abstractNumId w:val="5"/>
  </w:num>
  <w:num w:numId="20">
    <w:abstractNumId w:val="19"/>
  </w:num>
  <w:num w:numId="21">
    <w:abstractNumId w:val="13"/>
  </w:num>
  <w:num w:numId="22">
    <w:abstractNumId w:val="7"/>
  </w:num>
  <w:num w:numId="23">
    <w:abstractNumId w:val="20"/>
  </w:num>
  <w:num w:numId="2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0D"/>
    <w:rsid w:val="00006B2E"/>
    <w:rsid w:val="000230D8"/>
    <w:rsid w:val="00044D72"/>
    <w:rsid w:val="00055C8C"/>
    <w:rsid w:val="00090301"/>
    <w:rsid w:val="000A06D1"/>
    <w:rsid w:val="000A6B21"/>
    <w:rsid w:val="000B45DE"/>
    <w:rsid w:val="00103032"/>
    <w:rsid w:val="0011100D"/>
    <w:rsid w:val="00114ABD"/>
    <w:rsid w:val="00123D4A"/>
    <w:rsid w:val="00176F4D"/>
    <w:rsid w:val="00186416"/>
    <w:rsid w:val="00192904"/>
    <w:rsid w:val="00192C8B"/>
    <w:rsid w:val="001A1121"/>
    <w:rsid w:val="001B0FA0"/>
    <w:rsid w:val="001D03FD"/>
    <w:rsid w:val="001F220C"/>
    <w:rsid w:val="00231EFE"/>
    <w:rsid w:val="002455DA"/>
    <w:rsid w:val="0027761D"/>
    <w:rsid w:val="002842FF"/>
    <w:rsid w:val="002852BE"/>
    <w:rsid w:val="002944AC"/>
    <w:rsid w:val="002A566E"/>
    <w:rsid w:val="00345111"/>
    <w:rsid w:val="00371CB1"/>
    <w:rsid w:val="00377122"/>
    <w:rsid w:val="00380AAA"/>
    <w:rsid w:val="003C6DBB"/>
    <w:rsid w:val="003E07DF"/>
    <w:rsid w:val="003F2333"/>
    <w:rsid w:val="004054C6"/>
    <w:rsid w:val="004066E2"/>
    <w:rsid w:val="00411D9D"/>
    <w:rsid w:val="00422FDE"/>
    <w:rsid w:val="004B1365"/>
    <w:rsid w:val="004B1F7A"/>
    <w:rsid w:val="004B26FB"/>
    <w:rsid w:val="00510330"/>
    <w:rsid w:val="005115DE"/>
    <w:rsid w:val="005152D5"/>
    <w:rsid w:val="005351AE"/>
    <w:rsid w:val="00547B8D"/>
    <w:rsid w:val="00566D56"/>
    <w:rsid w:val="005A03A3"/>
    <w:rsid w:val="005A524F"/>
    <w:rsid w:val="005B253C"/>
    <w:rsid w:val="005C4D28"/>
    <w:rsid w:val="005E4AE3"/>
    <w:rsid w:val="005F603B"/>
    <w:rsid w:val="006643E2"/>
    <w:rsid w:val="00670738"/>
    <w:rsid w:val="00670875"/>
    <w:rsid w:val="00683BE7"/>
    <w:rsid w:val="00685390"/>
    <w:rsid w:val="00693E62"/>
    <w:rsid w:val="006958AE"/>
    <w:rsid w:val="006A0C08"/>
    <w:rsid w:val="006A1E6F"/>
    <w:rsid w:val="006C3390"/>
    <w:rsid w:val="006D085D"/>
    <w:rsid w:val="006D6E7D"/>
    <w:rsid w:val="006E5F12"/>
    <w:rsid w:val="00727122"/>
    <w:rsid w:val="00732E43"/>
    <w:rsid w:val="00757224"/>
    <w:rsid w:val="00770E69"/>
    <w:rsid w:val="00772D10"/>
    <w:rsid w:val="007815FC"/>
    <w:rsid w:val="007C3202"/>
    <w:rsid w:val="007D1D7C"/>
    <w:rsid w:val="007D4ECC"/>
    <w:rsid w:val="007E35C0"/>
    <w:rsid w:val="007E65D9"/>
    <w:rsid w:val="00802E0F"/>
    <w:rsid w:val="00812421"/>
    <w:rsid w:val="00853BA0"/>
    <w:rsid w:val="00860CDD"/>
    <w:rsid w:val="00864C47"/>
    <w:rsid w:val="00865F06"/>
    <w:rsid w:val="008771E7"/>
    <w:rsid w:val="008820F2"/>
    <w:rsid w:val="008A1CFC"/>
    <w:rsid w:val="008A598B"/>
    <w:rsid w:val="008B7B0D"/>
    <w:rsid w:val="008B7EA0"/>
    <w:rsid w:val="008F526E"/>
    <w:rsid w:val="00904C13"/>
    <w:rsid w:val="009274E9"/>
    <w:rsid w:val="00946A13"/>
    <w:rsid w:val="00956AD9"/>
    <w:rsid w:val="009620EF"/>
    <w:rsid w:val="00971D12"/>
    <w:rsid w:val="009A5908"/>
    <w:rsid w:val="009C27E8"/>
    <w:rsid w:val="009C63E1"/>
    <w:rsid w:val="009F2525"/>
    <w:rsid w:val="00A06168"/>
    <w:rsid w:val="00A31B77"/>
    <w:rsid w:val="00A33597"/>
    <w:rsid w:val="00A60686"/>
    <w:rsid w:val="00A7096A"/>
    <w:rsid w:val="00A92497"/>
    <w:rsid w:val="00AA0666"/>
    <w:rsid w:val="00AA72BF"/>
    <w:rsid w:val="00AB0920"/>
    <w:rsid w:val="00AB44C7"/>
    <w:rsid w:val="00AD4499"/>
    <w:rsid w:val="00AE31A3"/>
    <w:rsid w:val="00B04E21"/>
    <w:rsid w:val="00B23AE1"/>
    <w:rsid w:val="00B328A9"/>
    <w:rsid w:val="00B942C9"/>
    <w:rsid w:val="00BB77F5"/>
    <w:rsid w:val="00BC330B"/>
    <w:rsid w:val="00BC7402"/>
    <w:rsid w:val="00C12DE7"/>
    <w:rsid w:val="00C24167"/>
    <w:rsid w:val="00C33152"/>
    <w:rsid w:val="00C638F9"/>
    <w:rsid w:val="00C76262"/>
    <w:rsid w:val="00C907CD"/>
    <w:rsid w:val="00C91280"/>
    <w:rsid w:val="00CB13C7"/>
    <w:rsid w:val="00CB1CF5"/>
    <w:rsid w:val="00CC0EEE"/>
    <w:rsid w:val="00CC4073"/>
    <w:rsid w:val="00CC439C"/>
    <w:rsid w:val="00CD021B"/>
    <w:rsid w:val="00D14F8A"/>
    <w:rsid w:val="00D27CC4"/>
    <w:rsid w:val="00D31E5F"/>
    <w:rsid w:val="00D540F8"/>
    <w:rsid w:val="00D67AF8"/>
    <w:rsid w:val="00D97956"/>
    <w:rsid w:val="00DC0E3F"/>
    <w:rsid w:val="00DC438E"/>
    <w:rsid w:val="00DE2D65"/>
    <w:rsid w:val="00DF1FAA"/>
    <w:rsid w:val="00E07C24"/>
    <w:rsid w:val="00E07FFC"/>
    <w:rsid w:val="00E46CF5"/>
    <w:rsid w:val="00E518DD"/>
    <w:rsid w:val="00E56797"/>
    <w:rsid w:val="00E64784"/>
    <w:rsid w:val="00E71359"/>
    <w:rsid w:val="00E71840"/>
    <w:rsid w:val="00E8332A"/>
    <w:rsid w:val="00EA1688"/>
    <w:rsid w:val="00EB6187"/>
    <w:rsid w:val="00EE23FD"/>
    <w:rsid w:val="00F04B70"/>
    <w:rsid w:val="00F52C01"/>
    <w:rsid w:val="00F57BF3"/>
    <w:rsid w:val="00F60048"/>
    <w:rsid w:val="00F71176"/>
    <w:rsid w:val="00F711FE"/>
    <w:rsid w:val="00F72D19"/>
    <w:rsid w:val="00F83F80"/>
    <w:rsid w:val="00FA4720"/>
    <w:rsid w:val="00FF11D3"/>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6FFBA"/>
  <w15:docId w15:val="{8F1454CA-1F52-4081-B814-4EF22FCF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762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B328A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link w:val="DefaultZnak"/>
    <w:rsid w:val="0011100D"/>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231EFE"/>
    <w:rPr>
      <w:sz w:val="16"/>
      <w:szCs w:val="16"/>
    </w:rPr>
  </w:style>
  <w:style w:type="paragraph" w:styleId="Tekstkomentarza">
    <w:name w:val="annotation text"/>
    <w:basedOn w:val="Normalny"/>
    <w:link w:val="TekstkomentarzaZnak"/>
    <w:uiPriority w:val="99"/>
    <w:semiHidden/>
    <w:unhideWhenUsed/>
    <w:rsid w:val="00231E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1EFE"/>
    <w:rPr>
      <w:sz w:val="20"/>
      <w:szCs w:val="20"/>
    </w:rPr>
  </w:style>
  <w:style w:type="paragraph" w:styleId="Tematkomentarza">
    <w:name w:val="annotation subject"/>
    <w:basedOn w:val="Tekstkomentarza"/>
    <w:next w:val="Tekstkomentarza"/>
    <w:link w:val="TematkomentarzaZnak"/>
    <w:uiPriority w:val="99"/>
    <w:semiHidden/>
    <w:unhideWhenUsed/>
    <w:rsid w:val="00231EFE"/>
    <w:rPr>
      <w:b/>
      <w:bCs/>
    </w:rPr>
  </w:style>
  <w:style w:type="character" w:customStyle="1" w:styleId="TematkomentarzaZnak">
    <w:name w:val="Temat komentarza Znak"/>
    <w:basedOn w:val="TekstkomentarzaZnak"/>
    <w:link w:val="Tematkomentarza"/>
    <w:uiPriority w:val="99"/>
    <w:semiHidden/>
    <w:rsid w:val="00231EFE"/>
    <w:rPr>
      <w:b/>
      <w:bCs/>
      <w:sz w:val="20"/>
      <w:szCs w:val="20"/>
    </w:rPr>
  </w:style>
  <w:style w:type="paragraph" w:styleId="Tekstdymka">
    <w:name w:val="Balloon Text"/>
    <w:basedOn w:val="Normalny"/>
    <w:link w:val="TekstdymkaZnak"/>
    <w:uiPriority w:val="99"/>
    <w:semiHidden/>
    <w:unhideWhenUsed/>
    <w:rsid w:val="00231E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31EFE"/>
    <w:rPr>
      <w:rFonts w:ascii="Tahoma" w:hAnsi="Tahoma" w:cs="Tahoma"/>
      <w:sz w:val="16"/>
      <w:szCs w:val="16"/>
    </w:rPr>
  </w:style>
  <w:style w:type="character" w:customStyle="1" w:styleId="Nagwek2Znak">
    <w:name w:val="Nagłówek 2 Znak"/>
    <w:basedOn w:val="Domylnaczcionkaakapitu"/>
    <w:link w:val="Nagwek2"/>
    <w:uiPriority w:val="9"/>
    <w:rsid w:val="00B328A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B328A9"/>
    <w:rPr>
      <w:b/>
      <w:bCs/>
    </w:rPr>
  </w:style>
  <w:style w:type="paragraph" w:styleId="Akapitzlist">
    <w:name w:val="List Paragraph"/>
    <w:basedOn w:val="Normalny"/>
    <w:uiPriority w:val="34"/>
    <w:qFormat/>
    <w:rsid w:val="00B328A9"/>
    <w:pPr>
      <w:ind w:left="720"/>
      <w:contextualSpacing/>
    </w:pPr>
  </w:style>
  <w:style w:type="paragraph" w:styleId="NormalnyWeb">
    <w:name w:val="Normal (Web)"/>
    <w:basedOn w:val="Normalny"/>
    <w:semiHidden/>
    <w:rsid w:val="00DC0E3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DC438E"/>
    <w:pPr>
      <w:spacing w:after="0" w:line="240" w:lineRule="auto"/>
      <w:ind w:left="568" w:hanging="284"/>
    </w:pPr>
    <w:rPr>
      <w:rFonts w:ascii="Times New Roman" w:eastAsia="Times New Roman" w:hAnsi="Times New Roman" w:cs="Times New Roman"/>
      <w:sz w:val="28"/>
      <w:szCs w:val="20"/>
      <w:lang w:eastAsia="pl-PL"/>
    </w:rPr>
  </w:style>
  <w:style w:type="character" w:customStyle="1" w:styleId="Tekstpodstawowywcity3Znak">
    <w:name w:val="Tekst podstawowy wcięty 3 Znak"/>
    <w:basedOn w:val="Domylnaczcionkaakapitu"/>
    <w:link w:val="Tekstpodstawowywcity3"/>
    <w:semiHidden/>
    <w:rsid w:val="00DC438E"/>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AA72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72BF"/>
  </w:style>
  <w:style w:type="paragraph" w:styleId="Stopka">
    <w:name w:val="footer"/>
    <w:basedOn w:val="Normalny"/>
    <w:link w:val="StopkaZnak"/>
    <w:uiPriority w:val="99"/>
    <w:unhideWhenUsed/>
    <w:rsid w:val="00AA72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72BF"/>
  </w:style>
  <w:style w:type="character" w:styleId="Numerstrony">
    <w:name w:val="page number"/>
    <w:basedOn w:val="Domylnaczcionkaakapitu"/>
    <w:semiHidden/>
    <w:rsid w:val="008A1CFC"/>
  </w:style>
  <w:style w:type="paragraph" w:customStyle="1" w:styleId="Styl1">
    <w:name w:val="Styl1"/>
    <w:basedOn w:val="Default"/>
    <w:link w:val="Styl1Znak"/>
    <w:qFormat/>
    <w:rsid w:val="009F2525"/>
    <w:pPr>
      <w:numPr>
        <w:numId w:val="1"/>
      </w:numPr>
      <w:spacing w:before="480" w:after="120" w:line="288" w:lineRule="auto"/>
      <w:ind w:left="425" w:hanging="425"/>
    </w:pPr>
    <w:rPr>
      <w:rFonts w:asciiTheme="minorHAnsi" w:hAnsiTheme="minorHAnsi" w:cstheme="minorHAnsi"/>
      <w:b/>
      <w:bCs/>
      <w:sz w:val="30"/>
      <w:szCs w:val="30"/>
    </w:rPr>
  </w:style>
  <w:style w:type="character" w:customStyle="1" w:styleId="DefaultZnak">
    <w:name w:val="Default Znak"/>
    <w:basedOn w:val="Domylnaczcionkaakapitu"/>
    <w:link w:val="Default"/>
    <w:rsid w:val="009F2525"/>
    <w:rPr>
      <w:rFonts w:ascii="Arial" w:hAnsi="Arial" w:cs="Arial"/>
      <w:color w:val="000000"/>
      <w:sz w:val="24"/>
      <w:szCs w:val="24"/>
    </w:rPr>
  </w:style>
  <w:style w:type="character" w:customStyle="1" w:styleId="Styl1Znak">
    <w:name w:val="Styl1 Znak"/>
    <w:basedOn w:val="DefaultZnak"/>
    <w:link w:val="Styl1"/>
    <w:rsid w:val="009F2525"/>
    <w:rPr>
      <w:rFonts w:ascii="Arial" w:hAnsi="Arial" w:cstheme="minorHAnsi"/>
      <w:b/>
      <w:bCs/>
      <w:color w:val="000000"/>
      <w:sz w:val="30"/>
      <w:szCs w:val="30"/>
    </w:rPr>
  </w:style>
  <w:style w:type="paragraph" w:styleId="Podtytu">
    <w:name w:val="Subtitle"/>
    <w:basedOn w:val="Normalny"/>
    <w:next w:val="Normalny"/>
    <w:link w:val="PodtytuZnak"/>
    <w:uiPriority w:val="11"/>
    <w:qFormat/>
    <w:rsid w:val="007D4ECC"/>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7D4ECC"/>
    <w:rPr>
      <w:rFonts w:eastAsiaTheme="minorEastAsia"/>
      <w:color w:val="5A5A5A" w:themeColor="text1" w:themeTint="A5"/>
      <w:spacing w:val="15"/>
    </w:rPr>
  </w:style>
  <w:style w:type="character" w:customStyle="1" w:styleId="Nagwek1Znak">
    <w:name w:val="Nagłówek 1 Znak"/>
    <w:basedOn w:val="Domylnaczcionkaakapitu"/>
    <w:link w:val="Nagwek1"/>
    <w:uiPriority w:val="9"/>
    <w:rsid w:val="00C762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81666">
      <w:bodyDiv w:val="1"/>
      <w:marLeft w:val="0"/>
      <w:marRight w:val="0"/>
      <w:marTop w:val="0"/>
      <w:marBottom w:val="0"/>
      <w:divBdr>
        <w:top w:val="none" w:sz="0" w:space="0" w:color="auto"/>
        <w:left w:val="none" w:sz="0" w:space="0" w:color="auto"/>
        <w:bottom w:val="none" w:sz="0" w:space="0" w:color="auto"/>
        <w:right w:val="none" w:sz="0" w:space="0" w:color="auto"/>
      </w:divBdr>
    </w:div>
    <w:div w:id="1291323167">
      <w:bodyDiv w:val="1"/>
      <w:marLeft w:val="0"/>
      <w:marRight w:val="0"/>
      <w:marTop w:val="0"/>
      <w:marBottom w:val="0"/>
      <w:divBdr>
        <w:top w:val="none" w:sz="0" w:space="0" w:color="auto"/>
        <w:left w:val="none" w:sz="0" w:space="0" w:color="auto"/>
        <w:bottom w:val="none" w:sz="0" w:space="0" w:color="auto"/>
        <w:right w:val="none" w:sz="0" w:space="0" w:color="auto"/>
      </w:divBdr>
    </w:div>
    <w:div w:id="1409571107">
      <w:bodyDiv w:val="1"/>
      <w:marLeft w:val="0"/>
      <w:marRight w:val="0"/>
      <w:marTop w:val="0"/>
      <w:marBottom w:val="0"/>
      <w:divBdr>
        <w:top w:val="none" w:sz="0" w:space="0" w:color="auto"/>
        <w:left w:val="none" w:sz="0" w:space="0" w:color="auto"/>
        <w:bottom w:val="none" w:sz="0" w:space="0" w:color="auto"/>
        <w:right w:val="none" w:sz="0" w:space="0" w:color="auto"/>
      </w:divBdr>
    </w:div>
    <w:div w:id="2019185889">
      <w:bodyDiv w:val="1"/>
      <w:marLeft w:val="0"/>
      <w:marRight w:val="0"/>
      <w:marTop w:val="0"/>
      <w:marBottom w:val="0"/>
      <w:divBdr>
        <w:top w:val="none" w:sz="0" w:space="0" w:color="auto"/>
        <w:left w:val="none" w:sz="0" w:space="0" w:color="auto"/>
        <w:bottom w:val="none" w:sz="0" w:space="0" w:color="auto"/>
        <w:right w:val="none" w:sz="0" w:space="0" w:color="auto"/>
      </w:divBdr>
    </w:div>
    <w:div w:id="210221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065E-96A3-4881-B2B8-B6EA3216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603</Words>
  <Characters>3620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Wyszomirska-Salem Małgorzata</cp:lastModifiedBy>
  <cp:revision>5</cp:revision>
  <cp:lastPrinted>2017-04-06T07:13:00Z</cp:lastPrinted>
  <dcterms:created xsi:type="dcterms:W3CDTF">2021-03-09T14:57:00Z</dcterms:created>
  <dcterms:modified xsi:type="dcterms:W3CDTF">2021-03-17T12:34:00Z</dcterms:modified>
</cp:coreProperties>
</file>