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78" w:rsidRPr="00D332FD" w:rsidRDefault="00B94F78" w:rsidP="001E33AE">
      <w:pPr>
        <w:pStyle w:val="Default"/>
        <w:widowControl w:val="0"/>
        <w:tabs>
          <w:tab w:val="left" w:pos="6237"/>
        </w:tabs>
        <w:ind w:left="6237"/>
      </w:pPr>
      <w:r w:rsidRPr="00D332FD">
        <w:t xml:space="preserve">Załącznik </w:t>
      </w:r>
    </w:p>
    <w:p w:rsidR="00B94F78" w:rsidRPr="00D332FD" w:rsidRDefault="00B94F78" w:rsidP="001E33AE">
      <w:pPr>
        <w:pStyle w:val="Default"/>
        <w:widowControl w:val="0"/>
        <w:tabs>
          <w:tab w:val="left" w:pos="6237"/>
        </w:tabs>
        <w:ind w:left="6237"/>
      </w:pPr>
      <w:r w:rsidRPr="00D332FD">
        <w:t>do uchwały nr</w:t>
      </w:r>
      <w:r w:rsidR="00A62BD4">
        <w:t xml:space="preserve"> 30</w:t>
      </w:r>
      <w:r w:rsidRPr="00D332FD">
        <w:t xml:space="preserve">/2018 </w:t>
      </w:r>
    </w:p>
    <w:p w:rsidR="00B94F78" w:rsidRPr="00D332FD" w:rsidRDefault="00B94F78" w:rsidP="001E33AE">
      <w:pPr>
        <w:pStyle w:val="Default"/>
        <w:widowControl w:val="0"/>
        <w:tabs>
          <w:tab w:val="left" w:pos="6237"/>
        </w:tabs>
        <w:ind w:left="6237"/>
      </w:pPr>
      <w:r w:rsidRPr="00D332FD">
        <w:t xml:space="preserve">Zarządu PFRON </w:t>
      </w:r>
    </w:p>
    <w:p w:rsidR="00B94F78" w:rsidRPr="00D332FD" w:rsidRDefault="00B94F78" w:rsidP="001E33AE">
      <w:pPr>
        <w:pStyle w:val="Default"/>
        <w:widowControl w:val="0"/>
        <w:tabs>
          <w:tab w:val="left" w:pos="6237"/>
        </w:tabs>
        <w:ind w:left="6237"/>
      </w:pPr>
      <w:r w:rsidRPr="00D332FD">
        <w:t>z dnia</w:t>
      </w:r>
      <w:r w:rsidR="00A62BD4">
        <w:t xml:space="preserve"> 7 maja</w:t>
      </w:r>
      <w:r w:rsidRPr="00D332FD">
        <w:t xml:space="preserve"> 2018 r. </w:t>
      </w:r>
    </w:p>
    <w:p w:rsidR="00B94F78" w:rsidRDefault="00B94F78" w:rsidP="001E33AE">
      <w:pPr>
        <w:pStyle w:val="Default"/>
        <w:widowControl w:val="0"/>
        <w:tabs>
          <w:tab w:val="left" w:pos="6237"/>
        </w:tabs>
        <w:ind w:left="6237"/>
      </w:pPr>
    </w:p>
    <w:p w:rsidR="00F95BF9" w:rsidRPr="00D332FD" w:rsidRDefault="00F95BF9" w:rsidP="001E33AE">
      <w:pPr>
        <w:pStyle w:val="Default"/>
        <w:widowControl w:val="0"/>
        <w:tabs>
          <w:tab w:val="left" w:pos="6237"/>
        </w:tabs>
        <w:ind w:left="6237"/>
      </w:pPr>
    </w:p>
    <w:p w:rsidR="00B94F78" w:rsidRPr="00D332FD" w:rsidRDefault="00B94F78" w:rsidP="001E33AE">
      <w:pPr>
        <w:widowControl w:val="0"/>
        <w:tabs>
          <w:tab w:val="left" w:pos="426"/>
        </w:tabs>
        <w:spacing w:line="36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D332FD">
        <w:rPr>
          <w:rFonts w:ascii="Arial" w:eastAsia="Calibri" w:hAnsi="Arial"/>
          <w:sz w:val="20"/>
          <w:szCs w:val="20"/>
          <w:lang w:eastAsia="en-US"/>
        </w:rPr>
        <w:t xml:space="preserve">Załącznik nr 2 do Procedur </w:t>
      </w:r>
    </w:p>
    <w:p w:rsidR="00B94F78" w:rsidRPr="00D332FD" w:rsidRDefault="00B94F78" w:rsidP="001E33AE">
      <w:pPr>
        <w:widowControl w:val="0"/>
        <w:spacing w:line="360" w:lineRule="auto"/>
        <w:jc w:val="center"/>
        <w:outlineLvl w:val="0"/>
        <w:rPr>
          <w:rFonts w:ascii="Arial" w:hAnsi="Arial"/>
          <w:b/>
          <w:bCs/>
          <w:lang w:eastAsia="en-US"/>
        </w:rPr>
      </w:pPr>
      <w:r w:rsidRPr="00D332FD">
        <w:rPr>
          <w:rFonts w:ascii="Arial" w:hAnsi="Arial"/>
          <w:b/>
          <w:bCs/>
          <w:lang w:eastAsia="en-US"/>
        </w:rPr>
        <w:t>REGULAMIN</w:t>
      </w:r>
    </w:p>
    <w:p w:rsidR="00B94F78" w:rsidRPr="00D332FD" w:rsidRDefault="00B94F78" w:rsidP="001E33AE">
      <w:pPr>
        <w:widowControl w:val="0"/>
        <w:spacing w:line="360" w:lineRule="auto"/>
        <w:jc w:val="center"/>
        <w:outlineLvl w:val="0"/>
        <w:rPr>
          <w:rFonts w:ascii="Arial" w:hAnsi="Arial"/>
          <w:b/>
          <w:bCs/>
          <w:lang w:eastAsia="en-US"/>
        </w:rPr>
      </w:pPr>
      <w:r w:rsidRPr="00D332FD">
        <w:rPr>
          <w:rFonts w:ascii="Arial" w:hAnsi="Arial"/>
          <w:b/>
          <w:bCs/>
          <w:lang w:eastAsia="en-US"/>
        </w:rPr>
        <w:t>Ogólnopolskiego Konkursu Plastycznego</w:t>
      </w:r>
    </w:p>
    <w:p w:rsidR="00B94F78" w:rsidRPr="00D332FD" w:rsidRDefault="00B94F78" w:rsidP="001E33AE">
      <w:pPr>
        <w:widowControl w:val="0"/>
        <w:spacing w:line="360" w:lineRule="auto"/>
        <w:jc w:val="center"/>
        <w:outlineLvl w:val="0"/>
        <w:rPr>
          <w:rFonts w:ascii="Arial" w:hAnsi="Arial"/>
          <w:b/>
          <w:bCs/>
          <w:lang w:eastAsia="en-US"/>
        </w:rPr>
      </w:pPr>
      <w:r w:rsidRPr="00D332FD">
        <w:rPr>
          <w:rFonts w:ascii="Arial" w:hAnsi="Arial"/>
          <w:b/>
          <w:bCs/>
          <w:lang w:eastAsia="en-US"/>
        </w:rPr>
        <w:t>dla uczestników warsztatów terapii zajęciowej, niepełnosprawnych uczestników środowiskowych domów samopomocy oraz niepełnosprawnych mieszkańców domów pomocy społecznej</w:t>
      </w:r>
    </w:p>
    <w:p w:rsidR="00B94F78" w:rsidRPr="00D332FD" w:rsidRDefault="00B94F78" w:rsidP="001E33AE">
      <w:pPr>
        <w:widowControl w:val="0"/>
        <w:spacing w:line="360" w:lineRule="auto"/>
        <w:jc w:val="center"/>
        <w:outlineLvl w:val="0"/>
        <w:rPr>
          <w:rFonts w:ascii="Arial" w:hAnsi="Arial"/>
          <w:b/>
          <w:bCs/>
          <w:lang w:eastAsia="en-US"/>
        </w:rPr>
      </w:pPr>
      <w:r w:rsidRPr="00D332FD">
        <w:rPr>
          <w:rFonts w:ascii="Arial" w:hAnsi="Arial"/>
          <w:b/>
          <w:bCs/>
          <w:lang w:eastAsia="en-US"/>
        </w:rPr>
        <w:t>„SZTUKA OSÓB NIEPEŁNOSPRAWNYCH”</w:t>
      </w:r>
    </w:p>
    <w:p w:rsidR="00B94F78" w:rsidRPr="00D332FD" w:rsidRDefault="00B94F78" w:rsidP="001E33AE">
      <w:pPr>
        <w:widowControl w:val="0"/>
        <w:spacing w:line="360" w:lineRule="auto"/>
        <w:rPr>
          <w:rFonts w:ascii="Calibri" w:eastAsia="Calibri" w:hAnsi="Calibri" w:cs="Times New Roman"/>
          <w:lang w:eastAsia="en-US"/>
        </w:rPr>
      </w:pPr>
    </w:p>
    <w:p w:rsidR="00B94F78" w:rsidRPr="00D332FD" w:rsidRDefault="00B94F78" w:rsidP="00F95BF9">
      <w:pPr>
        <w:widowControl w:val="0"/>
        <w:jc w:val="center"/>
        <w:outlineLvl w:val="1"/>
        <w:rPr>
          <w:rFonts w:ascii="Arial" w:hAnsi="Arial"/>
          <w:b/>
          <w:bCs/>
          <w:lang w:eastAsia="en-US"/>
        </w:rPr>
      </w:pPr>
      <w:r w:rsidRPr="00D332FD">
        <w:rPr>
          <w:rFonts w:ascii="Arial" w:hAnsi="Arial"/>
          <w:b/>
          <w:bCs/>
          <w:lang w:eastAsia="en-US"/>
        </w:rPr>
        <w:t xml:space="preserve">§ 1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b/>
          <w:color w:val="000000"/>
          <w:lang w:eastAsia="en-US"/>
        </w:rPr>
      </w:pPr>
      <w:r w:rsidRPr="00D332FD">
        <w:rPr>
          <w:rFonts w:ascii="Arial" w:eastAsia="Calibri" w:hAnsi="Arial"/>
          <w:b/>
          <w:color w:val="000000"/>
          <w:lang w:eastAsia="en-US"/>
        </w:rPr>
        <w:t xml:space="preserve">Organizator Konkursu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>Państwowy Fundusz Rehabilitacji Osób Niepełnosprawnych</w:t>
      </w:r>
      <w:r w:rsidRPr="00D332FD">
        <w:rPr>
          <w:rFonts w:ascii="Arial" w:eastAsia="Calibri" w:hAnsi="Arial"/>
          <w:color w:val="000000"/>
          <w:lang w:eastAsia="en-US"/>
        </w:rPr>
        <w:t>.</w:t>
      </w:r>
      <w:r w:rsidRPr="00D332FD">
        <w:rPr>
          <w:rFonts w:ascii="Arial" w:eastAsia="Calibri" w:hAnsi="Arial"/>
          <w:color w:val="000000"/>
          <w:lang w:eastAsia="en-US"/>
        </w:rPr>
        <w:t xml:space="preserve"> </w:t>
      </w:r>
    </w:p>
    <w:p w:rsidR="00B94F78" w:rsidRPr="00D332FD" w:rsidRDefault="00B94F78" w:rsidP="00020907">
      <w:pPr>
        <w:widowControl w:val="0"/>
        <w:spacing w:before="24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D332FD">
        <w:rPr>
          <w:rFonts w:ascii="Arial" w:hAnsi="Arial" w:cs="Times New Roman"/>
          <w:b/>
          <w:bCs/>
          <w:lang w:eastAsia="en-US"/>
        </w:rPr>
        <w:t xml:space="preserve">§ 2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b/>
          <w:bCs/>
          <w:color w:val="000000"/>
          <w:lang w:eastAsia="en-US"/>
        </w:rPr>
        <w:t xml:space="preserve">Cel Konkursu </w:t>
      </w:r>
    </w:p>
    <w:p w:rsidR="00B94F78" w:rsidRPr="00D332FD" w:rsidRDefault="00B94F78" w:rsidP="00F95BF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Celem Konkursu jest popularyzacja szeroko rozumianej idei integracji poprzez promowanie i nagradzanie twórczości artystycznej osób niepełnosprawnych. </w:t>
      </w:r>
    </w:p>
    <w:p w:rsidR="00B94F78" w:rsidRPr="00D332FD" w:rsidRDefault="00B94F78" w:rsidP="00020907">
      <w:pPr>
        <w:widowControl w:val="0"/>
        <w:spacing w:before="24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D332FD">
        <w:rPr>
          <w:rFonts w:ascii="Arial" w:hAnsi="Arial" w:cs="Times New Roman"/>
          <w:b/>
          <w:bCs/>
          <w:lang w:eastAsia="en-US"/>
        </w:rPr>
        <w:t xml:space="preserve">§ 3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b/>
          <w:bCs/>
          <w:color w:val="000000"/>
          <w:lang w:eastAsia="en-US"/>
        </w:rPr>
        <w:t xml:space="preserve">Ogłoszenie Konkursu </w:t>
      </w:r>
    </w:p>
    <w:p w:rsidR="00E92065" w:rsidRPr="00D332FD" w:rsidRDefault="00B94F78" w:rsidP="00E920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14" w:hanging="288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Organizator Konkursu ogłasza Konkurs poprzez publikację ogłoszenia </w:t>
      </w:r>
      <w:r w:rsidRPr="00D332FD">
        <w:rPr>
          <w:rFonts w:ascii="Arial" w:eastAsia="Calibri" w:hAnsi="Arial"/>
          <w:color w:val="000000"/>
          <w:lang w:eastAsia="en-US"/>
        </w:rPr>
        <w:br/>
        <w:t xml:space="preserve">na witrynie internetowej </w:t>
      </w:r>
      <w:hyperlink r:id="rId8" w:history="1">
        <w:r w:rsidR="00E92065" w:rsidRPr="00D332FD">
          <w:rPr>
            <w:rFonts w:ascii="Arial" w:eastAsia="Calibri" w:hAnsi="Arial"/>
            <w:color w:val="0000FF"/>
            <w:u w:val="single"/>
            <w:lang w:eastAsia="en-US"/>
          </w:rPr>
          <w:t>www.pfron.org.pl</w:t>
        </w:r>
      </w:hyperlink>
      <w:r w:rsidR="00E92065" w:rsidRPr="00D332FD">
        <w:rPr>
          <w:rFonts w:ascii="Arial" w:eastAsia="Calibri" w:hAnsi="Arial"/>
          <w:lang w:eastAsia="en-US"/>
        </w:rPr>
        <w:t xml:space="preserve">. </w:t>
      </w:r>
    </w:p>
    <w:p w:rsidR="00B94F78" w:rsidRPr="00D332FD" w:rsidRDefault="00B94F78" w:rsidP="00E920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Ogłoszenie o Konkursie, o którym mowa w ust. 1 zawiera w szczególności: </w:t>
      </w:r>
    </w:p>
    <w:p w:rsidR="00B94F78" w:rsidRPr="00D332FD" w:rsidRDefault="00B94F78" w:rsidP="00F95B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tytuł danej edycji Konkursu, </w:t>
      </w:r>
    </w:p>
    <w:p w:rsidR="00B94F78" w:rsidRPr="00D332FD" w:rsidRDefault="00B94F78" w:rsidP="00F95B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termin składania prac konkursowych, </w:t>
      </w:r>
    </w:p>
    <w:p w:rsidR="00B94F78" w:rsidRPr="00D332FD" w:rsidRDefault="00B94F78" w:rsidP="00F95B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miejsce nadsyłania prac, </w:t>
      </w:r>
    </w:p>
    <w:p w:rsidR="00B94F78" w:rsidRPr="00D332FD" w:rsidRDefault="00B94F78" w:rsidP="00F95B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miejsce i termin odbioru prac nienagrodzonych i niewyróżnionych, </w:t>
      </w:r>
    </w:p>
    <w:p w:rsidR="00B94F78" w:rsidRPr="00D332FD" w:rsidRDefault="00B94F78" w:rsidP="00F95B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informację o przewidywanym terminie finału Konkursu. </w:t>
      </w:r>
    </w:p>
    <w:p w:rsidR="00B94F78" w:rsidRPr="00D332FD" w:rsidRDefault="00B94F78" w:rsidP="00020907">
      <w:pPr>
        <w:widowControl w:val="0"/>
        <w:spacing w:before="24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D332FD">
        <w:rPr>
          <w:rFonts w:ascii="Arial" w:hAnsi="Arial" w:cs="Times New Roman"/>
          <w:b/>
          <w:bCs/>
          <w:lang w:eastAsia="en-US"/>
        </w:rPr>
        <w:t xml:space="preserve">§ 4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b/>
          <w:bCs/>
          <w:color w:val="000000"/>
          <w:lang w:eastAsia="en-US"/>
        </w:rPr>
        <w:t xml:space="preserve">Uczestnicy Konkursu </w:t>
      </w:r>
    </w:p>
    <w:p w:rsidR="00B94F78" w:rsidRPr="00D332FD" w:rsidRDefault="00B94F78" w:rsidP="00F95B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Do Konkursu mogą być zgłaszane prace artystyczne osób niepełnosprawnych: </w:t>
      </w:r>
    </w:p>
    <w:p w:rsidR="00B94F78" w:rsidRPr="00D332FD" w:rsidRDefault="00B94F78" w:rsidP="00F95B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lastRenderedPageBreak/>
        <w:t xml:space="preserve">uczestników warsztatów terapii zajęciowej, </w:t>
      </w:r>
    </w:p>
    <w:p w:rsidR="00B94F78" w:rsidRPr="00D332FD" w:rsidRDefault="00B94F78" w:rsidP="00F95B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uczestników środowiskowych domów samopomocy, </w:t>
      </w:r>
    </w:p>
    <w:p w:rsidR="00B94F78" w:rsidRPr="00D332FD" w:rsidRDefault="00B94F78" w:rsidP="00F95B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>mieszkańców domów pomocy społecznej</w:t>
      </w:r>
      <w:r w:rsidRPr="00D332FD">
        <w:rPr>
          <w:rFonts w:ascii="Arial" w:eastAsia="Calibri" w:hAnsi="Arial"/>
          <w:color w:val="000000"/>
          <w:lang w:eastAsia="en-US"/>
        </w:rPr>
        <w:t>.</w:t>
      </w:r>
    </w:p>
    <w:p w:rsidR="00B94F78" w:rsidRPr="00D332FD" w:rsidRDefault="00B94F78" w:rsidP="00F95B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color w:val="000000"/>
          <w:lang w:eastAsia="en-US"/>
        </w:rPr>
      </w:pPr>
      <w:r w:rsidRPr="00D332FD">
        <w:rPr>
          <w:rFonts w:ascii="Arial" w:eastAsia="Calibri" w:hAnsi="Arial"/>
          <w:color w:val="000000"/>
          <w:lang w:eastAsia="en-US"/>
        </w:rPr>
        <w:t xml:space="preserve">Prace do Konkursu zgłaszają placówki, wymienione w ust. 1. </w:t>
      </w:r>
    </w:p>
    <w:p w:rsidR="00B94F78" w:rsidRPr="00D332FD" w:rsidRDefault="00B94F78" w:rsidP="00020907">
      <w:pPr>
        <w:widowControl w:val="0"/>
        <w:spacing w:before="24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D332FD">
        <w:rPr>
          <w:rFonts w:ascii="Arial" w:hAnsi="Arial" w:cs="Times New Roman"/>
          <w:b/>
          <w:bCs/>
          <w:lang w:eastAsia="en-US"/>
        </w:rPr>
        <w:t>§ 5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b/>
          <w:bCs/>
          <w:lang w:eastAsia="en-US"/>
        </w:rPr>
        <w:t xml:space="preserve">Prace konkursowe </w:t>
      </w:r>
    </w:p>
    <w:p w:rsidR="00B94F78" w:rsidRPr="00D332FD" w:rsidRDefault="00B94F78" w:rsidP="00F95BF9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Do Konkursu można zgłaszać prace w następujących kategoriach: </w:t>
      </w:r>
    </w:p>
    <w:p w:rsidR="00B94F78" w:rsidRPr="00D332FD" w:rsidRDefault="00B94F78" w:rsidP="00F95B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malarstwo i witraż, </w:t>
      </w:r>
    </w:p>
    <w:p w:rsidR="00B94F78" w:rsidRPr="00D332FD" w:rsidRDefault="00B94F78" w:rsidP="00F95B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rysunek i grafika, </w:t>
      </w:r>
    </w:p>
    <w:p w:rsidR="00B94F78" w:rsidRPr="00D332FD" w:rsidRDefault="00B94F78" w:rsidP="00F95B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rzeźba kameralna i płaskorzeźba, </w:t>
      </w:r>
    </w:p>
    <w:p w:rsidR="00B94F78" w:rsidRPr="00D332FD" w:rsidRDefault="00B94F78" w:rsidP="00F95B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tkanina i aplikacja,</w:t>
      </w:r>
    </w:p>
    <w:p w:rsidR="00B94F78" w:rsidRPr="00D332FD" w:rsidRDefault="00B94F78" w:rsidP="00F95B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fotografia i film. </w:t>
      </w:r>
    </w:p>
    <w:p w:rsidR="00B94F78" w:rsidRPr="00D332FD" w:rsidRDefault="00B94F78" w:rsidP="00F95B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Prace mogą być wykonane w następujących technikach: </w:t>
      </w:r>
    </w:p>
    <w:p w:rsidR="00B94F78" w:rsidRPr="00D332FD" w:rsidRDefault="00B94F78" w:rsidP="00F95B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w kategorii malarstwo i witraż: akwarela, </w:t>
      </w:r>
      <w:proofErr w:type="spellStart"/>
      <w:r w:rsidRPr="00D332FD">
        <w:rPr>
          <w:rFonts w:ascii="Arial" w:eastAsia="Calibri" w:hAnsi="Arial"/>
          <w:lang w:eastAsia="en-US"/>
        </w:rPr>
        <w:t>pastela</w:t>
      </w:r>
      <w:proofErr w:type="spellEnd"/>
      <w:r w:rsidRPr="00D332FD">
        <w:rPr>
          <w:rFonts w:ascii="Arial" w:eastAsia="Calibri" w:hAnsi="Arial"/>
          <w:lang w:eastAsia="en-US"/>
        </w:rPr>
        <w:t xml:space="preserve">, gwasz, olej itp., na dowolnym podłożu (np. płótno, papier, tkanina, szkło, płyta), </w:t>
      </w:r>
    </w:p>
    <w:p w:rsidR="00B94F78" w:rsidRPr="00D332FD" w:rsidRDefault="00B94F78" w:rsidP="00F95B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w kategorii rysunek i grafika: </w:t>
      </w:r>
    </w:p>
    <w:p w:rsidR="00B94F78" w:rsidRPr="00F95BF9" w:rsidRDefault="00B94F78" w:rsidP="00F95BF9">
      <w:pPr>
        <w:pStyle w:val="Akapitzlist"/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hanging="432"/>
        <w:jc w:val="both"/>
        <w:rPr>
          <w:rFonts w:ascii="Arial" w:eastAsia="Calibri" w:hAnsi="Arial"/>
          <w:lang w:eastAsia="en-US"/>
        </w:rPr>
      </w:pPr>
      <w:r w:rsidRPr="00F95BF9">
        <w:rPr>
          <w:rFonts w:ascii="Arial" w:eastAsia="Calibri" w:hAnsi="Arial"/>
          <w:lang w:eastAsia="en-US"/>
        </w:rPr>
        <w:t xml:space="preserve">rysunek – ołówek, węgiel, piórko, mazak, </w:t>
      </w:r>
    </w:p>
    <w:p w:rsidR="00B94F78" w:rsidRPr="00D332FD" w:rsidRDefault="00B94F78" w:rsidP="00F95BF9">
      <w:pPr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1134" w:firstLine="0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grafika – techniki powtarzalne np. drzeworyt i linoryt, </w:t>
      </w:r>
    </w:p>
    <w:p w:rsidR="00B94F78" w:rsidRPr="00D332FD" w:rsidRDefault="00B94F78" w:rsidP="00F95B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w kategorii rzeźba kameralna i płaskorzeźba: w drewnie, ceramice, kamieniu i technikach mieszanych, </w:t>
      </w:r>
    </w:p>
    <w:p w:rsidR="00B94F78" w:rsidRPr="00D332FD" w:rsidRDefault="00B94F78" w:rsidP="00F95B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w kategorii tkanina i aplikacja: hafty wykonane różnorodną techniką, gobeliny, makaty,</w:t>
      </w:r>
    </w:p>
    <w:p w:rsidR="00B94F78" w:rsidRPr="00D332FD" w:rsidRDefault="00B94F78" w:rsidP="00F95B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w kategorii fotografia i film: fotografia i film cyfrowy.</w:t>
      </w:r>
    </w:p>
    <w:p w:rsidR="00B94F78" w:rsidRPr="00D332FD" w:rsidRDefault="00B94F78" w:rsidP="00F95B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Prace w kategoriach malarstwo i witraż, rysunek i grafika, tkanina i aplikacja w formie gobelinów lub makat nie mogą być zaprezentowane w formacie większym niż B1, tj. o wymiarach 707x1000 mm. Prace muszą być trwale oprawione (oprawa twarda – rama lub </w:t>
      </w:r>
      <w:proofErr w:type="spellStart"/>
      <w:r w:rsidRPr="00D332FD">
        <w:rPr>
          <w:rFonts w:ascii="Arial" w:eastAsia="Calibri" w:hAnsi="Arial"/>
          <w:lang w:eastAsia="en-US"/>
        </w:rPr>
        <w:t>antyrama</w:t>
      </w:r>
      <w:proofErr w:type="spellEnd"/>
      <w:r w:rsidRPr="00D332FD">
        <w:rPr>
          <w:rFonts w:ascii="Arial" w:eastAsia="Calibri" w:hAnsi="Arial"/>
          <w:lang w:eastAsia="en-US"/>
        </w:rPr>
        <w:t xml:space="preserve"> z tworzywa sztucznego; niedopuszczalne jest zgłoszenie pracy z oprawą ze szkła) i gotowe </w:t>
      </w:r>
      <w:r w:rsidRPr="00D332FD">
        <w:rPr>
          <w:rFonts w:ascii="Arial" w:eastAsia="Calibri" w:hAnsi="Arial"/>
          <w:lang w:eastAsia="en-US"/>
        </w:rPr>
        <w:br/>
        <w:t xml:space="preserve">do ekspozycji. </w:t>
      </w:r>
    </w:p>
    <w:p w:rsidR="006437B1" w:rsidRDefault="00B94F78" w:rsidP="00F95B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Prace w kategorii rzeźba kameralna i płaskorzeźba (formy płaskie) nie mogą być większe niż w formacie B3, tj. o wymiarach 353x500 mm. Muszą być trwale oprawione i gotowe do ekspozycji.</w:t>
      </w:r>
    </w:p>
    <w:p w:rsidR="00B94F78" w:rsidRPr="00D332FD" w:rsidRDefault="00B94F78" w:rsidP="00F95B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Prace w kategorii rzeźba kameralna i płaskorzeźba (formy przestrzenne) nie mogą przekroczyć następujących wymiarów: </w:t>
      </w:r>
    </w:p>
    <w:p w:rsidR="00B94F78" w:rsidRPr="00D332FD" w:rsidRDefault="00B94F78" w:rsidP="00F95B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u podstawy do 300x300 mm, </w:t>
      </w:r>
    </w:p>
    <w:p w:rsidR="00B94F78" w:rsidRPr="00D332FD" w:rsidRDefault="00B94F78" w:rsidP="00F95B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wysokość do 300 mm.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Prace przestrzenne należy trwale umieścić na podstawce tak, aby były gotowe do ekspozycji. </w:t>
      </w:r>
    </w:p>
    <w:p w:rsidR="00B94F78" w:rsidRPr="00D332FD" w:rsidRDefault="00B94F78" w:rsidP="00F95BF9">
      <w:pPr>
        <w:widowControl w:val="0"/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6.</w:t>
      </w:r>
      <w:r w:rsidRPr="00D332FD">
        <w:rPr>
          <w:rFonts w:ascii="Arial" w:eastAsia="Calibri" w:hAnsi="Arial"/>
          <w:lang w:eastAsia="en-US"/>
        </w:rPr>
        <w:tab/>
        <w:t xml:space="preserve">Prace w kategorii fotografia i film: fotografie powinny być wykonane </w:t>
      </w:r>
      <w:r w:rsidRPr="00D332FD">
        <w:rPr>
          <w:rFonts w:ascii="Arial" w:eastAsia="Calibri" w:hAnsi="Arial"/>
          <w:lang w:eastAsia="en-US"/>
        </w:rPr>
        <w:br/>
        <w:t>w rozdzielczości nie mniejszej niż 3968x2976, w formacie 4x3; długość filmu nie powinna przekraczać 3 minut. Film powinien być zapisany w formacie H.264/MPEG-4 Full HD (1080 p) i nagrany na płytę CD lub pamięci USB.</w:t>
      </w:r>
    </w:p>
    <w:p w:rsidR="00B94F78" w:rsidRPr="00D332FD" w:rsidRDefault="00B94F78" w:rsidP="00F95BF9">
      <w:pPr>
        <w:widowControl w:val="0"/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7.</w:t>
      </w:r>
      <w:r w:rsidRPr="00D332FD">
        <w:rPr>
          <w:rFonts w:ascii="Arial" w:eastAsia="Calibri" w:hAnsi="Arial"/>
          <w:lang w:eastAsia="en-US"/>
        </w:rPr>
        <w:tab/>
        <w:t xml:space="preserve">Każda praca w każdej z kategorii powinna być oznaczona w następujący sposób: </w:t>
      </w:r>
    </w:p>
    <w:p w:rsidR="00B94F78" w:rsidRPr="00D332FD" w:rsidRDefault="00B94F78" w:rsidP="009C7D5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425"/>
        <w:contextualSpacing w:val="0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na odwrocie </w:t>
      </w:r>
      <w:r w:rsidRPr="00D332FD">
        <w:rPr>
          <w:rFonts w:ascii="Arial" w:eastAsia="Calibri" w:hAnsi="Arial"/>
          <w:lang w:eastAsia="en-US"/>
        </w:rPr>
        <w:t xml:space="preserve">fotografii, </w:t>
      </w:r>
      <w:r w:rsidRPr="00D332FD">
        <w:rPr>
          <w:rFonts w:ascii="Arial" w:eastAsia="Calibri" w:hAnsi="Arial"/>
          <w:lang w:eastAsia="en-US"/>
        </w:rPr>
        <w:t xml:space="preserve">obrazu lub podstawy pracy, powinna być trwale zamieszczona metryczka zawierająca następujące dane: tytuł pracy, imię </w:t>
      </w:r>
      <w:r w:rsidR="00F95BF9">
        <w:rPr>
          <w:rFonts w:ascii="Arial" w:eastAsia="Calibri" w:hAnsi="Arial"/>
          <w:lang w:eastAsia="en-US"/>
        </w:rPr>
        <w:br/>
      </w:r>
      <w:r w:rsidRPr="00D332FD">
        <w:rPr>
          <w:rFonts w:ascii="Arial" w:eastAsia="Calibri" w:hAnsi="Arial"/>
          <w:lang w:eastAsia="en-US"/>
        </w:rPr>
        <w:t xml:space="preserve">i nazwisko autora/autorów, kategoria, nazwa organizacji, którą reprezentuje/ą autor/autorzy. </w:t>
      </w:r>
      <w:r w:rsidRPr="00D332FD">
        <w:rPr>
          <w:rFonts w:ascii="Arial" w:eastAsia="Calibri" w:hAnsi="Arial"/>
          <w:lang w:eastAsia="en-US"/>
        </w:rPr>
        <w:t>W przypadku filmu powyższe informacje powinny być zamieszczone na nośniku, o którym mowa w ust. 6.</w:t>
      </w:r>
    </w:p>
    <w:p w:rsidR="00B94F78" w:rsidRPr="00D332FD" w:rsidRDefault="00B94F78" w:rsidP="00F95B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do pracy należy załączyć: </w:t>
      </w:r>
    </w:p>
    <w:p w:rsidR="00B94F78" w:rsidRPr="00D332FD" w:rsidRDefault="00B94F78" w:rsidP="00F95B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560" w:hanging="426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oświadczenie autora/autorów o zgodzie na prezentację pracy na wystawach i ekspozycjach oraz na publikowanie i powielanie jej zdjęć i informacji o autorze w materiałach wydawanych przez PFRON</w:t>
      </w:r>
      <w:r w:rsidRPr="00D332FD">
        <w:rPr>
          <w:rFonts w:ascii="Arial" w:eastAsia="Calibri" w:hAnsi="Arial"/>
          <w:lang w:eastAsia="en-US"/>
        </w:rPr>
        <w:br/>
        <w:t xml:space="preserve">i organizatorów ewentualnych wystaw oraz na witrynie internetowej PFRON i innych witrynach internetowych, </w:t>
      </w:r>
    </w:p>
    <w:p w:rsidR="00B94F78" w:rsidRPr="00D332FD" w:rsidRDefault="00B94F78" w:rsidP="00F95B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560" w:hanging="426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oświadczenie autorów o zgodzie na przeniesienie </w:t>
      </w:r>
      <w:r w:rsidRPr="00D332FD">
        <w:rPr>
          <w:rFonts w:ascii="Arial" w:eastAsia="Calibri" w:hAnsi="Arial"/>
          <w:lang w:eastAsia="en-US"/>
        </w:rPr>
        <w:t xml:space="preserve">na rzecz Organizatora </w:t>
      </w:r>
      <w:r w:rsidRPr="00D332FD">
        <w:rPr>
          <w:rFonts w:ascii="Arial" w:eastAsia="Calibri" w:hAnsi="Arial"/>
          <w:lang w:eastAsia="en-US"/>
        </w:rPr>
        <w:t>praw własności i praw autorskich do zgłaszanych prac</w:t>
      </w:r>
      <w:r>
        <w:rPr>
          <w:rFonts w:ascii="Arial" w:eastAsia="Calibri" w:hAnsi="Arial"/>
          <w:lang w:eastAsia="en-US"/>
        </w:rPr>
        <w:t xml:space="preserve"> – </w:t>
      </w:r>
      <w:r w:rsidRPr="009C7D51">
        <w:rPr>
          <w:rFonts w:ascii="Arial" w:eastAsia="Calibri" w:hAnsi="Arial"/>
          <w:lang w:eastAsia="en-US"/>
        </w:rPr>
        <w:t>zgodnie z załącznikiem do regulaminu,</w:t>
      </w:r>
    </w:p>
    <w:p w:rsidR="00B94F78" w:rsidRPr="00D332FD" w:rsidRDefault="00B94F78" w:rsidP="00F95B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560" w:hanging="426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oświadczenie o akceptacji postanowień niniejszego Regulaminu Konkursu, złożone przez osobę upoważnioną do reprezentowania placówki zgłaszającej pracę do Konkursu, </w:t>
      </w:r>
    </w:p>
    <w:p w:rsidR="00B94F78" w:rsidRPr="00D332FD" w:rsidRDefault="00B94F78" w:rsidP="00F95B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560" w:hanging="426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zapisaną na płycie CD lub nośniku pamięci USB, w formacie </w:t>
      </w:r>
      <w:r w:rsidRPr="00D332FD">
        <w:rPr>
          <w:rFonts w:ascii="Arial" w:eastAsia="Calibri" w:hAnsi="Arial"/>
          <w:lang w:eastAsia="en-US"/>
        </w:rPr>
        <w:t>W</w:t>
      </w:r>
      <w:r w:rsidRPr="00D332FD">
        <w:rPr>
          <w:rFonts w:ascii="Arial" w:eastAsia="Calibri" w:hAnsi="Arial"/>
          <w:lang w:eastAsia="en-US"/>
        </w:rPr>
        <w:t xml:space="preserve">ord metryczkę uzupełnioną dodatkowo o następujące dane: </w:t>
      </w:r>
    </w:p>
    <w:p w:rsidR="00B94F78" w:rsidRPr="00D332FD" w:rsidRDefault="00B94F78" w:rsidP="00F95B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985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krótką informację o autorze/autorach pracy (zainteresowania, udział w innych konkursach, ewentualne nagrody/wyróżnienia itp.),</w:t>
      </w:r>
    </w:p>
    <w:p w:rsidR="00B94F78" w:rsidRPr="00D332FD" w:rsidRDefault="00B94F78" w:rsidP="00F95B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985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tytuł pracy i kategorię,</w:t>
      </w:r>
      <w:r w:rsidRPr="00D332FD">
        <w:rPr>
          <w:rFonts w:ascii="Arial" w:eastAsia="Calibri" w:hAnsi="Arial"/>
          <w:lang w:eastAsia="en-US"/>
        </w:rPr>
        <w:t xml:space="preserve"> </w:t>
      </w:r>
    </w:p>
    <w:p w:rsidR="00B94F78" w:rsidRPr="00D332FD" w:rsidRDefault="00B94F78" w:rsidP="00F95B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985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dane kontaktowe placówki zgłaszającej pracę, </w:t>
      </w:r>
    </w:p>
    <w:p w:rsidR="00B94F78" w:rsidRPr="00D332FD" w:rsidRDefault="00B94F78" w:rsidP="00F95B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985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imię i nazwisko kierownika/dyrektora placówki zgłaszającej pracę,</w:t>
      </w:r>
    </w:p>
    <w:p w:rsidR="00B94F78" w:rsidRPr="00D332FD" w:rsidRDefault="00B94F78" w:rsidP="00F95B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985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imię i nazwisko opiekuna lub wychowawcy lub terapeuty uczestnika zgłaszanego do konkursu, </w:t>
      </w:r>
    </w:p>
    <w:p w:rsidR="00B94F78" w:rsidRPr="00D332FD" w:rsidRDefault="00B94F78" w:rsidP="00F95B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985" w:hanging="425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numer rachunku bankowego placówki zgłaszającej pracę z zastrzeżeniem, że nie może być to rachunek, na który wpływają inne środki z PFRON. </w:t>
      </w:r>
    </w:p>
    <w:p w:rsidR="00B94F78" w:rsidRPr="00D332FD" w:rsidRDefault="00B94F78" w:rsidP="00F95BF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283"/>
        <w:contextualSpacing w:val="0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Każda placówka może zgłosić po 2 prace z każdej kategorii (malarstwo </w:t>
      </w:r>
      <w:r w:rsidR="00F95BF9">
        <w:rPr>
          <w:rFonts w:ascii="Arial" w:eastAsia="Calibri" w:hAnsi="Arial"/>
          <w:lang w:eastAsia="en-US"/>
        </w:rPr>
        <w:br/>
      </w:r>
      <w:r w:rsidRPr="00D332FD">
        <w:rPr>
          <w:rFonts w:ascii="Arial" w:eastAsia="Calibri" w:hAnsi="Arial"/>
          <w:lang w:eastAsia="en-US"/>
        </w:rPr>
        <w:t xml:space="preserve">i witraż, rysunek i grafika, rzeźba kameralna i płaskorzeźba, tkanina </w:t>
      </w:r>
      <w:r w:rsidRPr="00D332FD">
        <w:rPr>
          <w:rFonts w:ascii="Arial" w:eastAsia="Calibri" w:hAnsi="Arial"/>
          <w:lang w:eastAsia="en-US"/>
        </w:rPr>
        <w:br/>
        <w:t xml:space="preserve">i aplikacja, fotografia i film), tj. w sumie do 10 prac. </w:t>
      </w:r>
    </w:p>
    <w:p w:rsidR="00B94F78" w:rsidRPr="00D332FD" w:rsidRDefault="00B94F78" w:rsidP="00F95BF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283"/>
        <w:contextualSpacing w:val="0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Nadesłane prace nie mogą godzić w dobre imię Bohatera/Bohaterki, </w:t>
      </w:r>
      <w:r w:rsidRPr="00D332FD">
        <w:rPr>
          <w:rFonts w:ascii="Arial" w:eastAsia="Calibri" w:hAnsi="Arial"/>
          <w:lang w:eastAsia="en-US"/>
        </w:rPr>
        <w:br/>
        <w:t>ani zawierać treści wulgarnych, sprzecznych z prawem i dobrymi obyczajami oraz naruszać uczuć religijnych i światopoglądowych.</w:t>
      </w:r>
    </w:p>
    <w:p w:rsidR="00B94F78" w:rsidRPr="00D332FD" w:rsidRDefault="00B94F78" w:rsidP="00F95BF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Każda ze zgłaszanych prac może mieć maksymalnie 3 autorów.</w:t>
      </w:r>
    </w:p>
    <w:p w:rsidR="00B94F78" w:rsidRPr="00D332FD" w:rsidRDefault="00B94F78" w:rsidP="00020907">
      <w:pPr>
        <w:widowControl w:val="0"/>
        <w:spacing w:before="24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D332FD">
        <w:rPr>
          <w:rFonts w:ascii="Arial" w:hAnsi="Arial" w:cs="Times New Roman"/>
          <w:b/>
          <w:bCs/>
          <w:lang w:eastAsia="en-US"/>
        </w:rPr>
        <w:t xml:space="preserve">§ 6 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b/>
          <w:bCs/>
          <w:lang w:eastAsia="en-US"/>
        </w:rPr>
        <w:t xml:space="preserve">Ocena prac </w:t>
      </w:r>
    </w:p>
    <w:p w:rsidR="00B94F78" w:rsidRPr="00D332FD" w:rsidRDefault="00B94F78" w:rsidP="00F95BF9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Prezes Zarządu PFRON powołuje Centralną Komisję Konkursową. </w:t>
      </w:r>
    </w:p>
    <w:p w:rsidR="00B94F78" w:rsidRPr="00D332FD" w:rsidRDefault="00B94F78" w:rsidP="00F95BF9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Centralna Komisja Konkursowa dokonuje oceny prac w terminie do 14 dni </w:t>
      </w:r>
      <w:r w:rsidRPr="00D332FD">
        <w:rPr>
          <w:rFonts w:ascii="Arial" w:eastAsia="Calibri" w:hAnsi="Arial"/>
          <w:lang w:eastAsia="en-US"/>
        </w:rPr>
        <w:br/>
        <w:t>od daty przekazania prac przez właściwe jednostki organizacyjne PFRON.</w:t>
      </w:r>
    </w:p>
    <w:p w:rsidR="00B94F78" w:rsidRPr="00D332FD" w:rsidRDefault="00B94F78" w:rsidP="00F95BF9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Centralna Komisja Konkursowa ma prawo nie przyznać wszystkich nagród, </w:t>
      </w:r>
      <w:r w:rsidRPr="00D332FD">
        <w:rPr>
          <w:rFonts w:ascii="Arial" w:eastAsia="Calibri" w:hAnsi="Arial"/>
          <w:lang w:eastAsia="en-US"/>
        </w:rPr>
        <w:br/>
        <w:t xml:space="preserve">o których mowa w § 7 ust. 2. </w:t>
      </w:r>
    </w:p>
    <w:p w:rsidR="00B94F78" w:rsidRPr="00D332FD" w:rsidRDefault="00B94F78" w:rsidP="00F95BF9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Centralna Komisja Konkursowa może, za zgodą Prezesa PFRON, przyznać dodatkowe nagrody i wyróżnienia. </w:t>
      </w:r>
    </w:p>
    <w:p w:rsidR="00B94F78" w:rsidRPr="00D332FD" w:rsidRDefault="00B94F78" w:rsidP="00020907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Centralna Komisja Konkursowa przekazuje do akceptacji Zarządu PFRON listę </w:t>
      </w:r>
      <w:r w:rsidRPr="00D332FD">
        <w:rPr>
          <w:rFonts w:ascii="Arial" w:eastAsia="Calibri" w:hAnsi="Arial"/>
          <w:lang w:eastAsia="en-US"/>
        </w:rPr>
        <w:t>nagrodzonych i wyróżnionych autorów.</w:t>
      </w:r>
    </w:p>
    <w:p w:rsidR="00020907" w:rsidRPr="00020907" w:rsidRDefault="00020907" w:rsidP="00020907">
      <w:pPr>
        <w:pStyle w:val="Akapitzlist"/>
        <w:widowControl w:val="0"/>
        <w:spacing w:before="240"/>
        <w:ind w:left="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020907">
        <w:rPr>
          <w:rFonts w:ascii="Arial" w:hAnsi="Arial" w:cs="Times New Roman"/>
          <w:b/>
          <w:bCs/>
          <w:lang w:eastAsia="en-US"/>
        </w:rPr>
        <w:t xml:space="preserve">§ </w:t>
      </w:r>
      <w:r>
        <w:rPr>
          <w:rFonts w:ascii="Arial" w:hAnsi="Arial" w:cs="Times New Roman"/>
          <w:b/>
          <w:bCs/>
          <w:lang w:eastAsia="en-US"/>
        </w:rPr>
        <w:t>7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b/>
          <w:bCs/>
          <w:lang w:eastAsia="en-US"/>
        </w:rPr>
        <w:t xml:space="preserve">Nagrody konkursowe </w:t>
      </w:r>
    </w:p>
    <w:p w:rsidR="00B94F78" w:rsidRPr="00D332FD" w:rsidRDefault="00B94F78" w:rsidP="000209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Placówki, z których pochodzą nagrodzone i wyróżnione prace w etapie ogólnopolskim Konkursu, otrzymają nagrody pieniężne, o których mowa </w:t>
      </w:r>
      <w:r w:rsidRPr="00D332FD">
        <w:rPr>
          <w:rFonts w:ascii="Arial" w:eastAsia="Calibri" w:hAnsi="Arial"/>
          <w:lang w:eastAsia="en-US"/>
        </w:rPr>
        <w:br/>
        <w:t xml:space="preserve">w ust. </w:t>
      </w:r>
      <w:r w:rsidRPr="00D332FD">
        <w:rPr>
          <w:rFonts w:ascii="Arial" w:eastAsia="Calibri" w:hAnsi="Arial"/>
          <w:lang w:eastAsia="en-US"/>
        </w:rPr>
        <w:t>2</w:t>
      </w:r>
      <w:r w:rsidRPr="00D332FD">
        <w:rPr>
          <w:rFonts w:ascii="Arial" w:eastAsia="Calibri" w:hAnsi="Arial"/>
          <w:lang w:eastAsia="en-US"/>
        </w:rPr>
        <w:t xml:space="preserve">. </w:t>
      </w:r>
    </w:p>
    <w:p w:rsidR="00B94F78" w:rsidRPr="00D332FD" w:rsidRDefault="00B94F78" w:rsidP="000209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W każdej ze wskazanych w § 5 ust. 1 kategorii prac, przewidziano </w:t>
      </w:r>
      <w:r w:rsidRPr="00D332FD">
        <w:rPr>
          <w:rFonts w:ascii="Arial" w:eastAsia="Calibri" w:hAnsi="Arial"/>
          <w:lang w:eastAsia="en-US"/>
        </w:rPr>
        <w:br/>
        <w:t xml:space="preserve">po 3 nagrody pieniężne dla placówek, zgłaszających pracę: </w:t>
      </w:r>
    </w:p>
    <w:p w:rsidR="00B94F78" w:rsidRPr="00D332FD" w:rsidRDefault="00B94F78" w:rsidP="000209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134" w:hanging="425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I miejsce: 6 000 zł, </w:t>
      </w:r>
    </w:p>
    <w:p w:rsidR="00B94F78" w:rsidRPr="00D332FD" w:rsidRDefault="00B94F78" w:rsidP="000209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134" w:hanging="425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II miejsce: 5 000 zł, </w:t>
      </w:r>
    </w:p>
    <w:p w:rsidR="00B94F78" w:rsidRPr="00D332FD" w:rsidRDefault="00B94F78" w:rsidP="000209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134" w:hanging="425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III miejsce: 4 000 zł, </w:t>
      </w:r>
    </w:p>
    <w:p w:rsidR="00B94F78" w:rsidRDefault="00B441A0" w:rsidP="00020907">
      <w:pPr>
        <w:widowControl w:val="0"/>
        <w:autoSpaceDE w:val="0"/>
        <w:autoSpaceDN w:val="0"/>
        <w:adjustRightInd w:val="0"/>
        <w:spacing w:line="360" w:lineRule="auto"/>
        <w:ind w:left="1134" w:hanging="425"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>oraz wyróżnienia.</w:t>
      </w:r>
    </w:p>
    <w:p w:rsidR="00051B47" w:rsidRDefault="00051B47" w:rsidP="00020907">
      <w:pPr>
        <w:widowControl w:val="0"/>
        <w:autoSpaceDE w:val="0"/>
        <w:autoSpaceDN w:val="0"/>
        <w:adjustRightInd w:val="0"/>
        <w:spacing w:line="360" w:lineRule="auto"/>
        <w:ind w:left="1134" w:hanging="425"/>
        <w:rPr>
          <w:rFonts w:ascii="Arial" w:eastAsia="Calibri" w:hAnsi="Arial"/>
          <w:lang w:eastAsia="en-US"/>
        </w:rPr>
      </w:pPr>
    </w:p>
    <w:p w:rsidR="00B94F78" w:rsidRPr="00D332FD" w:rsidRDefault="00B94F78" w:rsidP="000209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Nagrodę pieniężną placówka może przeznaczyć na dowolny cel związany z rehabilitacją społeczną uczestników lub mieszkańców. Placówka w terminie jednego miesiąca od daty przekazania środków przesyła do Biura PFRON pisemną informację o planowanym sposobie i celu wykorzystania nagrody.</w:t>
      </w:r>
    </w:p>
    <w:p w:rsidR="00B94F78" w:rsidRPr="00D332FD" w:rsidRDefault="00B94F78" w:rsidP="000209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Autorzy nagrodzonych i wyróżnionych prac mogą, za zgodą Prezesa PFRON otrzymać nagrody pieniężne lub nagrody rzeczowe, zawierające informację, że fundatorem nagród jest Państwowy Fundusz Rehabilitacji Osób Niepełnosprawnych. </w:t>
      </w:r>
    </w:p>
    <w:p w:rsidR="00B94F78" w:rsidRDefault="00B94F78" w:rsidP="00020907">
      <w:pPr>
        <w:widowControl w:val="0"/>
        <w:spacing w:before="240" w:after="120"/>
        <w:jc w:val="center"/>
        <w:outlineLvl w:val="1"/>
        <w:rPr>
          <w:rFonts w:ascii="Arial" w:hAnsi="Arial"/>
          <w:b/>
          <w:bCs/>
          <w:lang w:eastAsia="en-US"/>
        </w:rPr>
      </w:pPr>
      <w:r w:rsidRPr="00D332FD">
        <w:rPr>
          <w:rFonts w:ascii="Arial" w:hAnsi="Arial"/>
          <w:b/>
          <w:bCs/>
          <w:lang w:eastAsia="en-US"/>
        </w:rPr>
        <w:t>§ 8</w:t>
      </w:r>
    </w:p>
    <w:p w:rsidR="00B94F78" w:rsidRPr="00D332FD" w:rsidRDefault="00B94F78" w:rsidP="00020907">
      <w:pPr>
        <w:pStyle w:val="Akapitzlist"/>
        <w:widowControl w:val="0"/>
        <w:numPr>
          <w:ilvl w:val="1"/>
          <w:numId w:val="18"/>
        </w:numPr>
        <w:spacing w:line="360" w:lineRule="auto"/>
        <w:ind w:left="709" w:hanging="283"/>
        <w:contextualSpacing w:val="0"/>
        <w:jc w:val="both"/>
        <w:rPr>
          <w:rFonts w:ascii="Calibri" w:eastAsia="Calibri" w:hAnsi="Calibri"/>
          <w:sz w:val="22"/>
          <w:lang w:eastAsia="en-US"/>
        </w:rPr>
      </w:pPr>
      <w:r w:rsidRPr="00D332FD">
        <w:rPr>
          <w:rFonts w:ascii="Arial" w:eastAsia="Calibri" w:hAnsi="Arial"/>
          <w:lang w:eastAsia="en-US"/>
        </w:rPr>
        <w:t>Przystąpienie do Konkursu jest równoznaczne z oświadczeniem, że Uczestnik posiada pełnię praw autorskich, osobistych i majątkowych do zgłaszanej pracy.</w:t>
      </w:r>
    </w:p>
    <w:p w:rsidR="00B94F78" w:rsidRPr="00D332FD" w:rsidRDefault="00B94F78" w:rsidP="00020907">
      <w:pPr>
        <w:widowControl w:val="0"/>
        <w:numPr>
          <w:ilvl w:val="1"/>
          <w:numId w:val="18"/>
        </w:numPr>
        <w:spacing w:line="360" w:lineRule="auto"/>
        <w:ind w:left="709" w:hanging="283"/>
        <w:jc w:val="both"/>
        <w:rPr>
          <w:rFonts w:ascii="Calibri" w:eastAsia="Calibri" w:hAnsi="Calibri"/>
          <w:sz w:val="22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Odpowiedzialność za naruszenie praw osób trzecich do pracy nadesłanej </w:t>
      </w:r>
      <w:r w:rsidRPr="00D332FD">
        <w:rPr>
          <w:rFonts w:ascii="Arial" w:eastAsia="Calibri" w:hAnsi="Arial"/>
          <w:lang w:eastAsia="en-US"/>
        </w:rPr>
        <w:br/>
        <w:t>na Konkurs lub praw osób, których wizerunek został wykorzystany w całości obciąża Uczestnika Konkursu.</w:t>
      </w:r>
    </w:p>
    <w:p w:rsidR="00B94F78" w:rsidRPr="00D332FD" w:rsidRDefault="00B94F78" w:rsidP="00020907">
      <w:pPr>
        <w:widowControl w:val="0"/>
        <w:numPr>
          <w:ilvl w:val="1"/>
          <w:numId w:val="18"/>
        </w:numPr>
        <w:spacing w:line="360" w:lineRule="auto"/>
        <w:ind w:left="709" w:hanging="283"/>
        <w:jc w:val="both"/>
        <w:rPr>
          <w:rFonts w:ascii="Calibri" w:eastAsia="Calibri" w:hAnsi="Calibri"/>
          <w:sz w:val="22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Prace zgłaszane w Konkursie mogą być przez Organizatora wykorzystywane </w:t>
      </w:r>
      <w:r w:rsidR="00020907">
        <w:rPr>
          <w:rFonts w:ascii="Arial" w:eastAsia="Calibri" w:hAnsi="Arial"/>
          <w:lang w:eastAsia="en-US"/>
        </w:rPr>
        <w:br/>
      </w:r>
      <w:r w:rsidRPr="00D332FD">
        <w:rPr>
          <w:rFonts w:ascii="Arial" w:eastAsia="Calibri" w:hAnsi="Arial"/>
          <w:lang w:eastAsia="en-US"/>
        </w:rPr>
        <w:t>i publikowane na</w:t>
      </w:r>
      <w:bookmarkStart w:id="0" w:name="_GoBack"/>
      <w:bookmarkEnd w:id="0"/>
      <w:r w:rsidRPr="00D332FD">
        <w:rPr>
          <w:rFonts w:ascii="Arial" w:eastAsia="Calibri" w:hAnsi="Arial"/>
          <w:lang w:eastAsia="en-US"/>
        </w:rPr>
        <w:t xml:space="preserve"> jego stronie internetowej oraz w mediach społecznościowych.</w:t>
      </w:r>
    </w:p>
    <w:p w:rsidR="00B94F78" w:rsidRPr="00D332FD" w:rsidRDefault="00B94F78" w:rsidP="00020907">
      <w:pPr>
        <w:widowControl w:val="0"/>
        <w:spacing w:before="240"/>
        <w:jc w:val="center"/>
        <w:rPr>
          <w:rFonts w:ascii="Calibri" w:eastAsia="Calibri" w:hAnsi="Calibri"/>
          <w:sz w:val="22"/>
          <w:lang w:eastAsia="en-US"/>
        </w:rPr>
      </w:pPr>
      <w:r w:rsidRPr="00D332FD">
        <w:rPr>
          <w:rFonts w:ascii="Arial" w:eastAsia="Calibri" w:hAnsi="Arial"/>
          <w:b/>
          <w:lang w:eastAsia="en-US"/>
        </w:rPr>
        <w:t>§ 9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b/>
          <w:bCs/>
          <w:lang w:eastAsia="en-US"/>
        </w:rPr>
        <w:t xml:space="preserve">Rozstrzygnięcie Konkursu </w:t>
      </w:r>
    </w:p>
    <w:p w:rsidR="00B94F78" w:rsidRPr="00D332FD" w:rsidRDefault="00B94F78" w:rsidP="005B32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>Rozstrzygnięcie Konkursu nastąpi po akceptacji przez Zarząd PFRON listy autorów nagrodzonych i wyróżnionych, o której mowa w § 6 ust.</w:t>
      </w:r>
      <w:r w:rsidRPr="00D332FD">
        <w:rPr>
          <w:rFonts w:ascii="Arial" w:eastAsia="Calibri" w:hAnsi="Arial"/>
          <w:lang w:eastAsia="en-US"/>
        </w:rPr>
        <w:t xml:space="preserve"> 5</w:t>
      </w:r>
      <w:r w:rsidRPr="00D332FD">
        <w:rPr>
          <w:rFonts w:ascii="Arial" w:eastAsia="Calibri" w:hAnsi="Arial"/>
          <w:lang w:eastAsia="en-US"/>
        </w:rPr>
        <w:t xml:space="preserve">. </w:t>
      </w:r>
    </w:p>
    <w:p w:rsidR="00B94F78" w:rsidRPr="00D332FD" w:rsidRDefault="00B94F78" w:rsidP="005B32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14" w:hanging="288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Wyniki Konkursu zostaną zamieszczone na witrynie internetowej </w:t>
      </w:r>
      <w:hyperlink r:id="rId9" w:history="1">
        <w:r w:rsidRPr="00D332FD">
          <w:rPr>
            <w:rFonts w:ascii="Arial" w:eastAsia="Calibri" w:hAnsi="Arial"/>
            <w:color w:val="0000FF"/>
            <w:u w:val="single"/>
            <w:lang w:eastAsia="en-US"/>
          </w:rPr>
          <w:t>www.pfron.org.pl</w:t>
        </w:r>
      </w:hyperlink>
      <w:r w:rsidRPr="00D332FD">
        <w:rPr>
          <w:rFonts w:ascii="Arial" w:eastAsia="Calibri" w:hAnsi="Arial"/>
          <w:lang w:eastAsia="en-US"/>
        </w:rPr>
        <w:t xml:space="preserve">. </w:t>
      </w:r>
    </w:p>
    <w:p w:rsidR="00B94F78" w:rsidRPr="00D332FD" w:rsidRDefault="00B94F78" w:rsidP="00020907">
      <w:pPr>
        <w:widowControl w:val="0"/>
        <w:spacing w:before="240"/>
        <w:jc w:val="center"/>
        <w:outlineLvl w:val="1"/>
        <w:rPr>
          <w:rFonts w:ascii="Arial" w:hAnsi="Arial" w:cs="Times New Roman"/>
          <w:b/>
          <w:bCs/>
          <w:lang w:eastAsia="en-US"/>
        </w:rPr>
      </w:pPr>
      <w:r w:rsidRPr="00D332FD">
        <w:rPr>
          <w:rFonts w:ascii="Arial" w:hAnsi="Arial" w:cs="Times New Roman"/>
          <w:b/>
          <w:bCs/>
          <w:lang w:eastAsia="en-US"/>
        </w:rPr>
        <w:t>§ 10</w:t>
      </w:r>
    </w:p>
    <w:p w:rsidR="00B94F78" w:rsidRPr="00D332FD" w:rsidRDefault="00B94F78" w:rsidP="001E33AE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b/>
          <w:bCs/>
          <w:lang w:eastAsia="en-US"/>
        </w:rPr>
        <w:t xml:space="preserve">Postanowienia końcowe </w:t>
      </w:r>
    </w:p>
    <w:p w:rsidR="006437B1" w:rsidRDefault="00B94F78" w:rsidP="0002090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Organizator Konkursu nie zwraca prac nagrodzonych i wyróżnionych. Prace </w:t>
      </w:r>
      <w:r w:rsidRPr="00D332FD">
        <w:rPr>
          <w:rFonts w:ascii="Arial" w:eastAsia="Calibri" w:hAnsi="Arial"/>
          <w:lang w:eastAsia="en-US"/>
        </w:rPr>
        <w:br/>
        <w:t>te przechodzą na własność  Organizatora.</w:t>
      </w:r>
    </w:p>
    <w:p w:rsidR="00B94F78" w:rsidRDefault="00B94F78" w:rsidP="0002090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Pozostałe prace powinny być przez autorów odebrane w terminie miesiąca </w:t>
      </w:r>
      <w:r w:rsidRPr="00D332FD">
        <w:rPr>
          <w:rFonts w:ascii="Arial" w:eastAsia="Calibri" w:hAnsi="Arial"/>
          <w:lang w:eastAsia="en-US"/>
        </w:rPr>
        <w:br/>
        <w:t xml:space="preserve">od dnia ogłoszenia wyników Konkursu. Po tym terminie przechodzą one </w:t>
      </w:r>
      <w:r w:rsidRPr="00D332FD">
        <w:rPr>
          <w:rFonts w:ascii="Arial" w:eastAsia="Calibri" w:hAnsi="Arial"/>
          <w:lang w:eastAsia="en-US"/>
        </w:rPr>
        <w:br/>
        <w:t>na własność Organizatora.</w:t>
      </w:r>
    </w:p>
    <w:p w:rsidR="00051B47" w:rsidRDefault="00051B47" w:rsidP="00051B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lang w:eastAsia="en-US"/>
        </w:rPr>
      </w:pPr>
    </w:p>
    <w:p w:rsidR="00051B47" w:rsidRPr="00D332FD" w:rsidRDefault="00051B47" w:rsidP="00051B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lang w:eastAsia="en-US"/>
        </w:rPr>
      </w:pPr>
    </w:p>
    <w:p w:rsidR="00B94F78" w:rsidRPr="00D332FD" w:rsidRDefault="00B94F78" w:rsidP="0002090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Organizator Konkursu zastrzega sobie możliwość eksponowania prac nagrodzonych i wyróżnionych w ramach wystaw pokonkursowych i innych przedsięwzięć o charakterze promocyjnym i artystycznym. </w:t>
      </w:r>
    </w:p>
    <w:p w:rsidR="00B94F78" w:rsidRPr="00D332FD" w:rsidRDefault="00B94F78" w:rsidP="0002090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Organizator zastrzega sobie prawo do możliwości nieodpłatnego przekazania nagrodzonych i wyróżnionych prac innym podmiotom lub osobom fizycznym </w:t>
      </w:r>
      <w:r w:rsidRPr="00D332FD">
        <w:rPr>
          <w:rFonts w:ascii="Arial" w:eastAsia="Calibri" w:hAnsi="Arial"/>
          <w:lang w:eastAsia="en-US"/>
        </w:rPr>
        <w:br/>
        <w:t xml:space="preserve">w celu popularyzowania i promocji sztuki osób niepełnosprawnych. Organizator Konkursu może dokonać wstępnej weryfikacji prac zgłoszonych do Konkursu w drodze eliminacji wojewódzkich. </w:t>
      </w:r>
    </w:p>
    <w:p w:rsidR="00B94F78" w:rsidRDefault="00B94F78" w:rsidP="0002090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/>
          <w:lang w:eastAsia="en-US"/>
        </w:rPr>
      </w:pPr>
      <w:r w:rsidRPr="00D332FD">
        <w:rPr>
          <w:rFonts w:ascii="Arial" w:eastAsia="Calibri" w:hAnsi="Arial"/>
          <w:lang w:eastAsia="en-US"/>
        </w:rPr>
        <w:t xml:space="preserve">Organizator Konkursu decyduje w sprawach nieuregulowanych niniejszym Regulaminem. </w:t>
      </w:r>
    </w:p>
    <w:p w:rsidR="00E52B5B" w:rsidRDefault="00E52B5B" w:rsidP="00020907">
      <w:pPr>
        <w:widowControl w:val="0"/>
        <w:autoSpaceDE w:val="0"/>
        <w:autoSpaceDN w:val="0"/>
        <w:adjustRightInd w:val="0"/>
        <w:spacing w:after="200" w:line="360" w:lineRule="auto"/>
        <w:jc w:val="both"/>
      </w:pPr>
    </w:p>
    <w:sectPr w:rsidR="00E52B5B" w:rsidSect="00051B47">
      <w:headerReference w:type="default" r:id="rId10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A0" w:rsidRDefault="00B441A0" w:rsidP="00B441A0">
      <w:r>
        <w:separator/>
      </w:r>
    </w:p>
  </w:endnote>
  <w:endnote w:type="continuationSeparator" w:id="0">
    <w:p w:rsidR="00B441A0" w:rsidRDefault="00B441A0" w:rsidP="00B4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A0" w:rsidRDefault="00B441A0" w:rsidP="00B441A0">
      <w:r>
        <w:separator/>
      </w:r>
    </w:p>
  </w:footnote>
  <w:footnote w:type="continuationSeparator" w:id="0">
    <w:p w:rsidR="00B441A0" w:rsidRDefault="00B441A0" w:rsidP="00B4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4968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41A0" w:rsidRDefault="00B441A0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2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77"/>
    <w:multiLevelType w:val="hybridMultilevel"/>
    <w:tmpl w:val="5FACBB70"/>
    <w:lvl w:ilvl="0" w:tplc="F4305A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4A630A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75C"/>
    <w:multiLevelType w:val="hybridMultilevel"/>
    <w:tmpl w:val="A6583022"/>
    <w:lvl w:ilvl="0" w:tplc="AF447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C5B55"/>
    <w:multiLevelType w:val="hybridMultilevel"/>
    <w:tmpl w:val="C63474C4"/>
    <w:lvl w:ilvl="0" w:tplc="2140083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6703F"/>
    <w:multiLevelType w:val="hybridMultilevel"/>
    <w:tmpl w:val="04DEF1C2"/>
    <w:lvl w:ilvl="0" w:tplc="3FEA8720">
      <w:start w:val="1"/>
      <w:numFmt w:val="lowerLetter"/>
      <w:lvlText w:val="%1)"/>
      <w:lvlJc w:val="left"/>
      <w:pPr>
        <w:ind w:left="156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7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23446"/>
    <w:multiLevelType w:val="hybridMultilevel"/>
    <w:tmpl w:val="32540640"/>
    <w:lvl w:ilvl="0" w:tplc="AD402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72301"/>
    <w:multiLevelType w:val="hybridMultilevel"/>
    <w:tmpl w:val="1A80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6"/>
  </w:num>
  <w:num w:numId="7">
    <w:abstractNumId w:val="11"/>
  </w:num>
  <w:num w:numId="8">
    <w:abstractNumId w:val="6"/>
  </w:num>
  <w:num w:numId="9">
    <w:abstractNumId w:val="17"/>
  </w:num>
  <w:num w:numId="10">
    <w:abstractNumId w:val="4"/>
  </w:num>
  <w:num w:numId="11">
    <w:abstractNumId w:val="13"/>
  </w:num>
  <w:num w:numId="12">
    <w:abstractNumId w:val="3"/>
  </w:num>
  <w:num w:numId="13">
    <w:abstractNumId w:val="14"/>
  </w:num>
  <w:num w:numId="14">
    <w:abstractNumId w:val="15"/>
  </w:num>
  <w:num w:numId="15">
    <w:abstractNumId w:val="7"/>
  </w:num>
  <w:num w:numId="16">
    <w:abstractNumId w:val="2"/>
  </w:num>
  <w:num w:numId="17">
    <w:abstractNumId w:val="18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78"/>
    <w:rsid w:val="00020907"/>
    <w:rsid w:val="0004336A"/>
    <w:rsid w:val="00051B47"/>
    <w:rsid w:val="00106791"/>
    <w:rsid w:val="0019276E"/>
    <w:rsid w:val="001D1BBF"/>
    <w:rsid w:val="001E33AE"/>
    <w:rsid w:val="00363D43"/>
    <w:rsid w:val="004E0FE3"/>
    <w:rsid w:val="005B3203"/>
    <w:rsid w:val="006437B1"/>
    <w:rsid w:val="008068B1"/>
    <w:rsid w:val="008E5C69"/>
    <w:rsid w:val="009C7D51"/>
    <w:rsid w:val="00A62BD4"/>
    <w:rsid w:val="00B441A0"/>
    <w:rsid w:val="00B94F78"/>
    <w:rsid w:val="00BE26FC"/>
    <w:rsid w:val="00E52B5B"/>
    <w:rsid w:val="00E92065"/>
    <w:rsid w:val="00F576D5"/>
    <w:rsid w:val="00F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F7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4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4F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4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F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F78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F7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1A0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1A0"/>
    <w:rPr>
      <w:rFonts w:ascii="Times New Roman" w:eastAsia="Times New Roman" w:hAnsi="Times New Roman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F7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4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4F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4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F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F78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F7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1A0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1A0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szymanska\Downloads\www.pfron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szymanska\Downloads\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37</cp:revision>
  <dcterms:created xsi:type="dcterms:W3CDTF">2018-05-08T11:49:00Z</dcterms:created>
  <dcterms:modified xsi:type="dcterms:W3CDTF">2018-05-08T13:50:00Z</dcterms:modified>
</cp:coreProperties>
</file>