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328" w:rsidRPr="00DD0328" w:rsidRDefault="00DD0328" w:rsidP="00DD0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D032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filmu ,,Dolce Vita”</w:t>
      </w:r>
    </w:p>
    <w:p w:rsidR="00DD0328" w:rsidRPr="00DD0328" w:rsidRDefault="00DD0328" w:rsidP="00DD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Filmik jest nakręcony na potrzeby konkursu organizowanego przez Kuratorium Oświaty w Kielcach pn. ,,MÓJ ZAWOD – MOJA PRZYSZŁOŚĆ” i  przedstawia uczniowskie spojrzenie na zawód kucharza. Branżowa Szkoła Specjalna I stopnia w Specjalnym Ośrodku Szkolno-Wychowawczym w Baryczy zaprasza na film pt. ,,Dolce Vita”. </w:t>
      </w:r>
    </w:p>
    <w:p w:rsidR="00DD0328" w:rsidRPr="00DD0328" w:rsidRDefault="00DD0328" w:rsidP="00DD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pierwszej części produkcji uczennica w roli dziennikarki zadaje pytania swoim kolegom i koleżankom ze szkoły na tematy związane z gotowaniem. Pyta między innymi: ,,co by było gdybyśmy nie potrafili gotować?”, ,,na czym polega praca kucharza?”. Według szkolnej młodzieży, bez znajomości sztuki gotowania nie jedlibyśmy różnych potraw i nie znalibyśmy wielu przypraw. </w:t>
      </w:r>
    </w:p>
    <w:p w:rsidR="00DD0328" w:rsidRPr="00DD0328" w:rsidRDefault="00DD0328" w:rsidP="00DD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Młoda dziennikarka następnie pyta wykwalifikowaną kucharkę ze szkolnej stołówki na czym polega jej praca. Pani tłumaczy, że zawód kucharza to nie tylko sama czynność gotowania. Związany jest z nim również odpowiedni dobór smaków, właściwe zestawienie składników odżywczych oraz estetyka wydawania potraw. </w:t>
      </w:r>
    </w:p>
    <w:p w:rsidR="00DD0328" w:rsidRPr="00DD0328" w:rsidRDefault="00DD0328" w:rsidP="00DD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drugiej części filmiku występuje dwóch chłopców ubranych w białe, kuchenne fartuchy i czapki kucharskie. Po przedstawieniu się i podzieleniu obowiązkami, chłopcy przystępują do przygotowania składników potrzebnych do wykonania naleśników </w:t>
      </w:r>
      <w:proofErr w:type="spellStart"/>
      <w:r w:rsidRPr="00DD0328">
        <w:rPr>
          <w:rFonts w:ascii="Times New Roman" w:eastAsia="Times New Roman" w:hAnsi="Times New Roman" w:cs="Times New Roman"/>
          <w:sz w:val="24"/>
          <w:szCs w:val="24"/>
          <w:lang w:eastAsia="pl-PL"/>
        </w:rPr>
        <w:t>flambirowanych</w:t>
      </w:r>
      <w:proofErr w:type="spellEnd"/>
      <w:r w:rsidRPr="00DD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karmelizowanymi owocami. </w:t>
      </w:r>
    </w:p>
    <w:p w:rsidR="00DD0328" w:rsidRPr="00DD0328" w:rsidRDefault="00DD0328" w:rsidP="00DD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pokazuje, jak umiejętnie filetować pomarańcze i grejpfruty, tzn. obrać je z białych błonek. Kamil natomiast dodaje po kolei do miski składniki potrzebne do usmażenia naleśników i wszystko miksuje na gładką masę. </w:t>
      </w:r>
    </w:p>
    <w:p w:rsidR="00DD0328" w:rsidRPr="00DD0328" w:rsidRDefault="00DD0328" w:rsidP="00DD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Kucharze pokazują jak smażą naleśniki obracając je na patelni. Następnie podsmażają wcześniej pokrojone owoce. </w:t>
      </w:r>
    </w:p>
    <w:p w:rsidR="00DD0328" w:rsidRPr="00DD0328" w:rsidRDefault="00DD0328" w:rsidP="00DD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28">
        <w:rPr>
          <w:rFonts w:ascii="Times New Roman" w:eastAsia="Times New Roman" w:hAnsi="Times New Roman" w:cs="Times New Roman"/>
          <w:sz w:val="24"/>
          <w:szCs w:val="24"/>
          <w:lang w:eastAsia="pl-PL"/>
        </w:rPr>
        <w:t>Po wykonaniu całego dania dziękują za uwagę pokazując swoje płonące naleśniki wśród owoców i z sosem na talerzu. Na koniec wyświetla nam się przepis, który możemy samodzielnie wypróbować.</w:t>
      </w:r>
      <w:bookmarkStart w:id="0" w:name="_GoBack"/>
      <w:bookmarkEnd w:id="0"/>
    </w:p>
    <w:sectPr w:rsidR="00DD0328" w:rsidRPr="00DD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28"/>
    <w:rsid w:val="00D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ADBC"/>
  <w15:chartTrackingRefBased/>
  <w15:docId w15:val="{EBCFCAE7-C125-464B-BA1F-650B0E26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D0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D03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Bogusz</dc:creator>
  <cp:keywords/>
  <dc:description/>
  <cp:lastModifiedBy>Przemyslaw Bogusz</cp:lastModifiedBy>
  <cp:revision>1</cp:revision>
  <dcterms:created xsi:type="dcterms:W3CDTF">2018-04-13T09:51:00Z</dcterms:created>
  <dcterms:modified xsi:type="dcterms:W3CDTF">2018-04-13T09:52:00Z</dcterms:modified>
</cp:coreProperties>
</file>