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811" w:type="pct"/>
        <w:tblInd w:w="-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993"/>
        <w:gridCol w:w="214"/>
        <w:gridCol w:w="466"/>
        <w:gridCol w:w="22"/>
        <w:gridCol w:w="1403"/>
        <w:gridCol w:w="419"/>
        <w:gridCol w:w="30"/>
        <w:gridCol w:w="566"/>
        <w:gridCol w:w="274"/>
        <w:gridCol w:w="317"/>
        <w:gridCol w:w="678"/>
        <w:gridCol w:w="408"/>
        <w:gridCol w:w="367"/>
        <w:gridCol w:w="874"/>
        <w:gridCol w:w="190"/>
        <w:gridCol w:w="24"/>
        <w:gridCol w:w="369"/>
        <w:gridCol w:w="2170"/>
        <w:gridCol w:w="11"/>
      </w:tblGrid>
      <w:tr w:rsidR="00D30870" w:rsidRPr="004B3056" w14:paraId="6268A055" w14:textId="77777777" w:rsidTr="0019629D">
        <w:trPr>
          <w:gridAfter w:val="1"/>
          <w:wAfter w:w="5" w:type="pct"/>
          <w:trHeight w:val="351"/>
        </w:trPr>
        <w:tc>
          <w:tcPr>
            <w:tcW w:w="2106" w:type="pct"/>
            <w:gridSpan w:val="7"/>
            <w:tcBorders>
              <w:top w:val="single" w:sz="12" w:space="0" w:color="auto"/>
              <w:bottom w:val="single" w:sz="2" w:space="0" w:color="auto"/>
            </w:tcBorders>
            <w:shd w:val="clear" w:color="auto" w:fill="FABF8F"/>
            <w:vAlign w:val="center"/>
          </w:tcPr>
          <w:p w14:paraId="4C14CC38" w14:textId="2BF56928" w:rsidR="00D30870" w:rsidRPr="004B3056" w:rsidRDefault="00D30870"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DZIAŁANIE/PODDZIAŁANIE</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PO</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WER</w:t>
            </w:r>
          </w:p>
        </w:tc>
        <w:tc>
          <w:tcPr>
            <w:tcW w:w="2888" w:type="pct"/>
            <w:gridSpan w:val="11"/>
            <w:tcBorders>
              <w:top w:val="single" w:sz="12" w:space="0" w:color="auto"/>
              <w:bottom w:val="single" w:sz="2" w:space="0" w:color="auto"/>
            </w:tcBorders>
            <w:shd w:val="clear" w:color="auto" w:fill="FFFFFF"/>
            <w:vAlign w:val="center"/>
          </w:tcPr>
          <w:p w14:paraId="54EB4FFE" w14:textId="4317CBDB" w:rsidR="00D30870" w:rsidRPr="004B3056" w:rsidRDefault="00D30870"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4.3.</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Współpraca</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ponadnarodowa</w:t>
            </w:r>
          </w:p>
        </w:tc>
      </w:tr>
      <w:tr w:rsidR="00D30870" w:rsidRPr="004B3056" w14:paraId="256D1AF2" w14:textId="77777777" w:rsidTr="00BD7B86">
        <w:trPr>
          <w:gridAfter w:val="1"/>
          <w:wAfter w:w="5" w:type="pct"/>
          <w:trHeight w:val="351"/>
        </w:trPr>
        <w:tc>
          <w:tcPr>
            <w:tcW w:w="4995" w:type="pct"/>
            <w:gridSpan w:val="18"/>
            <w:tcBorders>
              <w:top w:val="single" w:sz="12" w:space="0" w:color="auto"/>
              <w:bottom w:val="single" w:sz="2" w:space="0" w:color="auto"/>
            </w:tcBorders>
            <w:shd w:val="clear" w:color="auto" w:fill="FABF8F"/>
            <w:vAlign w:val="center"/>
          </w:tcPr>
          <w:p w14:paraId="62DBCDA5" w14:textId="4E5C6B6C" w:rsidR="00D30870" w:rsidRPr="004B3056" w:rsidRDefault="00D30870"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FISZKA</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PROJEKTU</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POZAKONKURSOWEGO</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WDROŻENIOWEGO</w:t>
            </w:r>
          </w:p>
        </w:tc>
      </w:tr>
      <w:tr w:rsidR="00D30870" w:rsidRPr="004B3056" w14:paraId="16176B3E" w14:textId="77777777" w:rsidTr="00BD7B86">
        <w:trPr>
          <w:gridAfter w:val="1"/>
          <w:wAfter w:w="5" w:type="pct"/>
          <w:trHeight w:val="351"/>
        </w:trPr>
        <w:tc>
          <w:tcPr>
            <w:tcW w:w="4995" w:type="pct"/>
            <w:gridSpan w:val="18"/>
            <w:tcBorders>
              <w:top w:val="single" w:sz="12" w:space="0" w:color="auto"/>
              <w:bottom w:val="single" w:sz="12" w:space="0" w:color="auto"/>
            </w:tcBorders>
            <w:shd w:val="clear" w:color="auto" w:fill="FABF8F"/>
            <w:vAlign w:val="center"/>
          </w:tcPr>
          <w:p w14:paraId="65AF6DE2" w14:textId="1FE3AAE1" w:rsidR="00D30870" w:rsidRPr="00382B3E" w:rsidRDefault="00D30870" w:rsidP="004B3056">
            <w:pPr>
              <w:spacing w:before="120" w:after="120" w:line="240" w:lineRule="auto"/>
              <w:jc w:val="center"/>
              <w:rPr>
                <w:rFonts w:ascii="Arial" w:hAnsi="Arial" w:cs="Arial"/>
                <w:bCs/>
                <w:color w:val="000000"/>
                <w:sz w:val="18"/>
                <w:szCs w:val="18"/>
              </w:rPr>
            </w:pPr>
            <w:r w:rsidRPr="00382B3E">
              <w:rPr>
                <w:rFonts w:ascii="Arial" w:hAnsi="Arial" w:cs="Arial"/>
                <w:bCs/>
                <w:color w:val="000000"/>
                <w:sz w:val="18"/>
                <w:szCs w:val="18"/>
              </w:rPr>
              <w:t>PODSTAWOWE</w:t>
            </w:r>
            <w:r w:rsidR="00D80A09" w:rsidRPr="00382B3E">
              <w:rPr>
                <w:rFonts w:ascii="Arial" w:hAnsi="Arial" w:cs="Arial"/>
                <w:bCs/>
                <w:color w:val="000000"/>
                <w:sz w:val="18"/>
                <w:szCs w:val="18"/>
              </w:rPr>
              <w:t xml:space="preserve"> </w:t>
            </w:r>
            <w:r w:rsidRPr="00382B3E">
              <w:rPr>
                <w:rFonts w:ascii="Arial" w:hAnsi="Arial" w:cs="Arial"/>
                <w:bCs/>
                <w:color w:val="000000"/>
                <w:sz w:val="18"/>
                <w:szCs w:val="18"/>
              </w:rPr>
              <w:t>INFORMACJE</w:t>
            </w:r>
            <w:r w:rsidR="00D80A09" w:rsidRPr="00382B3E">
              <w:rPr>
                <w:rFonts w:ascii="Arial" w:hAnsi="Arial" w:cs="Arial"/>
                <w:bCs/>
                <w:color w:val="000000"/>
                <w:sz w:val="18"/>
                <w:szCs w:val="18"/>
              </w:rPr>
              <w:t xml:space="preserve"> </w:t>
            </w:r>
            <w:r w:rsidRPr="00382B3E">
              <w:rPr>
                <w:rFonts w:ascii="Arial" w:hAnsi="Arial" w:cs="Arial"/>
                <w:bCs/>
                <w:color w:val="000000"/>
                <w:sz w:val="18"/>
                <w:szCs w:val="18"/>
              </w:rPr>
              <w:t>O</w:t>
            </w:r>
            <w:r w:rsidR="00D80A09" w:rsidRPr="00382B3E">
              <w:rPr>
                <w:rFonts w:ascii="Arial" w:hAnsi="Arial" w:cs="Arial"/>
                <w:bCs/>
                <w:color w:val="000000"/>
                <w:sz w:val="18"/>
                <w:szCs w:val="18"/>
              </w:rPr>
              <w:t xml:space="preserve"> </w:t>
            </w:r>
            <w:r w:rsidRPr="00382B3E">
              <w:rPr>
                <w:rFonts w:ascii="Arial" w:hAnsi="Arial" w:cs="Arial"/>
                <w:bCs/>
                <w:color w:val="000000"/>
                <w:sz w:val="18"/>
                <w:szCs w:val="18"/>
              </w:rPr>
              <w:t>PROJEKCIE</w:t>
            </w:r>
          </w:p>
        </w:tc>
      </w:tr>
      <w:tr w:rsidR="00D30870" w:rsidRPr="004B3056" w14:paraId="5015A4F8" w14:textId="77777777" w:rsidTr="00BD7B86">
        <w:trPr>
          <w:gridAfter w:val="1"/>
          <w:wAfter w:w="5" w:type="pct"/>
          <w:trHeight w:val="351"/>
        </w:trPr>
        <w:tc>
          <w:tcPr>
            <w:tcW w:w="1248" w:type="pct"/>
            <w:gridSpan w:val="4"/>
            <w:tcBorders>
              <w:top w:val="single" w:sz="12" w:space="0" w:color="auto"/>
              <w:bottom w:val="single" w:sz="6" w:space="0" w:color="auto"/>
            </w:tcBorders>
            <w:shd w:val="clear" w:color="auto" w:fill="FABF8F"/>
            <w:vAlign w:val="center"/>
          </w:tcPr>
          <w:p w14:paraId="1B79F1D5" w14:textId="5CE6F465" w:rsidR="00D30870" w:rsidRPr="004B3056" w:rsidRDefault="00D30870"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Tytuł</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lub</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zakres</w:t>
            </w:r>
            <w:r w:rsidR="00D80A09" w:rsidRPr="004B3056">
              <w:rPr>
                <w:rFonts w:ascii="Arial" w:hAnsi="Arial" w:cs="Arial"/>
                <w:b/>
                <w:color w:val="000000"/>
                <w:sz w:val="18"/>
                <w:szCs w:val="18"/>
              </w:rPr>
              <w:t xml:space="preserve"> </w:t>
            </w:r>
            <w:r w:rsidRPr="004B3056">
              <w:rPr>
                <w:rFonts w:ascii="Arial" w:hAnsi="Arial" w:cs="Arial"/>
                <w:b/>
                <w:color w:val="000000"/>
                <w:sz w:val="18"/>
                <w:szCs w:val="18"/>
              </w:rPr>
              <w:t>projektu</w:t>
            </w:r>
          </w:p>
        </w:tc>
        <w:tc>
          <w:tcPr>
            <w:tcW w:w="3746" w:type="pct"/>
            <w:gridSpan w:val="14"/>
            <w:tcBorders>
              <w:top w:val="single" w:sz="12" w:space="0" w:color="auto"/>
              <w:bottom w:val="single" w:sz="6" w:space="0" w:color="auto"/>
            </w:tcBorders>
            <w:vAlign w:val="center"/>
          </w:tcPr>
          <w:p w14:paraId="04230F7B" w14:textId="529710C3" w:rsidR="00D30870" w:rsidRPr="00382B3E" w:rsidRDefault="000B6939" w:rsidP="004B3056">
            <w:pPr>
              <w:spacing w:before="120" w:after="120" w:line="240" w:lineRule="auto"/>
              <w:rPr>
                <w:rFonts w:ascii="Arial" w:hAnsi="Arial" w:cs="Arial"/>
                <w:b/>
                <w:color w:val="000000"/>
                <w:sz w:val="20"/>
                <w:szCs w:val="20"/>
              </w:rPr>
            </w:pPr>
            <w:r w:rsidRPr="00382B3E">
              <w:rPr>
                <w:rFonts w:ascii="Arial" w:hAnsi="Arial" w:cs="Arial"/>
                <w:b/>
                <w:color w:val="000000"/>
                <w:sz w:val="20"/>
                <w:szCs w:val="20"/>
              </w:rPr>
              <w:t>Trening</w:t>
            </w:r>
            <w:r w:rsidR="00D80A09" w:rsidRPr="00382B3E">
              <w:rPr>
                <w:rFonts w:ascii="Arial" w:hAnsi="Arial" w:cs="Arial"/>
                <w:b/>
                <w:color w:val="000000"/>
                <w:sz w:val="20"/>
                <w:szCs w:val="20"/>
              </w:rPr>
              <w:t xml:space="preserve"> </w:t>
            </w:r>
            <w:r w:rsidRPr="00382B3E">
              <w:rPr>
                <w:rFonts w:ascii="Arial" w:hAnsi="Arial" w:cs="Arial"/>
                <w:b/>
                <w:color w:val="000000"/>
                <w:sz w:val="20"/>
                <w:szCs w:val="20"/>
              </w:rPr>
              <w:t>o</w:t>
            </w:r>
            <w:r w:rsidR="00280E1F" w:rsidRPr="00382B3E">
              <w:rPr>
                <w:rFonts w:ascii="Arial" w:hAnsi="Arial" w:cs="Arial"/>
                <w:b/>
                <w:color w:val="000000"/>
                <w:sz w:val="20"/>
                <w:szCs w:val="20"/>
              </w:rPr>
              <w:t>rientacj</w:t>
            </w:r>
            <w:r w:rsidR="00822946" w:rsidRPr="00382B3E">
              <w:rPr>
                <w:rFonts w:ascii="Arial" w:hAnsi="Arial" w:cs="Arial"/>
                <w:b/>
                <w:color w:val="000000"/>
                <w:sz w:val="20"/>
                <w:szCs w:val="20"/>
              </w:rPr>
              <w:t>i</w:t>
            </w:r>
            <w:r w:rsidR="00D80A09" w:rsidRPr="00382B3E">
              <w:rPr>
                <w:rFonts w:ascii="Arial" w:hAnsi="Arial" w:cs="Arial"/>
                <w:b/>
                <w:color w:val="000000"/>
                <w:sz w:val="20"/>
                <w:szCs w:val="20"/>
              </w:rPr>
              <w:t xml:space="preserve"> </w:t>
            </w:r>
            <w:r w:rsidR="00537811" w:rsidRPr="00382B3E">
              <w:rPr>
                <w:rFonts w:ascii="Arial" w:hAnsi="Arial" w:cs="Arial"/>
                <w:b/>
                <w:color w:val="000000"/>
                <w:sz w:val="20"/>
                <w:szCs w:val="20"/>
              </w:rPr>
              <w:t>przestrzen</w:t>
            </w:r>
            <w:r w:rsidR="009B0175" w:rsidRPr="00382B3E">
              <w:rPr>
                <w:rFonts w:ascii="Arial" w:hAnsi="Arial" w:cs="Arial"/>
                <w:b/>
                <w:color w:val="000000"/>
                <w:sz w:val="20"/>
                <w:szCs w:val="20"/>
              </w:rPr>
              <w:t>nej</w:t>
            </w:r>
            <w:r w:rsidR="00D80A09" w:rsidRPr="00382B3E">
              <w:rPr>
                <w:rFonts w:ascii="Arial" w:hAnsi="Arial" w:cs="Arial"/>
                <w:b/>
                <w:color w:val="000000"/>
                <w:sz w:val="20"/>
                <w:szCs w:val="20"/>
              </w:rPr>
              <w:t xml:space="preserve"> </w:t>
            </w:r>
            <w:r w:rsidR="00280E1F" w:rsidRPr="00382B3E">
              <w:rPr>
                <w:rFonts w:ascii="Arial" w:hAnsi="Arial" w:cs="Arial"/>
                <w:b/>
                <w:color w:val="000000"/>
                <w:sz w:val="20"/>
                <w:szCs w:val="20"/>
              </w:rPr>
              <w:t>dla</w:t>
            </w:r>
            <w:r w:rsidR="00D80A09" w:rsidRPr="00382B3E">
              <w:rPr>
                <w:rFonts w:ascii="Arial" w:hAnsi="Arial" w:cs="Arial"/>
                <w:b/>
                <w:color w:val="000000"/>
                <w:sz w:val="20"/>
                <w:szCs w:val="20"/>
              </w:rPr>
              <w:t xml:space="preserve"> </w:t>
            </w:r>
            <w:r w:rsidR="00280E1F" w:rsidRPr="00382B3E">
              <w:rPr>
                <w:rFonts w:ascii="Arial" w:hAnsi="Arial" w:cs="Arial"/>
                <w:b/>
                <w:color w:val="000000"/>
                <w:sz w:val="20"/>
                <w:szCs w:val="20"/>
              </w:rPr>
              <w:t>osób</w:t>
            </w:r>
            <w:r w:rsidR="00D80A09" w:rsidRPr="00382B3E">
              <w:rPr>
                <w:rFonts w:ascii="Arial" w:hAnsi="Arial" w:cs="Arial"/>
                <w:b/>
                <w:color w:val="000000"/>
                <w:sz w:val="20"/>
                <w:szCs w:val="20"/>
              </w:rPr>
              <w:t xml:space="preserve"> </w:t>
            </w:r>
            <w:r w:rsidR="001F7C15" w:rsidRPr="00382B3E">
              <w:rPr>
                <w:rFonts w:ascii="Arial" w:hAnsi="Arial" w:cs="Arial"/>
                <w:b/>
                <w:color w:val="000000"/>
                <w:sz w:val="20"/>
                <w:szCs w:val="20"/>
              </w:rPr>
              <w:t>niewidomych</w:t>
            </w:r>
            <w:r w:rsidR="00D80A09" w:rsidRPr="00382B3E">
              <w:rPr>
                <w:rFonts w:ascii="Arial" w:hAnsi="Arial" w:cs="Arial"/>
                <w:b/>
                <w:color w:val="000000"/>
                <w:sz w:val="20"/>
                <w:szCs w:val="20"/>
              </w:rPr>
              <w:t xml:space="preserve"> </w:t>
            </w:r>
            <w:r w:rsidR="00280E1F" w:rsidRPr="00382B3E">
              <w:rPr>
                <w:rFonts w:ascii="Arial" w:hAnsi="Arial" w:cs="Arial"/>
                <w:b/>
                <w:color w:val="000000"/>
                <w:sz w:val="20"/>
                <w:szCs w:val="20"/>
              </w:rPr>
              <w:t>i</w:t>
            </w:r>
            <w:r w:rsidR="00D80A09" w:rsidRPr="00382B3E">
              <w:rPr>
                <w:rFonts w:ascii="Arial" w:hAnsi="Arial" w:cs="Arial"/>
                <w:b/>
                <w:color w:val="000000"/>
                <w:sz w:val="20"/>
                <w:szCs w:val="20"/>
              </w:rPr>
              <w:t xml:space="preserve"> </w:t>
            </w:r>
            <w:r w:rsidR="00280E1F" w:rsidRPr="00382B3E">
              <w:rPr>
                <w:rFonts w:ascii="Arial" w:hAnsi="Arial" w:cs="Arial"/>
                <w:b/>
                <w:color w:val="000000"/>
                <w:sz w:val="20"/>
                <w:szCs w:val="20"/>
              </w:rPr>
              <w:t>słabowidzących</w:t>
            </w:r>
            <w:r w:rsidR="00D80A09" w:rsidRPr="00382B3E">
              <w:rPr>
                <w:rFonts w:ascii="Arial" w:hAnsi="Arial" w:cs="Arial"/>
                <w:b/>
                <w:color w:val="000000"/>
                <w:sz w:val="20"/>
                <w:szCs w:val="20"/>
              </w:rPr>
              <w:t xml:space="preserve"> </w:t>
            </w:r>
            <w:r w:rsidR="00280E1F" w:rsidRPr="00382B3E">
              <w:rPr>
                <w:rFonts w:ascii="Arial" w:hAnsi="Arial" w:cs="Arial"/>
                <w:b/>
                <w:color w:val="000000"/>
                <w:sz w:val="20"/>
                <w:szCs w:val="20"/>
              </w:rPr>
              <w:t>(</w:t>
            </w:r>
            <w:r w:rsidRPr="00382B3E">
              <w:rPr>
                <w:rFonts w:ascii="Arial" w:hAnsi="Arial" w:cs="Arial"/>
                <w:b/>
                <w:color w:val="000000"/>
                <w:sz w:val="20"/>
                <w:szCs w:val="20"/>
              </w:rPr>
              <w:t>T</w:t>
            </w:r>
            <w:r w:rsidR="00280E1F" w:rsidRPr="00382B3E">
              <w:rPr>
                <w:rFonts w:ascii="Arial" w:hAnsi="Arial" w:cs="Arial"/>
                <w:b/>
                <w:color w:val="000000"/>
                <w:sz w:val="20"/>
                <w:szCs w:val="20"/>
              </w:rPr>
              <w:t>O</w:t>
            </w:r>
            <w:r w:rsidR="00537811" w:rsidRPr="00382B3E">
              <w:rPr>
                <w:rFonts w:ascii="Arial" w:hAnsi="Arial" w:cs="Arial"/>
                <w:b/>
                <w:color w:val="000000"/>
                <w:sz w:val="20"/>
                <w:szCs w:val="20"/>
              </w:rPr>
              <w:t>P</w:t>
            </w:r>
            <w:r w:rsidR="00280E1F" w:rsidRPr="00382B3E">
              <w:rPr>
                <w:rFonts w:ascii="Arial" w:hAnsi="Arial" w:cs="Arial"/>
                <w:b/>
                <w:color w:val="000000"/>
                <w:sz w:val="20"/>
                <w:szCs w:val="20"/>
              </w:rPr>
              <w:t>ON</w:t>
            </w:r>
            <w:r w:rsidR="00537811" w:rsidRPr="00382B3E">
              <w:rPr>
                <w:rFonts w:ascii="Arial" w:hAnsi="Arial" w:cs="Arial"/>
                <w:b/>
                <w:color w:val="000000"/>
                <w:sz w:val="20"/>
                <w:szCs w:val="20"/>
              </w:rPr>
              <w:t>)</w:t>
            </w:r>
          </w:p>
        </w:tc>
      </w:tr>
      <w:tr w:rsidR="00812E58" w:rsidRPr="004B3056" w14:paraId="46541CB8" w14:textId="77777777" w:rsidTr="00BD7B86">
        <w:tblPrEx>
          <w:tblCellMar>
            <w:left w:w="70" w:type="dxa"/>
            <w:right w:w="70" w:type="dxa"/>
          </w:tblCellMar>
        </w:tblPrEx>
        <w:trPr>
          <w:gridAfter w:val="1"/>
          <w:wAfter w:w="5" w:type="pct"/>
          <w:trHeight w:val="351"/>
        </w:trPr>
        <w:tc>
          <w:tcPr>
            <w:tcW w:w="1248" w:type="pct"/>
            <w:gridSpan w:val="4"/>
            <w:tcBorders>
              <w:top w:val="single" w:sz="12" w:space="0" w:color="auto"/>
              <w:bottom w:val="single" w:sz="6" w:space="0" w:color="auto"/>
            </w:tcBorders>
            <w:shd w:val="clear" w:color="auto" w:fill="FABF8F"/>
            <w:vAlign w:val="center"/>
          </w:tcPr>
          <w:p w14:paraId="69669C47" w14:textId="77777777" w:rsidR="00812E58" w:rsidRPr="004B3056" w:rsidRDefault="00812E58" w:rsidP="004B3056">
            <w:pPr>
              <w:spacing w:before="120" w:after="120" w:line="240" w:lineRule="auto"/>
              <w:jc w:val="center"/>
              <w:rPr>
                <w:rFonts w:ascii="Arial" w:hAnsi="Arial" w:cs="Arial"/>
                <w:b/>
                <w:color w:val="000000"/>
                <w:sz w:val="18"/>
                <w:szCs w:val="18"/>
              </w:rPr>
            </w:pPr>
          </w:p>
        </w:tc>
        <w:tc>
          <w:tcPr>
            <w:tcW w:w="3746" w:type="pct"/>
            <w:gridSpan w:val="14"/>
            <w:tcBorders>
              <w:top w:val="single" w:sz="12" w:space="0" w:color="auto"/>
              <w:bottom w:val="single" w:sz="6" w:space="0" w:color="auto"/>
            </w:tcBorders>
            <w:vAlign w:val="center"/>
          </w:tcPr>
          <w:p w14:paraId="738D496D" w14:textId="77777777" w:rsidR="00812E58" w:rsidRPr="004B3056" w:rsidRDefault="00812E58" w:rsidP="004B3056">
            <w:pPr>
              <w:tabs>
                <w:tab w:val="left" w:pos="425"/>
              </w:tabs>
              <w:spacing w:before="120" w:after="120" w:line="240" w:lineRule="auto"/>
              <w:rPr>
                <w:rFonts w:ascii="Arial" w:hAnsi="Arial"/>
                <w:b/>
                <w:bCs/>
                <w:sz w:val="18"/>
                <w:szCs w:val="18"/>
              </w:rPr>
            </w:pPr>
            <w:r w:rsidRPr="004B3056">
              <w:rPr>
                <w:rFonts w:ascii="Arial" w:hAnsi="Arial"/>
                <w:b/>
                <w:bCs/>
                <w:sz w:val="18"/>
                <w:szCs w:val="18"/>
              </w:rPr>
              <w:t>Liczba osób niewidomych i słabowidzących w Polsce</w:t>
            </w:r>
          </w:p>
          <w:p w14:paraId="0E46E020"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W Polsce brak jest pełnych i aktualnych danych na temat liczebności i potrzeb osób niepełnosprawnych, w tym osób niewidomych i słabowidzących. Najświeższe dane pochodzą z Europejskiego Ankietowego Badania Zdrowia (European Health Interview Survey – EHIS), prowadzonego w Polsce przez GUS. Według tych danych w roku 2014 w Polsce było 2,8 mln osób w wieku 15 lat i więcej, odczuwających trudności w funkcjonowaniu z powodu uszkodzenia lub chorób oczu. W grupie tej było 1,7 mln osób posiadających orzeczenie o niepełnosprawności lub równoważne lub też doświadczających poważnych trudności w funkcjonowaniu z powodu uszkodzenia lub chorób oczu. Według metodologii GUS osoby te są uznane za niepełnosprawne w ujęciu statystycznym. Z tych samych danych wynika, że około 1 mln osób czyta z dużą trudnością, a 42 tys. deklaruje, że są niewidome. </w:t>
            </w:r>
            <w:bookmarkStart w:id="0" w:name="_GoBack"/>
            <w:bookmarkEnd w:id="0"/>
          </w:p>
          <w:p w14:paraId="5010D31D"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Pewnym wskaźnikiem, obrazującym sytuację osób niewidomych, jest też liczba członków Polskiego Związku Niewidomych (PZN). W 2018 r. PZN zrzeszało 38 tys. osób (bez województwa mazowieckiego, dla którego brak danych). Tym samym należy uznać, że do PZN należy tylko niewielka część osób niewidomych i słabowidzących spośród ogółu osób z dysfunkcją wzroku. </w:t>
            </w:r>
          </w:p>
          <w:p w14:paraId="322DBBC8" w14:textId="4CFB482E"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Szkolenia z orientacji przestrzennej są warunkiem samodzielności osób niewidomych i słabowidzących. Można założyć, że </w:t>
            </w:r>
            <w:r w:rsidRPr="004B3056">
              <w:rPr>
                <w:rFonts w:ascii="Arial" w:hAnsi="Arial"/>
                <w:b/>
                <w:bCs/>
                <w:sz w:val="18"/>
                <w:szCs w:val="18"/>
              </w:rPr>
              <w:t xml:space="preserve">każda z osób, która doświadcza trudności z widzeniem powinna mieć szybki i łatwy dostęp do tego rodzaju treningu. </w:t>
            </w:r>
            <w:r w:rsidR="00C53D73" w:rsidRPr="00C53D73">
              <w:rPr>
                <w:rFonts w:ascii="Arial" w:hAnsi="Arial"/>
                <w:sz w:val="18"/>
                <w:szCs w:val="18"/>
              </w:rPr>
              <w:t xml:space="preserve">Dotyczy to zarówno </w:t>
            </w:r>
            <w:r w:rsidRPr="00C53D73">
              <w:rPr>
                <w:rFonts w:ascii="Arial" w:hAnsi="Arial"/>
                <w:sz w:val="18"/>
                <w:szCs w:val="18"/>
              </w:rPr>
              <w:t>osób uzyskujących orzeczenie o niepełnosprawności</w:t>
            </w:r>
            <w:r w:rsidR="00C53D73">
              <w:rPr>
                <w:rFonts w:ascii="Arial" w:hAnsi="Arial"/>
                <w:sz w:val="18"/>
                <w:szCs w:val="18"/>
              </w:rPr>
              <w:t xml:space="preserve">, jak i tych osób, które z różnych powodów </w:t>
            </w:r>
            <w:r w:rsidRPr="004B3056">
              <w:rPr>
                <w:rFonts w:ascii="Arial" w:hAnsi="Arial"/>
                <w:sz w:val="18"/>
                <w:szCs w:val="18"/>
              </w:rPr>
              <w:t>nie występuj</w:t>
            </w:r>
            <w:r w:rsidR="00C53D73">
              <w:rPr>
                <w:rFonts w:ascii="Arial" w:hAnsi="Arial"/>
                <w:sz w:val="18"/>
                <w:szCs w:val="18"/>
              </w:rPr>
              <w:t>ą</w:t>
            </w:r>
            <w:r w:rsidRPr="004B3056">
              <w:rPr>
                <w:rFonts w:ascii="Arial" w:hAnsi="Arial"/>
                <w:sz w:val="18"/>
                <w:szCs w:val="18"/>
              </w:rPr>
              <w:t xml:space="preserve"> o odpowiednie orzeczenie. </w:t>
            </w:r>
          </w:p>
          <w:p w14:paraId="1F89C6AB"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Jak wynika z prognoz WHO, w przyszłości liczba osób z trudnościami z widzeniem będzie dramatycznie wzrastać, głównie ze względu na starzenie się społeczeństwa i zmiany stylu życia (WHO, 2019). Potwierdzają to również inne analizy, m.in. Global Burden of Diseases Study, prowadzone przez naukowców z Uniwersytetów Waszyngtońskiego, które mierzy liczbę lat utraconych z powodu przedwczesnego zgonu lub niepełnosprawności. Wyniki tego badania dla Polski pokazują, że między 1997 a 2017 r. liczba utraconych lat w zdrowiu, z powodu utraty wzroku lub zaburzeń widzenia, wzrosła o 10%. W 2017 była to dziewiąta najczęstsza przyczyna utraty lat w zdrowiu (NIZP-PZH, 2018). </w:t>
            </w:r>
          </w:p>
          <w:p w14:paraId="03974DE4"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Jak zatem wynika z podanych danych, liczba osób z trudnościami z widzeniem jest znacząca w skali kraju i zdecydowanie przekracza liczbę osób niewidomych. </w:t>
            </w:r>
          </w:p>
          <w:p w14:paraId="5E93C70B"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Zdolność do poruszania się osób niewidomych i słabowidzących jest jednym z głównych uwarunkowań ich aktywności w niemal każdej sferze życia: społecznej, edukacyjnej, rodzinnej, zawodowej. Dla niezależności tych osób umiejętność sprawnego, skutecznego i bezpiecznego poruszania się jest kluczowa. Brak tych umiejętności lub ich niedostateczny poziom mają negatywny wpływ na funkcjonowanie na niemal każdym etapie cyklu ich życia. </w:t>
            </w:r>
          </w:p>
          <w:p w14:paraId="6647D912"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Na podstawie prowadzonych badań można wskazać </w:t>
            </w:r>
            <w:r w:rsidRPr="004B3056">
              <w:rPr>
                <w:rFonts w:ascii="Arial" w:hAnsi="Arial"/>
                <w:b/>
                <w:bCs/>
                <w:sz w:val="18"/>
                <w:szCs w:val="18"/>
              </w:rPr>
              <w:t>szereg negatywnych efektów niskiej mobilności,</w:t>
            </w:r>
            <w:r w:rsidRPr="004B3056">
              <w:rPr>
                <w:rFonts w:ascii="Arial" w:hAnsi="Arial"/>
                <w:sz w:val="18"/>
                <w:szCs w:val="18"/>
              </w:rPr>
              <w:t xml:space="preserve"> wynikających z braku kompetencji w zakresie orientacji przestrzennej.</w:t>
            </w:r>
          </w:p>
          <w:p w14:paraId="6D5F6CD7" w14:textId="2A2D15EA" w:rsidR="00812E58" w:rsidRPr="004B3056" w:rsidRDefault="00812E58" w:rsidP="004B3056">
            <w:pPr>
              <w:pStyle w:val="Akapitzlist"/>
              <w:numPr>
                <w:ilvl w:val="0"/>
                <w:numId w:val="13"/>
              </w:numPr>
              <w:tabs>
                <w:tab w:val="left" w:pos="425"/>
              </w:tabs>
              <w:spacing w:before="120" w:after="120"/>
              <w:rPr>
                <w:rFonts w:ascii="Arial" w:hAnsi="Arial"/>
                <w:sz w:val="18"/>
                <w:szCs w:val="18"/>
              </w:rPr>
            </w:pPr>
            <w:r w:rsidRPr="004B3056">
              <w:rPr>
                <w:rFonts w:ascii="Arial" w:hAnsi="Arial"/>
                <w:b/>
                <w:sz w:val="18"/>
                <w:szCs w:val="18"/>
                <w:lang w:val="pl-PL"/>
              </w:rPr>
              <w:t>Utrudnienia w procesie nauczania na każdym etapie edukacji</w:t>
            </w:r>
            <w:r w:rsidRPr="004B3056">
              <w:rPr>
                <w:rFonts w:ascii="Arial" w:hAnsi="Arial"/>
                <w:sz w:val="18"/>
                <w:szCs w:val="18"/>
                <w:lang w:val="pl-PL"/>
              </w:rPr>
              <w:t xml:space="preserve">; pomimo istniejących obowiązków, szkoły i placówki, szczególnie ogólnodostępne i integracyjne, mają szereg problemów w zapewnieniu pomocy, w tym zajęć z zakresu orientacji przestrzennej. Problem ten dotyczy również uczelni. </w:t>
            </w:r>
          </w:p>
          <w:p w14:paraId="00DF6421" w14:textId="5F0CE520" w:rsidR="00812E58" w:rsidRPr="004B3056" w:rsidRDefault="00812E58" w:rsidP="004B3056">
            <w:pPr>
              <w:pStyle w:val="Akapitzlist"/>
              <w:numPr>
                <w:ilvl w:val="0"/>
                <w:numId w:val="13"/>
              </w:numPr>
              <w:tabs>
                <w:tab w:val="left" w:pos="425"/>
              </w:tabs>
              <w:spacing w:before="120" w:after="120"/>
              <w:rPr>
                <w:rFonts w:ascii="Arial" w:hAnsi="Arial"/>
                <w:sz w:val="18"/>
                <w:szCs w:val="18"/>
              </w:rPr>
            </w:pPr>
            <w:r w:rsidRPr="004B3056">
              <w:rPr>
                <w:rFonts w:ascii="Arial" w:hAnsi="Arial"/>
                <w:b/>
                <w:sz w:val="18"/>
                <w:szCs w:val="18"/>
              </w:rPr>
              <w:t xml:space="preserve">Utrudnienia </w:t>
            </w:r>
            <w:r w:rsidR="00915BBD" w:rsidRPr="004B3056">
              <w:rPr>
                <w:rFonts w:ascii="Arial" w:hAnsi="Arial"/>
                <w:b/>
                <w:sz w:val="18"/>
                <w:szCs w:val="18"/>
              </w:rPr>
              <w:t>w</w:t>
            </w:r>
            <w:r w:rsidRPr="004B3056">
              <w:rPr>
                <w:rFonts w:ascii="Arial" w:hAnsi="Arial"/>
                <w:b/>
                <w:sz w:val="18"/>
                <w:szCs w:val="18"/>
              </w:rPr>
              <w:t xml:space="preserve"> </w:t>
            </w:r>
            <w:r w:rsidRPr="004B3056">
              <w:rPr>
                <w:rFonts w:ascii="Arial" w:hAnsi="Arial"/>
                <w:b/>
                <w:bCs/>
                <w:sz w:val="18"/>
                <w:szCs w:val="18"/>
                <w:lang w:val="pl-PL"/>
              </w:rPr>
              <w:t>podjęci</w:t>
            </w:r>
            <w:r w:rsidR="00915BBD" w:rsidRPr="004B3056">
              <w:rPr>
                <w:rFonts w:ascii="Arial" w:hAnsi="Arial"/>
                <w:b/>
                <w:bCs/>
                <w:sz w:val="18"/>
                <w:szCs w:val="18"/>
                <w:lang w:val="pl-PL"/>
              </w:rPr>
              <w:t>u</w:t>
            </w:r>
            <w:r w:rsidRPr="004B3056">
              <w:rPr>
                <w:rFonts w:ascii="Arial" w:hAnsi="Arial"/>
                <w:b/>
                <w:sz w:val="18"/>
                <w:szCs w:val="18"/>
              </w:rPr>
              <w:t xml:space="preserve"> zatrudnienia</w:t>
            </w:r>
            <w:r w:rsidRPr="004B3056">
              <w:rPr>
                <w:rFonts w:ascii="Arial" w:hAnsi="Arial"/>
                <w:sz w:val="18"/>
                <w:szCs w:val="18"/>
                <w:lang w:val="pl-PL"/>
              </w:rPr>
              <w:t xml:space="preserve"> i radzeniu sobie w miejscu pracy. B</w:t>
            </w:r>
            <w:r w:rsidRPr="004B3056">
              <w:rPr>
                <w:rFonts w:ascii="Arial" w:hAnsi="Arial"/>
                <w:sz w:val="18"/>
                <w:szCs w:val="18"/>
              </w:rPr>
              <w:t xml:space="preserve">adania </w:t>
            </w:r>
            <w:r w:rsidRPr="004B3056">
              <w:rPr>
                <w:rFonts w:ascii="Arial" w:hAnsi="Arial"/>
                <w:sz w:val="18"/>
                <w:szCs w:val="18"/>
                <w:lang w:val="pl-PL"/>
              </w:rPr>
              <w:t xml:space="preserve">dowodzą, że zdolność do mobilności osób niewidomych ma pozytywny wpływ na motywację do pracy i samo zatrudnienie </w:t>
            </w:r>
            <w:r w:rsidRPr="004B3056">
              <w:rPr>
                <w:rFonts w:ascii="Arial" w:hAnsi="Arial"/>
                <w:sz w:val="18"/>
                <w:szCs w:val="18"/>
              </w:rPr>
              <w:t>(Cmar, 2015</w:t>
            </w:r>
            <w:r w:rsidRPr="004B3056">
              <w:rPr>
                <w:rFonts w:ascii="Arial" w:hAnsi="Arial"/>
                <w:sz w:val="18"/>
                <w:szCs w:val="18"/>
                <w:lang w:val="pl-PL"/>
              </w:rPr>
              <w:t>; Czerwińska, 2019</w:t>
            </w:r>
            <w:r w:rsidRPr="004B3056">
              <w:rPr>
                <w:rFonts w:ascii="Arial" w:hAnsi="Arial"/>
                <w:sz w:val="18"/>
                <w:szCs w:val="18"/>
              </w:rPr>
              <w:t>)</w:t>
            </w:r>
            <w:r w:rsidRPr="004B3056">
              <w:rPr>
                <w:rFonts w:ascii="Arial" w:hAnsi="Arial"/>
                <w:sz w:val="18"/>
                <w:szCs w:val="18"/>
                <w:lang w:val="pl-PL"/>
              </w:rPr>
              <w:t xml:space="preserve"> </w:t>
            </w:r>
            <w:r w:rsidRPr="004B3056">
              <w:rPr>
                <w:rFonts w:ascii="Arial" w:hAnsi="Arial"/>
                <w:sz w:val="18"/>
                <w:szCs w:val="18"/>
              </w:rPr>
              <w:t xml:space="preserve">. </w:t>
            </w:r>
          </w:p>
          <w:p w14:paraId="1510E862" w14:textId="2FC57DA0" w:rsidR="00812E58" w:rsidRPr="004B3056" w:rsidRDefault="00812E58" w:rsidP="004B3056">
            <w:pPr>
              <w:pStyle w:val="Akapitzlist"/>
              <w:numPr>
                <w:ilvl w:val="0"/>
                <w:numId w:val="13"/>
              </w:numPr>
              <w:tabs>
                <w:tab w:val="left" w:pos="425"/>
              </w:tabs>
              <w:spacing w:before="120" w:after="120"/>
              <w:rPr>
                <w:rFonts w:ascii="Arial" w:hAnsi="Arial"/>
                <w:sz w:val="18"/>
                <w:szCs w:val="18"/>
              </w:rPr>
            </w:pPr>
            <w:r w:rsidRPr="004B3056">
              <w:rPr>
                <w:rFonts w:ascii="Arial" w:hAnsi="Arial"/>
                <w:b/>
                <w:sz w:val="18"/>
                <w:szCs w:val="18"/>
                <w:lang w:val="pl-PL"/>
              </w:rPr>
              <w:t>Wyższe prawdopodobieństwo wykluczenia społecznego</w:t>
            </w:r>
            <w:r w:rsidRPr="004B3056">
              <w:rPr>
                <w:rFonts w:ascii="Arial" w:hAnsi="Arial"/>
                <w:sz w:val="18"/>
                <w:szCs w:val="18"/>
                <w:lang w:val="pl-PL"/>
              </w:rPr>
              <w:t xml:space="preserve">. </w:t>
            </w:r>
            <w:r w:rsidR="00915BBD" w:rsidRPr="004B3056">
              <w:rPr>
                <w:rFonts w:ascii="Arial" w:hAnsi="Arial"/>
                <w:sz w:val="18"/>
                <w:szCs w:val="18"/>
                <w:lang w:val="pl-PL"/>
              </w:rPr>
              <w:t>N</w:t>
            </w:r>
            <w:r w:rsidRPr="004B3056">
              <w:rPr>
                <w:rFonts w:ascii="Arial" w:hAnsi="Arial"/>
                <w:sz w:val="18"/>
                <w:szCs w:val="18"/>
                <w:lang w:val="pl-PL"/>
              </w:rPr>
              <w:t xml:space="preserve">iesamodzielność w zakresie orientacji przestrzennej i bezpiecznym poruszaniu się wpływa negatywnie na </w:t>
            </w:r>
            <w:r w:rsidRPr="004B3056">
              <w:rPr>
                <w:rFonts w:ascii="Arial" w:hAnsi="Arial"/>
                <w:sz w:val="18"/>
                <w:szCs w:val="18"/>
                <w:lang w:val="pl-PL"/>
              </w:rPr>
              <w:lastRenderedPageBreak/>
              <w:t>częstość kontaktów interpersonalnych, zwiększa tym samym poczucie samotności.</w:t>
            </w:r>
          </w:p>
          <w:p w14:paraId="44AFB964" w14:textId="467132B3" w:rsidR="00812E58" w:rsidRPr="004B3056" w:rsidRDefault="00812E58" w:rsidP="004B3056">
            <w:pPr>
              <w:pStyle w:val="Akapitzlist"/>
              <w:numPr>
                <w:ilvl w:val="0"/>
                <w:numId w:val="13"/>
              </w:numPr>
              <w:tabs>
                <w:tab w:val="left" w:pos="425"/>
              </w:tabs>
              <w:spacing w:before="120" w:after="120"/>
              <w:rPr>
                <w:rFonts w:ascii="Arial" w:hAnsi="Arial"/>
                <w:sz w:val="18"/>
                <w:szCs w:val="18"/>
              </w:rPr>
            </w:pPr>
            <w:r w:rsidRPr="004B3056">
              <w:rPr>
                <w:rFonts w:ascii="Arial" w:hAnsi="Arial"/>
                <w:b/>
                <w:sz w:val="18"/>
                <w:szCs w:val="18"/>
                <w:lang w:val="pl-PL"/>
              </w:rPr>
              <w:t>Niski poziom aktywności fizycznej</w:t>
            </w:r>
            <w:r w:rsidRPr="004B3056">
              <w:rPr>
                <w:rFonts w:ascii="Arial" w:hAnsi="Arial"/>
                <w:sz w:val="18"/>
                <w:szCs w:val="18"/>
                <w:lang w:val="pl-PL"/>
              </w:rPr>
              <w:t xml:space="preserve"> osób niewidomych i słabowidzących, co przekłada się na liczne problemy zdrowotne  (Czerwińska, 2019).</w:t>
            </w:r>
          </w:p>
          <w:p w14:paraId="246802BD" w14:textId="2344CE18" w:rsidR="00812E58" w:rsidRPr="004B3056" w:rsidRDefault="00812E58" w:rsidP="004B3056">
            <w:pPr>
              <w:pStyle w:val="Akapitzlist"/>
              <w:tabs>
                <w:tab w:val="left" w:pos="425"/>
              </w:tabs>
              <w:spacing w:before="120" w:after="120"/>
              <w:ind w:left="720"/>
              <w:rPr>
                <w:rFonts w:ascii="Arial" w:hAnsi="Arial"/>
                <w:sz w:val="18"/>
                <w:szCs w:val="18"/>
              </w:rPr>
            </w:pPr>
          </w:p>
          <w:p w14:paraId="453DE0E1" w14:textId="0B3BB071" w:rsidR="00812E58" w:rsidRPr="004B3056" w:rsidRDefault="00F26414" w:rsidP="004B3056">
            <w:pPr>
              <w:tabs>
                <w:tab w:val="left" w:pos="425"/>
              </w:tabs>
              <w:spacing w:before="120" w:after="120" w:line="240" w:lineRule="auto"/>
              <w:rPr>
                <w:rFonts w:ascii="Arial" w:hAnsi="Arial"/>
                <w:sz w:val="18"/>
                <w:szCs w:val="18"/>
              </w:rPr>
            </w:pPr>
            <w:r w:rsidRPr="004B3056">
              <w:rPr>
                <w:rFonts w:ascii="Arial" w:hAnsi="Arial"/>
                <w:sz w:val="18"/>
                <w:szCs w:val="18"/>
              </w:rPr>
              <w:t>Z</w:t>
            </w:r>
            <w:r w:rsidR="00812E58" w:rsidRPr="004B3056">
              <w:rPr>
                <w:rFonts w:ascii="Arial" w:hAnsi="Arial"/>
                <w:sz w:val="18"/>
                <w:szCs w:val="18"/>
              </w:rPr>
              <w:t xml:space="preserve">dolność do samodzielnego poruszania się jest uwarunkowana nie tylko umiejętnościami orientacji przestrzennej. Bardzo istotne są tu również bariery i ograniczenia o charakterze psychologicznym. Szczególnie istotne są tu </w:t>
            </w:r>
            <w:r w:rsidRPr="004B3056">
              <w:rPr>
                <w:rFonts w:ascii="Arial" w:hAnsi="Arial"/>
                <w:sz w:val="18"/>
                <w:szCs w:val="18"/>
              </w:rPr>
              <w:t>różne</w:t>
            </w:r>
            <w:r w:rsidR="00812E58" w:rsidRPr="004B3056">
              <w:rPr>
                <w:rFonts w:ascii="Arial" w:hAnsi="Arial"/>
                <w:sz w:val="18"/>
                <w:szCs w:val="18"/>
              </w:rPr>
              <w:t xml:space="preserve"> lęki: przed byciem postrzeganym jako osoba odmienna, przed ośmieszeniem się, przed poproszeniem o pomoc, przed upadkiem. Dlatego też bardzo ważna jest pomoc w pokonywaniu tych lęków. Osoby niewidome i słabowidzące muszą być przygotowane do radzenia sobie w różnych sytuacjach społecznych – i tutaj również potrzebują wsparcia psychologicznego (Czerwińska, 2019).</w:t>
            </w:r>
          </w:p>
          <w:p w14:paraId="71E8F7DE" w14:textId="798F80DE" w:rsidR="00812E58" w:rsidRPr="004B3056" w:rsidRDefault="008C5075" w:rsidP="004B3056">
            <w:pPr>
              <w:tabs>
                <w:tab w:val="left" w:pos="425"/>
              </w:tabs>
              <w:spacing w:before="120" w:after="120" w:line="240" w:lineRule="auto"/>
              <w:rPr>
                <w:rFonts w:ascii="Arial" w:hAnsi="Arial"/>
                <w:b/>
                <w:bCs/>
                <w:sz w:val="18"/>
                <w:szCs w:val="18"/>
              </w:rPr>
            </w:pPr>
            <w:r w:rsidRPr="004B3056">
              <w:rPr>
                <w:rFonts w:ascii="Arial" w:hAnsi="Arial"/>
                <w:sz w:val="18"/>
                <w:szCs w:val="18"/>
              </w:rPr>
              <w:t xml:space="preserve">Biorąc powyższe pod uwagę należy uznać, że </w:t>
            </w:r>
            <w:r w:rsidR="00812E58" w:rsidRPr="004B3056">
              <w:rPr>
                <w:rFonts w:ascii="Arial" w:hAnsi="Arial"/>
                <w:sz w:val="18"/>
                <w:szCs w:val="18"/>
              </w:rPr>
              <w:t xml:space="preserve">trening z orientacji przestrzennej, kształtujący umiejętności samodzielnego, bezpiecznego i sprawnego poruszania się, </w:t>
            </w:r>
            <w:r w:rsidR="00812E58" w:rsidRPr="004B3056">
              <w:rPr>
                <w:rFonts w:ascii="Arial" w:hAnsi="Arial"/>
                <w:b/>
                <w:bCs/>
                <w:sz w:val="18"/>
                <w:szCs w:val="18"/>
              </w:rPr>
              <w:t xml:space="preserve">jest jednym z podstawowych elementów rehabilitacji osób niewidomych i słabowidzących. </w:t>
            </w:r>
          </w:p>
          <w:p w14:paraId="117A0194"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Z treningu powinny korzystać zarówno osoby niewidome, jak i słabowidzące. W przypadku tej drugiej grupy zakres potrzebnych kompetencji powinien być dostosowany do zakresu widzenia. Istotne jest jednak, aby osoby słabowidzące były w stanie wykorzystywać techniki orientacji przestrzennej w sytuacjach podwyższonego ryzyka, np. przy przechodzeniu przez ulicę, korzystaniu ze środków transportu publicznego itd. </w:t>
            </w:r>
          </w:p>
          <w:p w14:paraId="3E87934E" w14:textId="53ACFEE3"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Trening orientacji przestrzennej musi być zindywidualizowany, czyli np. uwzględniać wiek, w którym dana osoba doświadczyła trudności z widzeniem. Inaczej bowiem trening przebiega u osób z niepełnosprawnością wrodzoną, a inaczej u osób, u których problemy z widzeniem wystąpiły w późniejszym wieku. Przy treningu należy również brać pod uwagę poziom i rodzaj niepełnosprawności</w:t>
            </w:r>
            <w:r w:rsidR="00C53D73">
              <w:rPr>
                <w:rFonts w:ascii="Arial" w:hAnsi="Arial"/>
                <w:sz w:val="18"/>
                <w:szCs w:val="18"/>
              </w:rPr>
              <w:t>, a także charakterystykę przestrzeni, w której funkcjonuje dana osoba.</w:t>
            </w:r>
          </w:p>
          <w:p w14:paraId="722ADF90" w14:textId="1CC1E9D4"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Przeciętnie trening trwa ok. 100 godzin, jednak za każdym razem długość treningu jest dobierana do indywidualnych potrzeb uczestnika.</w:t>
            </w:r>
          </w:p>
          <w:p w14:paraId="71CF9B69" w14:textId="5D3077BB"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Szacując zapotrzebowanie na trening, należy zauważyć, że trening orientacji przestrzennej powinien być dla każdego osoby prowadzony co najmniej kilkakrotnie, w zależności od cyklu życia, zmiany sytuacji życiowej, zmieniających się potrzeb, pogarszania się widzenia. </w:t>
            </w:r>
          </w:p>
          <w:p w14:paraId="4489EDFA"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Dostęp do wysokiej jakości, nowoczesnego treningu orientacji przestrzennej w Polsce jest bardzo ograniczony. Nie ma niestety danych, które pokazywałyby faktyczną skalę korzystania z tego typu treningu. Można bazować tylko na niepełnych informacjach, pozyskiwanych przez PZN. </w:t>
            </w:r>
          </w:p>
          <w:p w14:paraId="7A7B59C5" w14:textId="2EBB2E6C"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W roku 2018 ze szkoleń orientacji przestrzennej organizowanych przez PZN skorzystało 567 członków PZN. Stanowiło to najwyżej ok. 40% wszystkich nowych członków PZN (jak wskazano wyżej, brak badanych o nowych członkach PZN z województwa mazowieckiego). Zakłada się, że z tego typu szkoleń powinni skorzystać wszyscy nowi członkowie PZN, a także – w zależności od potrzeb – również część członków wcześniej przyjętych do Związku. </w:t>
            </w:r>
          </w:p>
          <w:p w14:paraId="07930A61" w14:textId="27912ADB"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Dlatego też </w:t>
            </w:r>
            <w:r w:rsidR="00931953" w:rsidRPr="004B3056">
              <w:rPr>
                <w:rFonts w:ascii="Arial" w:hAnsi="Arial"/>
                <w:sz w:val="18"/>
                <w:szCs w:val="18"/>
              </w:rPr>
              <w:t xml:space="preserve">można uznać, że </w:t>
            </w:r>
            <w:r w:rsidRPr="004B3056">
              <w:rPr>
                <w:rFonts w:ascii="Arial" w:hAnsi="Arial"/>
                <w:sz w:val="18"/>
                <w:szCs w:val="18"/>
              </w:rPr>
              <w:t xml:space="preserve">obecna skala prowadzonych działań jest dalece niewystarczająca. </w:t>
            </w:r>
            <w:r w:rsidR="00931953" w:rsidRPr="00C53D73">
              <w:rPr>
                <w:rFonts w:ascii="Arial" w:hAnsi="Arial"/>
                <w:sz w:val="18"/>
                <w:szCs w:val="18"/>
              </w:rPr>
              <w:t>N</w:t>
            </w:r>
            <w:r w:rsidRPr="00C53D73">
              <w:rPr>
                <w:rFonts w:ascii="Arial" w:hAnsi="Arial"/>
                <w:sz w:val="18"/>
                <w:szCs w:val="18"/>
              </w:rPr>
              <w:t>a dostępność zajęć z zakresu orientacji przestrzennej</w:t>
            </w:r>
            <w:r w:rsidR="00931953" w:rsidRPr="00C53D73">
              <w:rPr>
                <w:rFonts w:ascii="Arial" w:hAnsi="Arial"/>
                <w:sz w:val="18"/>
                <w:szCs w:val="18"/>
              </w:rPr>
              <w:t xml:space="preserve"> wpływa szereg czynników, m.in. z</w:t>
            </w:r>
            <w:r w:rsidRPr="00C53D73">
              <w:rPr>
                <w:rFonts w:ascii="Arial" w:hAnsi="Arial"/>
                <w:sz w:val="18"/>
                <w:szCs w:val="18"/>
              </w:rPr>
              <w:t>asady</w:t>
            </w:r>
            <w:r w:rsidRPr="004B3056">
              <w:rPr>
                <w:rFonts w:ascii="Arial" w:hAnsi="Arial"/>
                <w:sz w:val="18"/>
                <w:szCs w:val="18"/>
              </w:rPr>
              <w:t xml:space="preserve"> finansowania szkoleń orientacji przestrzennej, </w:t>
            </w:r>
            <w:r w:rsidR="00931953" w:rsidRPr="004B3056">
              <w:rPr>
                <w:rFonts w:ascii="Arial" w:hAnsi="Arial"/>
                <w:sz w:val="18"/>
                <w:szCs w:val="18"/>
              </w:rPr>
              <w:t xml:space="preserve">dostępność osób prowadzących zajęcia orientacji przestrzennej (nauczycieli, instruktorów, pedagogów, trenerów) i ich przygotowanie do prowadzenia zajęć. </w:t>
            </w:r>
          </w:p>
          <w:p w14:paraId="53F5C098" w14:textId="77891CBB" w:rsidR="00F26414" w:rsidRPr="004B3056" w:rsidRDefault="00F26414"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Szacuje się, że w Polsce jest 190-300 osób prowadzących zajęcia orientacji przestrzennej. Jest to zbyt mało, aby odpowiedzieć na zapotrzebowanie. Dodatkowo rozkład terytorialny tych osób jest nierównomierny. Relatywnie dobra jest sytuacja w województwach kujawsko-pomorskim, mazowieckim czy lubelskim, jednak dużo gorsza jest w województwach: podkarpackim, świętokrzyskim czy podlaskim. </w:t>
            </w:r>
            <w:r w:rsidR="0004032D" w:rsidRPr="004B3056">
              <w:rPr>
                <w:rFonts w:ascii="Arial" w:hAnsi="Arial"/>
                <w:sz w:val="18"/>
                <w:szCs w:val="18"/>
              </w:rPr>
              <w:t xml:space="preserve">Jednak, </w:t>
            </w:r>
            <w:r w:rsidR="0004032D" w:rsidRPr="004B3056">
              <w:rPr>
                <w:rFonts w:ascii="Arial" w:hAnsi="Arial"/>
                <w:b/>
                <w:bCs/>
                <w:sz w:val="18"/>
                <w:szCs w:val="18"/>
              </w:rPr>
              <w:t>nim podjęte zostaną działania na rzecz zwiększenia liczby osób prowadzących trening orientacji przestrzennej, niezbędne jest zapewnienie wysokiej jakości i odpowiedniego zakresu szkolenia dla tych osób.</w:t>
            </w:r>
            <w:r w:rsidR="0004032D" w:rsidRPr="004B3056">
              <w:rPr>
                <w:rFonts w:ascii="Arial" w:hAnsi="Arial"/>
                <w:sz w:val="18"/>
                <w:szCs w:val="18"/>
              </w:rPr>
              <w:t xml:space="preserve"> </w:t>
            </w:r>
          </w:p>
          <w:p w14:paraId="39FD9F82" w14:textId="77777777" w:rsidR="00F26414" w:rsidRPr="004B3056" w:rsidRDefault="00F26414"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Trening orientacji przestrzennej jest bardzo złożonym procesem, a zakres kompetencji niezbędnych do opanowania jest bardzo szeroki. Trening obejmuje zwykle umiejętności podstawowe (np. trening zmysłów, motoryka chodu), podstawowe techniki bezpiecznego poruszania się (np. techniki ochronne, korzystanie z pomocy przewodnika), techniki poruszania się z białą laską, umiejętność poruszania się w złożonym terenie (od własnego osiedla do centrum miasta). </w:t>
            </w:r>
          </w:p>
          <w:p w14:paraId="3B630ED6" w14:textId="77777777" w:rsidR="00812E58" w:rsidRPr="004B3056" w:rsidRDefault="00812E58" w:rsidP="004B3056">
            <w:pPr>
              <w:tabs>
                <w:tab w:val="left" w:pos="425"/>
              </w:tabs>
              <w:spacing w:before="120" w:after="120" w:line="240" w:lineRule="auto"/>
              <w:rPr>
                <w:rFonts w:ascii="Arial" w:hAnsi="Arial"/>
                <w:b/>
                <w:bCs/>
                <w:sz w:val="18"/>
                <w:szCs w:val="18"/>
              </w:rPr>
            </w:pPr>
            <w:r w:rsidRPr="004B3056">
              <w:rPr>
                <w:rFonts w:ascii="Arial" w:hAnsi="Arial"/>
                <w:b/>
                <w:bCs/>
                <w:sz w:val="18"/>
                <w:szCs w:val="18"/>
              </w:rPr>
              <w:lastRenderedPageBreak/>
              <w:t>Profil kształcenia trenerów orientacji przestrzennej</w:t>
            </w:r>
          </w:p>
          <w:p w14:paraId="623D0673" w14:textId="49424F1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Trenerzy orientacji przestrzennej są kształceni głównie na uczelniach pedagogicznych. Wiodącą uczelnią w tym zakresie jest Akademia Pedagogiki Specjalnej w Warszawie, w której jako jedynej w Polsce zajęcia w zakresie tyflopedagogiki obejmują blok z zakresu orientacji przestrzennej wzorowany na uczelniach zachodnich. Zatem tylko absolwenci APS to tyflopedagodzy z orientacją przestrzenną. </w:t>
            </w:r>
          </w:p>
          <w:p w14:paraId="5A2D5A65"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Trenerzy są również szkoleni na kursach organizowanych przez organizacje pozarządowe, w tym szczególnie Polski Związek Niewidomych. </w:t>
            </w:r>
          </w:p>
          <w:p w14:paraId="18F1AEC2" w14:textId="1944F6E1" w:rsidR="00812E58" w:rsidRPr="00C53D73"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Ponieważ duża część trenerów kształcona jest na uczelniach o profilu pedagogicznym, większość z nich jest przygotowywana przede wszystkim do pracy z dziećmi i młodzieżą. </w:t>
            </w:r>
            <w:r w:rsidRPr="004B3056">
              <w:rPr>
                <w:rFonts w:ascii="Arial" w:hAnsi="Arial"/>
                <w:b/>
                <w:bCs/>
                <w:sz w:val="18"/>
                <w:szCs w:val="18"/>
              </w:rPr>
              <w:t>Jednym z podstawowych ograniczeń w dostępie do treningu orientacji przestrzennej jest brak przygotowania wielu tyflopedagogów do pracy z osobami dorosłymi.</w:t>
            </w:r>
            <w:r w:rsidRPr="004B3056">
              <w:rPr>
                <w:rFonts w:ascii="Arial" w:hAnsi="Arial"/>
                <w:b/>
                <w:sz w:val="18"/>
                <w:szCs w:val="18"/>
              </w:rPr>
              <w:t xml:space="preserve"> </w:t>
            </w:r>
            <w:r w:rsidRPr="004B3056">
              <w:rPr>
                <w:rFonts w:ascii="Arial" w:hAnsi="Arial"/>
                <w:sz w:val="18"/>
                <w:szCs w:val="18"/>
              </w:rPr>
              <w:t xml:space="preserve">Dodatkowo tylko jedna instytucja zatrudnia na etatach trenerów orientacji przestrzennej pracujących z osobami dorosłymi. W </w:t>
            </w:r>
            <w:r w:rsidRPr="00C53D73">
              <w:rPr>
                <w:rFonts w:ascii="Arial" w:hAnsi="Arial"/>
                <w:sz w:val="18"/>
                <w:szCs w:val="18"/>
              </w:rPr>
              <w:t>efekcie wi</w:t>
            </w:r>
            <w:r w:rsidR="00C53D73">
              <w:rPr>
                <w:rFonts w:ascii="Arial" w:hAnsi="Arial"/>
                <w:sz w:val="18"/>
                <w:szCs w:val="18"/>
              </w:rPr>
              <w:t>ększość</w:t>
            </w:r>
            <w:r w:rsidRPr="00C53D73">
              <w:rPr>
                <w:rFonts w:ascii="Arial" w:hAnsi="Arial"/>
                <w:sz w:val="18"/>
                <w:szCs w:val="18"/>
              </w:rPr>
              <w:t xml:space="preserve"> trenerów albo nie pracuje z dorosłymi, albo traktuje pracę z dorosłymi jako zajęcie dodatkowe.</w:t>
            </w:r>
          </w:p>
          <w:p w14:paraId="0ACA08B2" w14:textId="5FC3AECF"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W Polsce </w:t>
            </w:r>
            <w:r w:rsidRPr="004B3056">
              <w:rPr>
                <w:rFonts w:ascii="Arial" w:hAnsi="Arial"/>
                <w:b/>
                <w:sz w:val="18"/>
                <w:szCs w:val="18"/>
              </w:rPr>
              <w:t>brak jest również oferty doskonalenia zawodowego trenerów orientacji przestrzennej.</w:t>
            </w:r>
            <w:r w:rsidRPr="004B3056">
              <w:rPr>
                <w:rFonts w:ascii="Arial" w:hAnsi="Arial"/>
                <w:sz w:val="18"/>
                <w:szCs w:val="18"/>
              </w:rPr>
              <w:t xml:space="preserve"> Osoby te mają bardzo ograniczone możliwości uzupełniania i podnoszenia swoich kompetencji, szczególnie pod kątem pracy z osobami dorosłymi. W efekcie wielu trenerów bazuje na kompetencjach nabytych przed wielu laty, pomimo że badania i praktyka w zakresie treningu orientacji przestrzennej posunęły się znacząco do przodu. Dotyczy to szczególnie umiejętności związanych z postępem technologicznym (systemy nawigacyjne wykorzystywane w orientacji przestrzennej).</w:t>
            </w:r>
          </w:p>
          <w:p w14:paraId="03BC3B55" w14:textId="77777777" w:rsidR="00812E58" w:rsidRPr="004B3056" w:rsidRDefault="00812E58" w:rsidP="004B3056">
            <w:pPr>
              <w:tabs>
                <w:tab w:val="left" w:pos="425"/>
              </w:tabs>
              <w:spacing w:before="120" w:after="120" w:line="240" w:lineRule="auto"/>
              <w:rPr>
                <w:rFonts w:ascii="Arial" w:hAnsi="Arial"/>
                <w:b/>
                <w:bCs/>
                <w:sz w:val="18"/>
                <w:szCs w:val="18"/>
              </w:rPr>
            </w:pPr>
            <w:r w:rsidRPr="004B3056">
              <w:rPr>
                <w:rFonts w:ascii="Arial" w:hAnsi="Arial"/>
                <w:b/>
                <w:bCs/>
                <w:sz w:val="18"/>
                <w:szCs w:val="18"/>
              </w:rPr>
              <w:t>Zakres nabywanych kompetencji</w:t>
            </w:r>
          </w:p>
          <w:p w14:paraId="673CD4DD"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Programy kształcenia tyflopedagogów powstały w latach 70 i 80, kiedy to rozwijał się dynamicznie ruch tyflopedagogiczny w Polsce</w:t>
            </w:r>
            <w:r w:rsidRPr="00C53D73">
              <w:rPr>
                <w:rFonts w:ascii="Arial" w:hAnsi="Arial"/>
                <w:sz w:val="18"/>
                <w:szCs w:val="18"/>
              </w:rPr>
              <w:t>. Od tego czasu sposób i zakres kształcenia trenerów nie uległ istotnym zmianom, co pow</w:t>
            </w:r>
            <w:r w:rsidRPr="004B3056">
              <w:rPr>
                <w:rFonts w:ascii="Arial" w:hAnsi="Arial"/>
                <w:sz w:val="18"/>
                <w:szCs w:val="18"/>
              </w:rPr>
              <w:t xml:space="preserve">oduje, że nie odzwierciedlają one aktualnej wiedzy i praktyki w zakresie treningu orientacji przestrzennej. </w:t>
            </w:r>
          </w:p>
          <w:p w14:paraId="23BF09D7"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Co więcej, brak jest jednego standardu kształcenia trenerów orientacji przestrzennej. W efekcie ośrodki kształcące trenerów różnie podchodzą do kształcenia, stosując różne programu i podejścia.</w:t>
            </w:r>
          </w:p>
          <w:p w14:paraId="72E931A1" w14:textId="412AEAA6"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W opiniach ekspertów w programach kształcenia trenerów orientacji przestrzennej brakuje: </w:t>
            </w:r>
          </w:p>
          <w:p w14:paraId="7721D3FD" w14:textId="77777777" w:rsidR="00812E58" w:rsidRPr="004B3056" w:rsidRDefault="00812E58" w:rsidP="004B3056">
            <w:pPr>
              <w:pStyle w:val="Akapitzlist"/>
              <w:numPr>
                <w:ilvl w:val="0"/>
                <w:numId w:val="18"/>
              </w:numPr>
              <w:tabs>
                <w:tab w:val="left" w:pos="425"/>
              </w:tabs>
              <w:spacing w:before="120" w:after="120"/>
              <w:rPr>
                <w:rFonts w:ascii="Arial" w:hAnsi="Arial"/>
                <w:sz w:val="18"/>
                <w:szCs w:val="18"/>
              </w:rPr>
            </w:pPr>
            <w:r w:rsidRPr="004B3056">
              <w:rPr>
                <w:rFonts w:ascii="Arial" w:hAnsi="Arial"/>
                <w:sz w:val="18"/>
                <w:szCs w:val="18"/>
                <w:lang w:val="pl-PL"/>
              </w:rPr>
              <w:t>nowoczesnych, wystandaryzowanych narzędzi do diagnozy potrzeb osób niewidomych i słabowidzących pod kątem orientacji przestrzennej,</w:t>
            </w:r>
          </w:p>
          <w:p w14:paraId="67CE7D54" w14:textId="77777777" w:rsidR="00812E58" w:rsidRPr="004B3056" w:rsidRDefault="00812E58" w:rsidP="004B3056">
            <w:pPr>
              <w:pStyle w:val="Akapitzlist"/>
              <w:numPr>
                <w:ilvl w:val="0"/>
                <w:numId w:val="18"/>
              </w:numPr>
              <w:tabs>
                <w:tab w:val="left" w:pos="425"/>
              </w:tabs>
              <w:spacing w:before="120" w:after="120"/>
              <w:rPr>
                <w:rFonts w:ascii="Arial" w:hAnsi="Arial"/>
                <w:sz w:val="18"/>
                <w:szCs w:val="18"/>
              </w:rPr>
            </w:pPr>
            <w:r w:rsidRPr="004B3056">
              <w:rPr>
                <w:rFonts w:ascii="Arial" w:hAnsi="Arial"/>
                <w:sz w:val="18"/>
                <w:szCs w:val="18"/>
                <w:lang w:val="pl-PL"/>
              </w:rPr>
              <w:t>kompetencji psychologicznych, które pozwalałyby wesprzeć osoby niewidome i słabowidzące w treningu orientacji przestrzennej, przede wszystkim w pokonywaniu swoich lęków, wzmacnianiu odporności na trudne sytuacje,</w:t>
            </w:r>
          </w:p>
          <w:p w14:paraId="77AAF96C" w14:textId="77777777" w:rsidR="00812E58" w:rsidRPr="004B3056" w:rsidRDefault="00812E58" w:rsidP="004B3056">
            <w:pPr>
              <w:pStyle w:val="Akapitzlist"/>
              <w:numPr>
                <w:ilvl w:val="0"/>
                <w:numId w:val="18"/>
              </w:numPr>
              <w:tabs>
                <w:tab w:val="left" w:pos="425"/>
              </w:tabs>
              <w:spacing w:before="120" w:after="120"/>
              <w:rPr>
                <w:rFonts w:ascii="Arial" w:hAnsi="Arial"/>
                <w:sz w:val="18"/>
                <w:szCs w:val="18"/>
              </w:rPr>
            </w:pPr>
            <w:r w:rsidRPr="004B3056">
              <w:rPr>
                <w:rFonts w:ascii="Arial" w:hAnsi="Arial"/>
                <w:sz w:val="18"/>
                <w:szCs w:val="18"/>
                <w:lang w:val="pl-PL"/>
              </w:rPr>
              <w:t xml:space="preserve">uwzględnienia dorobku współczesnych badań i analiz w zakresie potrzeb osób niewidomych i słabowidzących, </w:t>
            </w:r>
          </w:p>
          <w:p w14:paraId="752F9260" w14:textId="77777777" w:rsidR="00812E58" w:rsidRPr="004B3056" w:rsidRDefault="00812E58" w:rsidP="004B3056">
            <w:pPr>
              <w:pStyle w:val="Akapitzlist"/>
              <w:numPr>
                <w:ilvl w:val="0"/>
                <w:numId w:val="18"/>
              </w:numPr>
              <w:tabs>
                <w:tab w:val="left" w:pos="425"/>
              </w:tabs>
              <w:spacing w:before="120" w:after="120"/>
              <w:rPr>
                <w:rFonts w:ascii="Arial" w:hAnsi="Arial"/>
                <w:sz w:val="18"/>
                <w:szCs w:val="18"/>
              </w:rPr>
            </w:pPr>
            <w:r w:rsidRPr="004B3056">
              <w:rPr>
                <w:rFonts w:ascii="Arial" w:hAnsi="Arial"/>
                <w:sz w:val="18"/>
                <w:szCs w:val="18"/>
                <w:lang w:val="pl-PL"/>
              </w:rPr>
              <w:t xml:space="preserve">uwzględnienia nowych technik orientacji przestrzennej, w tym szczególnie echolokacji, która zakłada wykorzystanie odbitych dźwięków do orientacji przestrzennej, </w:t>
            </w:r>
          </w:p>
          <w:p w14:paraId="3D0F6DAD" w14:textId="77777777" w:rsidR="00812E58" w:rsidRPr="004B3056" w:rsidRDefault="00812E58" w:rsidP="004B3056">
            <w:pPr>
              <w:pStyle w:val="Akapitzlist"/>
              <w:numPr>
                <w:ilvl w:val="0"/>
                <w:numId w:val="18"/>
              </w:numPr>
              <w:tabs>
                <w:tab w:val="left" w:pos="425"/>
              </w:tabs>
              <w:spacing w:before="120" w:after="120"/>
              <w:ind w:left="714" w:hanging="357"/>
              <w:rPr>
                <w:rFonts w:ascii="Arial" w:hAnsi="Arial"/>
                <w:sz w:val="18"/>
                <w:szCs w:val="18"/>
              </w:rPr>
            </w:pPr>
            <w:r w:rsidRPr="004B3056">
              <w:rPr>
                <w:rFonts w:ascii="Arial" w:hAnsi="Arial"/>
                <w:sz w:val="18"/>
                <w:szCs w:val="18"/>
                <w:lang w:val="pl-PL"/>
              </w:rPr>
              <w:t xml:space="preserve">uwzględnienia nowoczesnych technologii, wspomagających orientację przestrzenną. </w:t>
            </w:r>
          </w:p>
          <w:p w14:paraId="13EF68FB"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W ostatnich latach podjęta została próba aktualizacji zakresu kompetencji uzyskiwanych przez trenerów. W projekcie pt. </w:t>
            </w:r>
            <w:r w:rsidRPr="004B3056">
              <w:rPr>
                <w:rFonts w:ascii="Arial" w:hAnsi="Arial"/>
                <w:i/>
                <w:iCs/>
                <w:sz w:val="18"/>
                <w:szCs w:val="18"/>
              </w:rPr>
              <w:t>Echolokacja dla osób z dysfunkcją wzroku – EchoProVIP</w:t>
            </w:r>
            <w:r w:rsidRPr="004B3056">
              <w:rPr>
                <w:rFonts w:ascii="Arial" w:hAnsi="Arial"/>
                <w:sz w:val="18"/>
                <w:szCs w:val="18"/>
              </w:rPr>
              <w:t xml:space="preserve">, realizowanym w Programie Erasmus+ przez Fundację Instytut Rozwoju Regionalnego we współpracy z duńskim partnerem wypracowano program szkolenia dla trenerów/ instruktorów orientacji przestrzennej osób niewidomych i słabowidzących oraz przygotowanie kompendium podstawowej wiedzy na temat echolokacji. Produkty tego projektu będą wykorzystane w ramach projektu TOPON. Podkreślić jednak należy, że produkty te nie są wystarczające, aby istotnie poprawić zakres szkoleń z orientacji przestrzennej. </w:t>
            </w:r>
          </w:p>
          <w:p w14:paraId="629B2492" w14:textId="77777777" w:rsidR="00812E58" w:rsidRPr="004B3056" w:rsidRDefault="00812E58" w:rsidP="004B3056">
            <w:pPr>
              <w:pStyle w:val="Akapitzlist"/>
              <w:numPr>
                <w:ilvl w:val="0"/>
                <w:numId w:val="27"/>
              </w:numPr>
              <w:tabs>
                <w:tab w:val="left" w:pos="425"/>
              </w:tabs>
              <w:spacing w:before="120" w:after="120"/>
              <w:rPr>
                <w:rFonts w:ascii="Arial" w:hAnsi="Arial"/>
                <w:sz w:val="18"/>
                <w:szCs w:val="18"/>
                <w:lang w:val="pl-PL"/>
              </w:rPr>
            </w:pPr>
            <w:r w:rsidRPr="004B3056">
              <w:rPr>
                <w:rFonts w:ascii="Arial" w:hAnsi="Arial"/>
                <w:sz w:val="18"/>
                <w:szCs w:val="18"/>
              </w:rPr>
              <w:t xml:space="preserve">Dotyczą one tylko jednego z elementów orientacji przestrzennej – czyli echolokacji. Pomijają zupełnie kwestie nowych technologii, wsparcia psychologicznego czy też ogólnych technik orientacji przestrzennej. </w:t>
            </w:r>
          </w:p>
          <w:p w14:paraId="74D6E880" w14:textId="77777777" w:rsidR="00812E58" w:rsidRPr="004B3056" w:rsidRDefault="00812E58" w:rsidP="004B3056">
            <w:pPr>
              <w:pStyle w:val="Akapitzlist"/>
              <w:numPr>
                <w:ilvl w:val="0"/>
                <w:numId w:val="27"/>
              </w:numPr>
              <w:tabs>
                <w:tab w:val="left" w:pos="425"/>
              </w:tabs>
              <w:spacing w:before="120" w:after="120"/>
              <w:rPr>
                <w:rFonts w:ascii="Arial" w:hAnsi="Arial"/>
                <w:sz w:val="18"/>
                <w:szCs w:val="18"/>
                <w:lang w:val="pl-PL"/>
              </w:rPr>
            </w:pPr>
            <w:r w:rsidRPr="004B3056">
              <w:rPr>
                <w:rFonts w:ascii="Arial" w:hAnsi="Arial"/>
                <w:sz w:val="18"/>
                <w:szCs w:val="18"/>
              </w:rPr>
              <w:t xml:space="preserve">Ponadto </w:t>
            </w:r>
            <w:r w:rsidRPr="004B3056">
              <w:rPr>
                <w:rFonts w:ascii="Arial" w:hAnsi="Arial"/>
                <w:sz w:val="18"/>
                <w:szCs w:val="18"/>
                <w:lang w:val="pl-PL"/>
              </w:rPr>
              <w:t xml:space="preserve">opracowane produkty bazują na duńskich doświadczeniach. A w Danii podejście </w:t>
            </w:r>
            <w:r w:rsidRPr="004B3056">
              <w:rPr>
                <w:rFonts w:ascii="Arial" w:hAnsi="Arial"/>
                <w:sz w:val="18"/>
                <w:szCs w:val="18"/>
                <w:lang w:val="pl-PL"/>
              </w:rPr>
              <w:lastRenderedPageBreak/>
              <w:t xml:space="preserve">do tego typu treningu jest zdecydowanie bardziej elastyczne niż w Polsce. Dlatego główny produkt to w praktyce zestaw ćwiczeń, do swobodnego wykorzystania w trakcie szkolenia trenerów orientacji przestrzennej. Materiał ten wymaga ustrukturyzowania, aby mógł być wykorzystywany w polskich warunkach. </w:t>
            </w:r>
          </w:p>
          <w:p w14:paraId="73A2732E" w14:textId="77777777" w:rsidR="00812E58" w:rsidRPr="004B3056" w:rsidRDefault="00812E58" w:rsidP="004B3056">
            <w:pPr>
              <w:pStyle w:val="Akapitzlist"/>
              <w:numPr>
                <w:ilvl w:val="0"/>
                <w:numId w:val="27"/>
              </w:numPr>
              <w:tabs>
                <w:tab w:val="left" w:pos="425"/>
              </w:tabs>
              <w:spacing w:before="120" w:after="120"/>
              <w:rPr>
                <w:rFonts w:ascii="Arial" w:hAnsi="Arial"/>
                <w:sz w:val="18"/>
                <w:szCs w:val="18"/>
                <w:lang w:val="pl-PL"/>
              </w:rPr>
            </w:pPr>
            <w:r w:rsidRPr="004B3056">
              <w:rPr>
                <w:rFonts w:ascii="Arial" w:hAnsi="Arial"/>
                <w:sz w:val="18"/>
                <w:szCs w:val="18"/>
                <w:lang w:val="pl-PL"/>
              </w:rPr>
              <w:t xml:space="preserve">W projekcie tym nie wypracowano również podręcznika do pracy z osobami z niepełnosprawnością, co również znacząco ogranicza użyteczność produktów. </w:t>
            </w:r>
          </w:p>
          <w:p w14:paraId="3A298F24"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Zatem produkty projektu </w:t>
            </w:r>
            <w:r w:rsidRPr="004B3056">
              <w:rPr>
                <w:rFonts w:ascii="Arial" w:hAnsi="Arial"/>
                <w:i/>
                <w:iCs/>
                <w:sz w:val="18"/>
                <w:szCs w:val="18"/>
              </w:rPr>
              <w:t xml:space="preserve">EchoProVIP, </w:t>
            </w:r>
            <w:r w:rsidRPr="004B3056">
              <w:rPr>
                <w:rFonts w:ascii="Arial" w:hAnsi="Arial"/>
                <w:sz w:val="18"/>
                <w:szCs w:val="18"/>
              </w:rPr>
              <w:t>choć niewątpliwie ważne i użyteczne,</w:t>
            </w:r>
            <w:r w:rsidRPr="004B3056">
              <w:rPr>
                <w:rFonts w:ascii="Arial" w:hAnsi="Arial"/>
                <w:i/>
                <w:iCs/>
                <w:sz w:val="18"/>
                <w:szCs w:val="18"/>
              </w:rPr>
              <w:t xml:space="preserve"> </w:t>
            </w:r>
            <w:r w:rsidRPr="004B3056">
              <w:rPr>
                <w:rFonts w:ascii="Arial" w:hAnsi="Arial"/>
                <w:sz w:val="18"/>
                <w:szCs w:val="18"/>
              </w:rPr>
              <w:t xml:space="preserve">wymagają dalszej pracy, aby mogły być włączone do praktyki polskich instytucji. </w:t>
            </w:r>
          </w:p>
          <w:p w14:paraId="6765336A" w14:textId="77777777" w:rsidR="00812E58" w:rsidRPr="004B3056" w:rsidRDefault="00812E58" w:rsidP="004B3056">
            <w:pPr>
              <w:tabs>
                <w:tab w:val="left" w:pos="425"/>
              </w:tabs>
              <w:spacing w:before="120" w:after="120" w:line="240" w:lineRule="auto"/>
              <w:rPr>
                <w:rFonts w:ascii="Arial" w:hAnsi="Arial"/>
                <w:sz w:val="18"/>
                <w:szCs w:val="18"/>
              </w:rPr>
            </w:pPr>
          </w:p>
          <w:p w14:paraId="30725375" w14:textId="77777777" w:rsidR="00812E58" w:rsidRPr="004B3056" w:rsidRDefault="00812E58" w:rsidP="004B3056">
            <w:pPr>
              <w:tabs>
                <w:tab w:val="left" w:pos="425"/>
              </w:tabs>
              <w:spacing w:before="120" w:after="120" w:line="240" w:lineRule="auto"/>
              <w:rPr>
                <w:rFonts w:ascii="Arial" w:hAnsi="Arial"/>
                <w:b/>
                <w:bCs/>
                <w:sz w:val="18"/>
                <w:szCs w:val="18"/>
              </w:rPr>
            </w:pPr>
            <w:r w:rsidRPr="004B3056">
              <w:rPr>
                <w:rFonts w:ascii="Arial" w:hAnsi="Arial"/>
                <w:b/>
                <w:bCs/>
                <w:sz w:val="18"/>
                <w:szCs w:val="18"/>
              </w:rPr>
              <w:t>Podsumowanie</w:t>
            </w:r>
          </w:p>
          <w:p w14:paraId="00786FF0"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Czynników ograniczających dostęp do treningu orientacji przestrzennej jest tak dużo, że nie sposób zająć się nimi wszystkimi w jednym projekcie. Nie wszystkie problemy i ograniczenia mogą być również rozwiązane poprzez realizację projektu finansowanego ze środków EFS.</w:t>
            </w:r>
          </w:p>
          <w:p w14:paraId="276AF9B2" w14:textId="1AE92F12"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Dlatego też w projekcie zdecydowano się zająć kwestiami podstawowymi, bez których trudno podejmować dalsze działania w zakresie orientacji przestrzennej. </w:t>
            </w:r>
            <w:r w:rsidR="00F26414" w:rsidRPr="004B3056">
              <w:rPr>
                <w:rFonts w:ascii="Arial" w:hAnsi="Arial"/>
                <w:sz w:val="18"/>
                <w:szCs w:val="18"/>
              </w:rPr>
              <w:t xml:space="preserve">Na tym etapie kluczowe jest </w:t>
            </w:r>
            <w:r w:rsidR="00F26414" w:rsidRPr="004B3056">
              <w:rPr>
                <w:rFonts w:ascii="Arial" w:hAnsi="Arial"/>
                <w:b/>
                <w:bCs/>
                <w:sz w:val="18"/>
                <w:szCs w:val="18"/>
              </w:rPr>
              <w:t xml:space="preserve">uporządkowanie, zapewnienie wysokiej jakości i </w:t>
            </w:r>
            <w:r w:rsidR="0004032D" w:rsidRPr="004B3056">
              <w:rPr>
                <w:rFonts w:ascii="Arial" w:hAnsi="Arial"/>
                <w:b/>
                <w:bCs/>
                <w:sz w:val="18"/>
                <w:szCs w:val="18"/>
              </w:rPr>
              <w:t xml:space="preserve">trafności sposobu i zakresu kształcenia osób prowadzących trening orientacji przestrzennej. </w:t>
            </w:r>
            <w:r w:rsidR="0004032D" w:rsidRPr="004B3056">
              <w:rPr>
                <w:rFonts w:ascii="Arial" w:hAnsi="Arial"/>
                <w:sz w:val="18"/>
                <w:szCs w:val="18"/>
              </w:rPr>
              <w:t xml:space="preserve">Dopiero po tym etapie zasadne będzie podjęcie działań systemowych, służących zwiększeniu liczby szkolonych osób. </w:t>
            </w:r>
          </w:p>
          <w:p w14:paraId="4DF9DB49" w14:textId="099236A4" w:rsidR="00812E58" w:rsidRPr="004B3056" w:rsidRDefault="0004032D" w:rsidP="004B3056">
            <w:pPr>
              <w:tabs>
                <w:tab w:val="left" w:pos="425"/>
              </w:tabs>
              <w:spacing w:before="120" w:after="120" w:line="240" w:lineRule="auto"/>
              <w:rPr>
                <w:rFonts w:ascii="Arial" w:hAnsi="Arial"/>
                <w:b/>
                <w:sz w:val="18"/>
                <w:szCs w:val="18"/>
              </w:rPr>
            </w:pPr>
            <w:r w:rsidRPr="004B3056">
              <w:rPr>
                <w:rFonts w:ascii="Arial" w:hAnsi="Arial"/>
                <w:sz w:val="18"/>
                <w:szCs w:val="18"/>
              </w:rPr>
              <w:t>Dlatego też p</w:t>
            </w:r>
            <w:r w:rsidR="00812E58" w:rsidRPr="004B3056">
              <w:rPr>
                <w:rFonts w:ascii="Arial" w:hAnsi="Arial"/>
                <w:sz w:val="18"/>
                <w:szCs w:val="18"/>
              </w:rPr>
              <w:t xml:space="preserve">odstawowym celem projektu jest: </w:t>
            </w:r>
            <w:r w:rsidR="00812E58" w:rsidRPr="004B3056">
              <w:rPr>
                <w:rFonts w:ascii="Arial" w:eastAsia="Times New Roman" w:hAnsi="Arial"/>
                <w:b/>
                <w:sz w:val="18"/>
                <w:szCs w:val="18"/>
                <w:lang w:val="x-none" w:eastAsia="x-none"/>
              </w:rPr>
              <w:t>zaktualizowanie i uporządkowanie sposobu kształcenia</w:t>
            </w:r>
            <w:r w:rsidR="00812E58" w:rsidRPr="004B3056">
              <w:rPr>
                <w:rFonts w:ascii="Arial" w:hAnsi="Arial"/>
                <w:b/>
                <w:bCs/>
                <w:sz w:val="18"/>
                <w:szCs w:val="18"/>
              </w:rPr>
              <w:t xml:space="preserve"> trenerów orientacji przestrzennej oraz sposobu prowadzenia samego treningu orientacji przestrzennej, a także wdrożenie nowego podejścia do praktyki. </w:t>
            </w:r>
          </w:p>
          <w:p w14:paraId="055E58A7" w14:textId="61297EF6"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Aby ten cel osiągnąć w projekcie zakłada się wypracowanie </w:t>
            </w:r>
            <w:r w:rsidRPr="004B3056">
              <w:rPr>
                <w:rFonts w:ascii="Arial" w:hAnsi="Arial"/>
                <w:b/>
                <w:bCs/>
                <w:sz w:val="18"/>
                <w:szCs w:val="18"/>
              </w:rPr>
              <w:t>standardów kształcenia trenerów orientacji przestrzennej</w:t>
            </w:r>
            <w:r w:rsidRPr="004B3056">
              <w:rPr>
                <w:rFonts w:ascii="Arial" w:hAnsi="Arial"/>
                <w:sz w:val="18"/>
                <w:szCs w:val="18"/>
              </w:rPr>
              <w:t xml:space="preserve">, a także programu kształcenia osób niewidomych i słabowidzących w zakresie orientacji przestrzennej. </w:t>
            </w:r>
          </w:p>
          <w:p w14:paraId="0F7BA14A" w14:textId="1309B86A"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Aby przetestować nowe podejście, </w:t>
            </w:r>
            <w:r w:rsidRPr="004B3056">
              <w:rPr>
                <w:rFonts w:ascii="Arial" w:hAnsi="Arial"/>
                <w:b/>
                <w:bCs/>
                <w:sz w:val="18"/>
                <w:szCs w:val="18"/>
              </w:rPr>
              <w:t>zostaną zaktualizowane kompetencje 96 trenerów orientacji przestrzenne</w:t>
            </w:r>
            <w:r w:rsidRPr="004B3056">
              <w:rPr>
                <w:rFonts w:ascii="Arial" w:hAnsi="Arial"/>
                <w:sz w:val="18"/>
                <w:szCs w:val="18"/>
              </w:rPr>
              <w:t>j. Jest to ok</w:t>
            </w:r>
            <w:r w:rsidR="00491F5D">
              <w:rPr>
                <w:rFonts w:ascii="Arial" w:hAnsi="Arial"/>
                <w:sz w:val="18"/>
                <w:szCs w:val="18"/>
              </w:rPr>
              <w:t>oło</w:t>
            </w:r>
            <w:r w:rsidRPr="004B3056">
              <w:rPr>
                <w:rFonts w:ascii="Arial" w:hAnsi="Arial"/>
                <w:sz w:val="18"/>
                <w:szCs w:val="18"/>
              </w:rPr>
              <w:t xml:space="preserve"> 50% wszystkich aktywnych trenerów orientacji przestrzennej w Polsce. Dodatkowo, na podstawie wypracowanych standardów, </w:t>
            </w:r>
            <w:r w:rsidRPr="004B3056">
              <w:rPr>
                <w:rFonts w:ascii="Arial" w:hAnsi="Arial"/>
                <w:b/>
                <w:bCs/>
                <w:sz w:val="18"/>
                <w:szCs w:val="18"/>
              </w:rPr>
              <w:t>przygotowanych do pracy zostanie 12 nowych trenerów</w:t>
            </w:r>
            <w:r w:rsidRPr="004B3056">
              <w:rPr>
                <w:rFonts w:ascii="Arial" w:hAnsi="Arial"/>
                <w:sz w:val="18"/>
                <w:szCs w:val="18"/>
              </w:rPr>
              <w:t xml:space="preserve"> orientacji przestrzennej</w:t>
            </w:r>
            <w:r w:rsidR="00F61CB0" w:rsidRPr="004B3056">
              <w:rPr>
                <w:rFonts w:ascii="Arial" w:hAnsi="Arial"/>
                <w:sz w:val="18"/>
                <w:szCs w:val="18"/>
              </w:rPr>
              <w:t>, którzy przejdą pełny kurs.</w:t>
            </w:r>
            <w:r w:rsidRPr="004B3056">
              <w:rPr>
                <w:rFonts w:ascii="Arial" w:hAnsi="Arial"/>
                <w:sz w:val="18"/>
                <w:szCs w:val="18"/>
              </w:rPr>
              <w:t xml:space="preserve"> Pozwoli to gruntownie przetestować wypracowane standardy kształcenia trenerów orientacji przestrzennej, a także zdecydowanie poprawi dostęp do wysokiej jakości treningu orientacji przestrzennej w Polsce. </w:t>
            </w:r>
          </w:p>
          <w:p w14:paraId="14E74437" w14:textId="26005B41"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Każdy z doszkalanych i kształconych od początku trenerów orientacji przestrzennej w ramach projektu przeprowadzi średnio 200 godzin treningu orientacji przestrzennej z osobami niewidomymi i słabowidzącymi. W efekcie </w:t>
            </w:r>
            <w:r w:rsidRPr="004B3056">
              <w:rPr>
                <w:rFonts w:ascii="Arial" w:hAnsi="Arial"/>
                <w:b/>
                <w:bCs/>
                <w:sz w:val="18"/>
                <w:szCs w:val="18"/>
              </w:rPr>
              <w:t>216 osób niewidomych i słabowidzących skorzysta z nowego treningu orientacji przestrzennej.</w:t>
            </w:r>
            <w:r w:rsidRPr="004B3056">
              <w:rPr>
                <w:rFonts w:ascii="Arial" w:hAnsi="Arial"/>
                <w:sz w:val="18"/>
                <w:szCs w:val="18"/>
              </w:rPr>
              <w:t xml:space="preserve"> Będzie to druga faza testowania efektów projektu. </w:t>
            </w:r>
          </w:p>
          <w:p w14:paraId="0730AB87" w14:textId="1994AA89"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Wdrożenie wypracowanych i przetestowanych standardów kształcenia trenerów orientacji przestrzennej oraz programu kształcenia osób z niepełnosprawnością wzroku polegać będzie na: </w:t>
            </w:r>
          </w:p>
          <w:p w14:paraId="713120B3" w14:textId="28A50E97" w:rsidR="00812E58" w:rsidRPr="004B3056" w:rsidRDefault="00812E58" w:rsidP="004B3056">
            <w:pPr>
              <w:pStyle w:val="Akapitzlist"/>
              <w:numPr>
                <w:ilvl w:val="0"/>
                <w:numId w:val="28"/>
              </w:numPr>
              <w:tabs>
                <w:tab w:val="left" w:pos="425"/>
              </w:tabs>
              <w:spacing w:before="120" w:after="120"/>
              <w:rPr>
                <w:rFonts w:ascii="Arial" w:hAnsi="Arial"/>
                <w:sz w:val="18"/>
                <w:szCs w:val="18"/>
              </w:rPr>
            </w:pPr>
            <w:r w:rsidRPr="004B3056">
              <w:rPr>
                <w:rFonts w:ascii="Arial" w:hAnsi="Arial"/>
                <w:sz w:val="18"/>
                <w:szCs w:val="18"/>
              </w:rPr>
              <w:t>włącz</w:t>
            </w:r>
            <w:r w:rsidRPr="004B3056">
              <w:rPr>
                <w:rFonts w:ascii="Arial" w:hAnsi="Arial"/>
                <w:sz w:val="18"/>
                <w:szCs w:val="18"/>
                <w:lang w:val="pl-PL"/>
              </w:rPr>
              <w:t>eniu standardów</w:t>
            </w:r>
            <w:r w:rsidRPr="004B3056">
              <w:rPr>
                <w:rFonts w:ascii="Arial" w:hAnsi="Arial"/>
                <w:sz w:val="18"/>
                <w:szCs w:val="18"/>
              </w:rPr>
              <w:t xml:space="preserve"> do praktyki instytucji przygotowujących trenerów, w tym </w:t>
            </w:r>
            <w:r w:rsidRPr="004B3056">
              <w:rPr>
                <w:rFonts w:ascii="Arial" w:hAnsi="Arial"/>
                <w:sz w:val="18"/>
                <w:szCs w:val="18"/>
                <w:lang w:val="pl-PL"/>
              </w:rPr>
              <w:t xml:space="preserve">co najmniej jednej </w:t>
            </w:r>
            <w:r w:rsidRPr="004B3056">
              <w:rPr>
                <w:rFonts w:ascii="Arial" w:hAnsi="Arial"/>
                <w:sz w:val="18"/>
                <w:szCs w:val="18"/>
              </w:rPr>
              <w:t>uczelni wyżs</w:t>
            </w:r>
            <w:r w:rsidRPr="004B3056">
              <w:rPr>
                <w:rFonts w:ascii="Arial" w:hAnsi="Arial"/>
                <w:sz w:val="18"/>
                <w:szCs w:val="18"/>
                <w:lang w:val="pl-PL"/>
              </w:rPr>
              <w:t>zej,</w:t>
            </w:r>
            <w:r w:rsidRPr="004B3056">
              <w:rPr>
                <w:rFonts w:ascii="Arial" w:hAnsi="Arial"/>
                <w:sz w:val="18"/>
                <w:szCs w:val="18"/>
              </w:rPr>
              <w:t xml:space="preserve"> zajmującej się kształceniem tyflopedagogów, </w:t>
            </w:r>
          </w:p>
          <w:p w14:paraId="04C057E3" w14:textId="3FEEBBF9" w:rsidR="00812E58" w:rsidRPr="004B3056" w:rsidRDefault="00812E58" w:rsidP="004B3056">
            <w:pPr>
              <w:pStyle w:val="Akapitzlist"/>
              <w:numPr>
                <w:ilvl w:val="0"/>
                <w:numId w:val="28"/>
              </w:numPr>
              <w:tabs>
                <w:tab w:val="left" w:pos="425"/>
              </w:tabs>
              <w:spacing w:before="120" w:after="120"/>
              <w:rPr>
                <w:rFonts w:ascii="Arial" w:hAnsi="Arial"/>
                <w:sz w:val="18"/>
                <w:szCs w:val="18"/>
              </w:rPr>
            </w:pPr>
            <w:r w:rsidRPr="004B3056">
              <w:rPr>
                <w:rFonts w:ascii="Arial" w:hAnsi="Arial"/>
                <w:sz w:val="18"/>
                <w:szCs w:val="18"/>
                <w:lang w:val="pl-PL"/>
              </w:rPr>
              <w:t>wprowadzeniu obowiązku stosowania wypracowanych standardów i programu przez podmioty realizujące projekty finansowane ze środków PFRON,</w:t>
            </w:r>
          </w:p>
          <w:p w14:paraId="61F83F75" w14:textId="77777777" w:rsidR="00812E58" w:rsidRPr="004B3056" w:rsidRDefault="00812E58" w:rsidP="004B3056">
            <w:pPr>
              <w:pStyle w:val="Akapitzlist"/>
              <w:numPr>
                <w:ilvl w:val="0"/>
                <w:numId w:val="28"/>
              </w:numPr>
              <w:tabs>
                <w:tab w:val="left" w:pos="425"/>
              </w:tabs>
              <w:spacing w:before="120" w:after="120"/>
              <w:rPr>
                <w:rFonts w:ascii="Arial" w:hAnsi="Arial"/>
                <w:sz w:val="18"/>
                <w:szCs w:val="18"/>
              </w:rPr>
            </w:pPr>
            <w:r w:rsidRPr="004B3056">
              <w:rPr>
                <w:rFonts w:ascii="Arial" w:hAnsi="Arial"/>
                <w:sz w:val="18"/>
                <w:szCs w:val="18"/>
                <w:lang w:val="pl-PL"/>
              </w:rPr>
              <w:t xml:space="preserve">złożenie wniosku o włączenie kwalifikacji trenera orientacji przestrzennej do Zintegrowanego Systemu Kwalifikacji. </w:t>
            </w:r>
          </w:p>
          <w:p w14:paraId="0BA75ADA" w14:textId="77777777"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Zakłada się, że w okresie trwałości projektu kwalifikacja ta zostanie włączona do ZSK. </w:t>
            </w:r>
          </w:p>
          <w:p w14:paraId="69F71100" w14:textId="399BDCCA" w:rsidR="00812E58" w:rsidRPr="004B3056" w:rsidRDefault="00812E58"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Jak </w:t>
            </w:r>
            <w:r w:rsidR="0004032D" w:rsidRPr="004B3056">
              <w:rPr>
                <w:rFonts w:ascii="Arial" w:hAnsi="Arial"/>
                <w:sz w:val="18"/>
                <w:szCs w:val="18"/>
              </w:rPr>
              <w:t xml:space="preserve">wskazano </w:t>
            </w:r>
            <w:r w:rsidRPr="004B3056">
              <w:rPr>
                <w:rFonts w:ascii="Arial" w:hAnsi="Arial"/>
                <w:sz w:val="18"/>
                <w:szCs w:val="18"/>
              </w:rPr>
              <w:t>wcześniej, jednym z czynników ograniczających dostęp do szkoleń z zakresu orientacji przestrzennej jest istniejący w Polsce system ich finansowania. Dlatego też w projekcie</w:t>
            </w:r>
            <w:r w:rsidRPr="004B3056">
              <w:rPr>
                <w:rFonts w:ascii="Arial" w:hAnsi="Arial"/>
                <w:b/>
                <w:bCs/>
                <w:sz w:val="18"/>
                <w:szCs w:val="18"/>
              </w:rPr>
              <w:t xml:space="preserve"> wypracowane zostaną propozycje nowych mechanizmów finansowania treningu orientacji przestrzennej, </w:t>
            </w:r>
            <w:r w:rsidRPr="004B3056">
              <w:rPr>
                <w:rFonts w:ascii="Arial" w:hAnsi="Arial"/>
                <w:sz w:val="18"/>
                <w:szCs w:val="18"/>
              </w:rPr>
              <w:t xml:space="preserve">zapewniających lepszy dostęp do szkoleń. Po zakończeniu projektu podjęte zostaną działania na rzecz wdrożenia wypracowanych w projekcie rekomendacji. </w:t>
            </w:r>
          </w:p>
        </w:tc>
      </w:tr>
      <w:tr w:rsidR="00812E58" w:rsidRPr="004B3056" w14:paraId="08BF9A23" w14:textId="77777777" w:rsidTr="00BD7B86">
        <w:trPr>
          <w:gridAfter w:val="1"/>
          <w:wAfter w:w="5" w:type="pct"/>
          <w:trHeight w:val="1063"/>
        </w:trPr>
        <w:tc>
          <w:tcPr>
            <w:tcW w:w="1248" w:type="pct"/>
            <w:gridSpan w:val="4"/>
            <w:tcBorders>
              <w:top w:val="single" w:sz="6" w:space="0" w:color="auto"/>
              <w:bottom w:val="single" w:sz="2" w:space="0" w:color="auto"/>
            </w:tcBorders>
            <w:shd w:val="clear" w:color="auto" w:fill="FABF8F"/>
            <w:vAlign w:val="center"/>
          </w:tcPr>
          <w:p w14:paraId="23DE9204" w14:textId="53EFFF8F"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lastRenderedPageBreak/>
              <w:t>Uzasadnienie realizacji projektu w trybie pozakonkursowym</w:t>
            </w:r>
          </w:p>
        </w:tc>
        <w:tc>
          <w:tcPr>
            <w:tcW w:w="3746" w:type="pct"/>
            <w:gridSpan w:val="14"/>
            <w:tcBorders>
              <w:top w:val="single" w:sz="6" w:space="0" w:color="auto"/>
              <w:bottom w:val="single" w:sz="2" w:space="0" w:color="auto"/>
            </w:tcBorders>
            <w:vAlign w:val="center"/>
          </w:tcPr>
          <w:p w14:paraId="68D41C7A" w14:textId="2F7F1550" w:rsidR="00812E58" w:rsidRPr="004B3056"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 xml:space="preserve">Projekt stanowi istotny wkład do polityki państwa w zakresie rehabilitacji społecznej i zawodowej osób niepełnosprawnych. Zakłada się, że będzie on stanowił ważny element budowy nowoczesnego, kompleksowego systemu wsparcia osób niewidomych i słabowidzących w Polsce. </w:t>
            </w:r>
          </w:p>
          <w:p w14:paraId="5B13A564" w14:textId="7D4558B3" w:rsidR="00812E58" w:rsidRPr="004B3056"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Projekt wprost wpisuje się w politykę państwa, określoną w dokumentach strategicznych. Zgodnie ze Strategią na rzecz odpowiedzialnego rozwoju do roku 2020 (z perspektywą do 2030 r.) jednym z zaplanowanych działań jest „Tworzenie i wdrażanie sieci usług i programów aktywizacyjnych, rehabilitacyjnych, resocjalizacyjnych (w szczególności dla osób z niepełnosprawnością) – od aktywizacji społecznej do włączenia społecznego i zawodowego”. Projekt wpisuje się w to działanie, przyczyniając się do zwiększenia dostępności jednej z kluczowych usług rehabilitacyjnych dla osób niewidomych i słabowidzących.</w:t>
            </w:r>
          </w:p>
          <w:p w14:paraId="41D53C6F" w14:textId="37A5D69E" w:rsidR="00812E58" w:rsidRPr="004B3056"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 xml:space="preserve">Projekt stanowi również realizację zapisów Konwencji ONZ o prawach osób niepełnosprawnych. W art. 20 (Mobilność) Polska zobowiązała się do podjęcia skutecznych środków celem umożliwienia osobom niepełnosprawnym mobilności osobistej i możliwie największej samodzielności w tym zakresie. Cel ten ma być realizowany między innymi poprzez ułatwianie osobom niepełnosprawnym dostępu do wysokiej jakości przedmiotów ułatwiających poruszanie się, urządzeń i technologii wspomagających oraz pomocy i pośrednictwa ze strony innych osób lub zwierząt, w tym poprzez ich udostępnianie po przystępnej cenie. </w:t>
            </w:r>
          </w:p>
          <w:p w14:paraId="4CFC11BA" w14:textId="188FFD9E" w:rsidR="00812E58" w:rsidRPr="004B3056"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 xml:space="preserve">Powyższe pokazuje jednoznacznie, że projekt będzie bezpośrednio służył realizacji polityki państwa w zakresie wzmocnienia mobilności i samodzielności osób z niepełnosprawnością wzroku. </w:t>
            </w:r>
          </w:p>
          <w:p w14:paraId="64B63E03" w14:textId="77777777" w:rsidR="00812E58" w:rsidRPr="00491F5D"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 xml:space="preserve">Proponowane rozwiązanie ma charakter systemowy. Istotne jest, aby zostało ono opracowane przez szeroki krąg podmiotów, aktywnych w obszarze treningu orientacji przestrzennej, ale pod auspicjami podmiotu publicznego, który zapewni systemowe i całościowe podejście do wypracowywanego rozwiązania, a także w przyszłości zapewni wdrożenie opracowanych standardów i programów </w:t>
            </w:r>
            <w:r w:rsidRPr="00491F5D">
              <w:rPr>
                <w:rFonts w:ascii="Arial" w:hAnsi="Arial" w:cs="Arial"/>
                <w:color w:val="000000"/>
                <w:sz w:val="18"/>
                <w:szCs w:val="18"/>
              </w:rPr>
              <w:t xml:space="preserve">kształcenia. </w:t>
            </w:r>
          </w:p>
          <w:p w14:paraId="2354D6C2" w14:textId="76F4727A" w:rsidR="009B17FC" w:rsidRPr="00491F5D" w:rsidRDefault="009B17FC" w:rsidP="004B3056">
            <w:pPr>
              <w:spacing w:before="120" w:after="120" w:line="240" w:lineRule="auto"/>
              <w:rPr>
                <w:rFonts w:ascii="Arial" w:hAnsi="Arial" w:cs="Arial"/>
                <w:b/>
                <w:bCs/>
                <w:color w:val="000000"/>
                <w:sz w:val="18"/>
                <w:szCs w:val="18"/>
              </w:rPr>
            </w:pPr>
            <w:r w:rsidRPr="00491F5D">
              <w:rPr>
                <w:rFonts w:ascii="Arial" w:hAnsi="Arial" w:cs="Arial"/>
                <w:color w:val="000000"/>
                <w:sz w:val="18"/>
                <w:szCs w:val="18"/>
              </w:rPr>
              <w:t>Kluczowym podmiotem, odpowiedzialnym za realizację działań służących rehabilitacji społeczno-zawodowej osób niepełnosprawnych, zgodnie z Ustawą o rehabilitacji i zatrudnieniu osób niepełnosprawnych jest PFRON. Jest to państwowy fundusze celowym, posiadający osobowość prawną, którego misją jest ułatwianie osobom z niepełnosprawnościami pełnego uczestnictwa w życiu zawodowym i społecznym.</w:t>
            </w:r>
          </w:p>
        </w:tc>
      </w:tr>
      <w:tr w:rsidR="00812E58" w:rsidRPr="004B3056" w14:paraId="553F3A1F" w14:textId="77777777" w:rsidTr="00BD7B86">
        <w:trPr>
          <w:gridAfter w:val="1"/>
          <w:wAfter w:w="5" w:type="pct"/>
          <w:trHeight w:val="703"/>
        </w:trPr>
        <w:tc>
          <w:tcPr>
            <w:tcW w:w="1248" w:type="pct"/>
            <w:gridSpan w:val="4"/>
            <w:tcBorders>
              <w:top w:val="single" w:sz="2" w:space="0" w:color="auto"/>
              <w:bottom w:val="single" w:sz="2" w:space="0" w:color="auto"/>
            </w:tcBorders>
            <w:shd w:val="clear" w:color="auto" w:fill="FABF8F"/>
            <w:vAlign w:val="center"/>
          </w:tcPr>
          <w:p w14:paraId="3988D308" w14:textId="3E98306C"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Cel szczegółowy PO WER,</w:t>
            </w:r>
            <w:r w:rsidRPr="004B3056">
              <w:rPr>
                <w:rFonts w:ascii="Arial" w:hAnsi="Arial"/>
                <w:b/>
                <w:color w:val="000000"/>
                <w:sz w:val="18"/>
                <w:szCs w:val="18"/>
              </w:rPr>
              <w:t xml:space="preserve"> </w:t>
            </w:r>
            <w:r w:rsidRPr="004B3056">
              <w:rPr>
                <w:rFonts w:ascii="Arial" w:hAnsi="Arial" w:cs="Arial"/>
                <w:b/>
                <w:color w:val="000000"/>
                <w:sz w:val="18"/>
                <w:szCs w:val="18"/>
              </w:rPr>
              <w:t xml:space="preserve">w ramach którego projekt będzie realizowany </w:t>
            </w:r>
          </w:p>
        </w:tc>
        <w:tc>
          <w:tcPr>
            <w:tcW w:w="3746" w:type="pct"/>
            <w:gridSpan w:val="14"/>
            <w:tcBorders>
              <w:top w:val="single" w:sz="2" w:space="0" w:color="auto"/>
              <w:bottom w:val="single" w:sz="2" w:space="0" w:color="auto"/>
            </w:tcBorders>
            <w:vAlign w:val="center"/>
          </w:tcPr>
          <w:p w14:paraId="235A2B63" w14:textId="157F867B" w:rsidR="00812E58" w:rsidRPr="004B3056" w:rsidRDefault="00812E58" w:rsidP="004B3056">
            <w:pPr>
              <w:spacing w:before="120" w:after="120" w:line="240" w:lineRule="auto"/>
              <w:rPr>
                <w:rFonts w:ascii="Arial" w:hAnsi="Arial" w:cs="Arial"/>
                <w:b/>
                <w:color w:val="000000"/>
                <w:sz w:val="18"/>
                <w:szCs w:val="18"/>
              </w:rPr>
            </w:pPr>
            <w:r w:rsidRPr="004B3056">
              <w:rPr>
                <w:rFonts w:ascii="Arial" w:hAnsi="Arial" w:cs="Arial"/>
                <w:b/>
                <w:color w:val="000000"/>
                <w:sz w:val="18"/>
                <w:szCs w:val="18"/>
              </w:rPr>
              <w:t>Wdrożenie nowych rozwiązań, w szczególności z zakresu aktywizacji zawodowej, kształcenia przez całe życie i tworzenia oraz realizacji polityk publicznych, dzięki współpracy z partnerami zagranicznymi.</w:t>
            </w:r>
          </w:p>
        </w:tc>
      </w:tr>
      <w:tr w:rsidR="00812E58" w:rsidRPr="004B3056" w14:paraId="037E3DBD" w14:textId="77777777" w:rsidTr="00BD7B86">
        <w:trPr>
          <w:gridAfter w:val="1"/>
          <w:wAfter w:w="5" w:type="pct"/>
          <w:trHeight w:val="703"/>
        </w:trPr>
        <w:tc>
          <w:tcPr>
            <w:tcW w:w="1238" w:type="pct"/>
            <w:gridSpan w:val="3"/>
            <w:tcBorders>
              <w:top w:val="single" w:sz="2" w:space="0" w:color="auto"/>
              <w:bottom w:val="single" w:sz="2" w:space="0" w:color="auto"/>
            </w:tcBorders>
            <w:shd w:val="clear" w:color="auto" w:fill="FABF8F"/>
            <w:vAlign w:val="center"/>
          </w:tcPr>
          <w:p w14:paraId="75A5AA33" w14:textId="1656FCBE"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Priorytet inwestycyjny</w:t>
            </w:r>
          </w:p>
        </w:tc>
        <w:tc>
          <w:tcPr>
            <w:tcW w:w="3756" w:type="pct"/>
            <w:gridSpan w:val="15"/>
            <w:tcBorders>
              <w:top w:val="single" w:sz="2" w:space="0" w:color="auto"/>
              <w:bottom w:val="single" w:sz="2" w:space="0" w:color="auto"/>
            </w:tcBorders>
            <w:vAlign w:val="center"/>
          </w:tcPr>
          <w:p w14:paraId="6F7F58CA" w14:textId="7DFB165D"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9i</w:t>
            </w:r>
          </w:p>
        </w:tc>
      </w:tr>
      <w:tr w:rsidR="00812E58" w:rsidRPr="004B3056" w14:paraId="6379EF19" w14:textId="77777777" w:rsidTr="00BD7B86">
        <w:trPr>
          <w:gridAfter w:val="1"/>
          <w:wAfter w:w="5" w:type="pct"/>
          <w:trHeight w:val="279"/>
        </w:trPr>
        <w:tc>
          <w:tcPr>
            <w:tcW w:w="1248" w:type="pct"/>
            <w:gridSpan w:val="4"/>
            <w:tcBorders>
              <w:top w:val="single" w:sz="2" w:space="0" w:color="auto"/>
              <w:bottom w:val="single" w:sz="2" w:space="0" w:color="auto"/>
            </w:tcBorders>
            <w:shd w:val="clear" w:color="auto" w:fill="FABF8F"/>
            <w:vAlign w:val="center"/>
          </w:tcPr>
          <w:p w14:paraId="1D1334FC" w14:textId="577FC54A"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Typ/typy projektów przewidziane do realizacji w ramach projektu</w:t>
            </w:r>
          </w:p>
        </w:tc>
        <w:tc>
          <w:tcPr>
            <w:tcW w:w="3746" w:type="pct"/>
            <w:gridSpan w:val="14"/>
            <w:tcBorders>
              <w:top w:val="single" w:sz="2" w:space="0" w:color="auto"/>
              <w:bottom w:val="single" w:sz="2" w:space="0" w:color="auto"/>
            </w:tcBorders>
            <w:vAlign w:val="center"/>
          </w:tcPr>
          <w:p w14:paraId="4742A9D3" w14:textId="13CCA2E1" w:rsidR="00812E58" w:rsidRPr="004B3056" w:rsidRDefault="00812E58" w:rsidP="004B3056">
            <w:pPr>
              <w:spacing w:before="120" w:after="120" w:line="240" w:lineRule="auto"/>
              <w:rPr>
                <w:rFonts w:ascii="Arial" w:hAnsi="Arial"/>
                <w:color w:val="000000"/>
                <w:sz w:val="18"/>
                <w:szCs w:val="18"/>
              </w:rPr>
            </w:pPr>
            <w:r w:rsidRPr="004B3056">
              <w:rPr>
                <w:rFonts w:ascii="Arial" w:hAnsi="Arial" w:cs="Arial"/>
                <w:b/>
                <w:color w:val="000000"/>
                <w:sz w:val="18"/>
                <w:szCs w:val="18"/>
              </w:rPr>
              <w:t>Projekty z komponentem ponadnarodowym realizowane poza Common Framework.</w:t>
            </w:r>
          </w:p>
        </w:tc>
      </w:tr>
      <w:tr w:rsidR="00812E58" w:rsidRPr="004B3056" w14:paraId="33558848" w14:textId="77777777" w:rsidTr="00BD7B86">
        <w:trPr>
          <w:gridAfter w:val="1"/>
          <w:wAfter w:w="5" w:type="pct"/>
          <w:trHeight w:val="765"/>
        </w:trPr>
        <w:tc>
          <w:tcPr>
            <w:tcW w:w="1248" w:type="pct"/>
            <w:gridSpan w:val="4"/>
            <w:tcBorders>
              <w:top w:val="single" w:sz="2" w:space="0" w:color="auto"/>
              <w:bottom w:val="single" w:sz="2" w:space="0" w:color="auto"/>
            </w:tcBorders>
            <w:shd w:val="clear" w:color="auto" w:fill="FABF8F"/>
            <w:vAlign w:val="center"/>
          </w:tcPr>
          <w:p w14:paraId="57D67E0D" w14:textId="65A8AC67"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Cel główny projektu</w:t>
            </w:r>
          </w:p>
        </w:tc>
        <w:tc>
          <w:tcPr>
            <w:tcW w:w="3746" w:type="pct"/>
            <w:gridSpan w:val="14"/>
            <w:tcBorders>
              <w:top w:val="single" w:sz="2" w:space="0" w:color="auto"/>
              <w:bottom w:val="single" w:sz="2" w:space="0" w:color="auto"/>
            </w:tcBorders>
            <w:vAlign w:val="center"/>
          </w:tcPr>
          <w:p w14:paraId="7A809EB5" w14:textId="484008B8" w:rsidR="00812E58" w:rsidRPr="004B3056" w:rsidRDefault="00812E58" w:rsidP="004B3056">
            <w:pPr>
              <w:pStyle w:val="Default"/>
              <w:spacing w:before="120" w:after="120"/>
              <w:rPr>
                <w:rFonts w:ascii="Arial" w:hAnsi="Arial"/>
                <w:sz w:val="18"/>
                <w:szCs w:val="18"/>
              </w:rPr>
            </w:pPr>
            <w:r w:rsidRPr="004B3056">
              <w:rPr>
                <w:rFonts w:ascii="Arial" w:eastAsia="Times New Roman" w:hAnsi="Arial" w:cs="Arial"/>
                <w:bCs/>
                <w:sz w:val="18"/>
                <w:szCs w:val="18"/>
                <w:lang w:eastAsia="x-none"/>
              </w:rPr>
              <w:t>Opracowanie, przetestowanie i wdrożenie nowego standardu kształcenia i dokształcania trenerów orientacji przestrzennej oraz programu szkolenia osób niewidomych i słabowidzących w zakresie orientacji przestrzennej w wyniku współpracy ponadnarodowej.</w:t>
            </w:r>
          </w:p>
        </w:tc>
      </w:tr>
      <w:tr w:rsidR="00812E58" w:rsidRPr="004B3056" w14:paraId="54660E58" w14:textId="77777777" w:rsidTr="00BD7B86">
        <w:trPr>
          <w:gridAfter w:val="1"/>
          <w:wAfter w:w="5" w:type="pct"/>
          <w:trHeight w:val="636"/>
        </w:trPr>
        <w:tc>
          <w:tcPr>
            <w:tcW w:w="1248" w:type="pct"/>
            <w:gridSpan w:val="4"/>
            <w:tcBorders>
              <w:top w:val="single" w:sz="2" w:space="0" w:color="auto"/>
              <w:bottom w:val="single" w:sz="2" w:space="0" w:color="auto"/>
            </w:tcBorders>
            <w:shd w:val="clear" w:color="auto" w:fill="FABF8F"/>
            <w:vAlign w:val="center"/>
          </w:tcPr>
          <w:p w14:paraId="7359F5D0" w14:textId="297165F4"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Główne zadania przewidziane do realizacji w projekcie ze wskazaniem grup docelowych</w:t>
            </w:r>
          </w:p>
        </w:tc>
        <w:tc>
          <w:tcPr>
            <w:tcW w:w="3746" w:type="pct"/>
            <w:gridSpan w:val="14"/>
            <w:tcBorders>
              <w:top w:val="single" w:sz="2" w:space="0" w:color="auto"/>
              <w:bottom w:val="single" w:sz="2" w:space="0" w:color="auto"/>
            </w:tcBorders>
            <w:vAlign w:val="center"/>
          </w:tcPr>
          <w:p w14:paraId="02BE527A" w14:textId="692C8B9E" w:rsidR="00812E58" w:rsidRPr="004B3056" w:rsidRDefault="00812E58" w:rsidP="004B3056">
            <w:pPr>
              <w:spacing w:before="120" w:after="120" w:line="240" w:lineRule="auto"/>
              <w:rPr>
                <w:rFonts w:ascii="Arial" w:hAnsi="Arial" w:cs="Arial"/>
                <w:b/>
                <w:bCs/>
                <w:sz w:val="18"/>
                <w:szCs w:val="18"/>
              </w:rPr>
            </w:pPr>
            <w:r w:rsidRPr="004B3056">
              <w:rPr>
                <w:rFonts w:ascii="Arial" w:hAnsi="Arial" w:cs="Arial"/>
                <w:b/>
                <w:bCs/>
                <w:sz w:val="18"/>
                <w:szCs w:val="18"/>
              </w:rPr>
              <w:t>Grupy docelowe</w:t>
            </w:r>
          </w:p>
          <w:p w14:paraId="3143CC39" w14:textId="7F399CC0" w:rsidR="00812E58" w:rsidRPr="004B3056" w:rsidRDefault="00812E58" w:rsidP="004B3056">
            <w:pPr>
              <w:spacing w:before="120" w:after="120" w:line="240" w:lineRule="auto"/>
              <w:rPr>
                <w:rFonts w:ascii="Arial" w:hAnsi="Arial" w:cs="Arial"/>
                <w:bCs/>
                <w:sz w:val="18"/>
                <w:szCs w:val="18"/>
              </w:rPr>
            </w:pPr>
            <w:r w:rsidRPr="004B3056">
              <w:rPr>
                <w:rFonts w:ascii="Arial" w:hAnsi="Arial" w:cs="Arial"/>
                <w:bCs/>
                <w:sz w:val="18"/>
                <w:szCs w:val="18"/>
              </w:rPr>
              <w:t xml:space="preserve">Podstawową grupą docelową projektu są </w:t>
            </w:r>
            <w:r w:rsidRPr="000E0748">
              <w:rPr>
                <w:rFonts w:ascii="Arial" w:hAnsi="Arial"/>
                <w:b/>
                <w:bCs/>
                <w:sz w:val="18"/>
                <w:szCs w:val="18"/>
                <w:u w:val="single"/>
              </w:rPr>
              <w:t>trenerzy/ki orientacji przestrzennej osób niewidomych i słabowidzących</w:t>
            </w:r>
            <w:r w:rsidRPr="004B3056">
              <w:rPr>
                <w:rFonts w:ascii="Arial" w:hAnsi="Arial" w:cs="Arial"/>
                <w:bCs/>
                <w:sz w:val="18"/>
                <w:szCs w:val="18"/>
              </w:rPr>
              <w:t xml:space="preserve">. Grupa ta obejmuje dwie podgrupy: </w:t>
            </w:r>
          </w:p>
          <w:p w14:paraId="4E408865" w14:textId="164A3A8D" w:rsidR="00812E58" w:rsidRPr="004B3056" w:rsidRDefault="00812E58" w:rsidP="004B3056">
            <w:pPr>
              <w:pStyle w:val="Akapitzlist"/>
              <w:numPr>
                <w:ilvl w:val="0"/>
                <w:numId w:val="8"/>
              </w:numPr>
              <w:spacing w:before="120" w:after="120"/>
              <w:rPr>
                <w:rFonts w:ascii="Arial" w:hAnsi="Arial" w:cs="Arial"/>
                <w:bCs/>
                <w:sz w:val="18"/>
                <w:szCs w:val="18"/>
              </w:rPr>
            </w:pPr>
            <w:r w:rsidRPr="004B3056">
              <w:rPr>
                <w:rFonts w:ascii="Arial" w:hAnsi="Arial" w:cs="Arial"/>
                <w:bCs/>
                <w:sz w:val="18"/>
                <w:szCs w:val="18"/>
                <w:lang w:val="pl-PL"/>
              </w:rPr>
              <w:t>O</w:t>
            </w:r>
            <w:r w:rsidRPr="004B3056">
              <w:rPr>
                <w:rFonts w:ascii="Arial" w:hAnsi="Arial" w:cs="Arial"/>
                <w:bCs/>
                <w:sz w:val="18"/>
                <w:szCs w:val="18"/>
              </w:rPr>
              <w:t xml:space="preserve">soby aktywnie wykonujące ten zawód. </w:t>
            </w:r>
            <w:r w:rsidRPr="004B3056">
              <w:rPr>
                <w:rFonts w:ascii="Arial" w:hAnsi="Arial" w:cs="Arial"/>
                <w:bCs/>
                <w:sz w:val="18"/>
                <w:szCs w:val="18"/>
                <w:lang w:val="pl-PL"/>
              </w:rPr>
              <w:t xml:space="preserve">Jak wykazano wcześniej, takich osób jest w Polsce od 190 do 300. </w:t>
            </w:r>
            <w:r w:rsidRPr="004B3056">
              <w:rPr>
                <w:rFonts w:ascii="Arial" w:hAnsi="Arial" w:cs="Arial"/>
                <w:bCs/>
                <w:sz w:val="18"/>
                <w:szCs w:val="18"/>
              </w:rPr>
              <w:t>Osoby te potrzebują przede wszystkim uzupełnienia i aktualizacji swoich kompetencji</w:t>
            </w:r>
            <w:r w:rsidRPr="004B3056">
              <w:rPr>
                <w:rFonts w:ascii="Arial" w:hAnsi="Arial" w:cs="Arial"/>
                <w:bCs/>
                <w:sz w:val="18"/>
                <w:szCs w:val="18"/>
                <w:lang w:val="pl-PL"/>
              </w:rPr>
              <w:t xml:space="preserve">, szczególnie pod kątem pracy z osobami dorosłymi, wykorzystania nowych metod nauczania orientacji przestrzennej i nowych technologii, a także wzmocnienia kompetencji psychologicznych. </w:t>
            </w:r>
            <w:r w:rsidR="00A76BAA" w:rsidRPr="004B3056">
              <w:rPr>
                <w:rFonts w:ascii="Arial" w:hAnsi="Arial" w:cs="Arial"/>
                <w:bCs/>
                <w:sz w:val="18"/>
                <w:szCs w:val="18"/>
                <w:lang w:val="pl-PL"/>
              </w:rPr>
              <w:t xml:space="preserve">W projekcie objętych wsparciem zostanie 96 takich osób. </w:t>
            </w:r>
          </w:p>
          <w:p w14:paraId="0D225DC2" w14:textId="5F213DBC" w:rsidR="00812E58" w:rsidRPr="004B3056" w:rsidRDefault="00812E58" w:rsidP="004B3056">
            <w:pPr>
              <w:pStyle w:val="Akapitzlist"/>
              <w:numPr>
                <w:ilvl w:val="0"/>
                <w:numId w:val="8"/>
              </w:numPr>
              <w:spacing w:before="120" w:after="120"/>
              <w:rPr>
                <w:rFonts w:ascii="Arial" w:hAnsi="Arial" w:cs="Arial"/>
                <w:bCs/>
                <w:sz w:val="18"/>
                <w:szCs w:val="18"/>
              </w:rPr>
            </w:pPr>
            <w:r w:rsidRPr="004B3056">
              <w:rPr>
                <w:rFonts w:ascii="Arial" w:hAnsi="Arial" w:cs="Arial"/>
                <w:bCs/>
                <w:sz w:val="18"/>
                <w:szCs w:val="18"/>
                <w:lang w:val="pl-PL"/>
              </w:rPr>
              <w:lastRenderedPageBreak/>
              <w:t>Osoby, które zostaną przygotowane do zawodu trenera orientacji przestrzennej. Zakłada się, że takich osób w projekcie będzie 1</w:t>
            </w:r>
            <w:r w:rsidR="00A76BAA" w:rsidRPr="004B3056">
              <w:rPr>
                <w:rFonts w:ascii="Arial" w:hAnsi="Arial" w:cs="Arial"/>
                <w:bCs/>
                <w:sz w:val="18"/>
                <w:szCs w:val="18"/>
                <w:lang w:val="pl-PL"/>
              </w:rPr>
              <w:t>2</w:t>
            </w:r>
            <w:r w:rsidRPr="004B3056">
              <w:rPr>
                <w:rFonts w:ascii="Arial" w:hAnsi="Arial" w:cs="Arial"/>
                <w:bCs/>
                <w:sz w:val="18"/>
                <w:szCs w:val="18"/>
                <w:lang w:val="pl-PL"/>
              </w:rPr>
              <w:t xml:space="preserve">. W procesie rekrutacji preferowane będą osoby z terenów, na których dostępność trenerów jest ograniczona. W projekcie przetestowana będzie również możliwość przygotowania do pełnienia funkcji trenera/ki orientacji przestrzennej osób niewidomych i słabowidzących. </w:t>
            </w:r>
          </w:p>
          <w:p w14:paraId="2CB58ED3" w14:textId="67FC4A36" w:rsidR="00C05D88" w:rsidRDefault="00C05D88" w:rsidP="004B3056">
            <w:pPr>
              <w:spacing w:before="120" w:after="120" w:line="240" w:lineRule="auto"/>
              <w:rPr>
                <w:rFonts w:ascii="Arial" w:hAnsi="Arial"/>
                <w:bCs/>
                <w:sz w:val="18"/>
                <w:szCs w:val="18"/>
              </w:rPr>
            </w:pPr>
            <w:r>
              <w:rPr>
                <w:rFonts w:ascii="Arial" w:hAnsi="Arial"/>
                <w:bCs/>
                <w:sz w:val="18"/>
                <w:szCs w:val="18"/>
              </w:rPr>
              <w:t xml:space="preserve">Za grupę docelową należy też uznać </w:t>
            </w:r>
            <w:r w:rsidRPr="000E0748">
              <w:rPr>
                <w:rFonts w:ascii="Arial" w:hAnsi="Arial"/>
                <w:b/>
                <w:sz w:val="18"/>
                <w:szCs w:val="18"/>
              </w:rPr>
              <w:t>instytucje, które prowadzą trening orientacji przestrzennej</w:t>
            </w:r>
            <w:r>
              <w:rPr>
                <w:rFonts w:ascii="Arial" w:hAnsi="Arial"/>
                <w:bCs/>
                <w:sz w:val="18"/>
                <w:szCs w:val="18"/>
              </w:rPr>
              <w:t xml:space="preserve">. Zdecydowana większość tych instytucji nie zatrudnia trenerów orientacji przestrzennej na stałe, a jedyni na czas realizacji projektów z komponentem orientacji przestrzennej. Brak jest danych na temat liczby podmiotów, które prowadzą tego typu działania. Na podstawie wiedzy eksperckiej można wskazać, że są to przede wszystkim organizacje pozarządowe, oferujące wsparcie osobom doświadczającym trudności w widzeniu. Instytucje te będą przede wszystkim informowane o projekcie. Część z nich zostanie włączona w wypracowywanie rozwiązań (poprzez ekspertów wspomagających – co zostało opisane w dalszej części fiszki). </w:t>
            </w:r>
          </w:p>
          <w:p w14:paraId="1A69067D" w14:textId="6AB8A26C" w:rsidR="00812E58" w:rsidRPr="004B3056" w:rsidRDefault="007F37E8" w:rsidP="004B3056">
            <w:pPr>
              <w:spacing w:before="120" w:after="120" w:line="240" w:lineRule="auto"/>
              <w:rPr>
                <w:rFonts w:ascii="Arial" w:hAnsi="Arial"/>
                <w:sz w:val="18"/>
                <w:szCs w:val="18"/>
              </w:rPr>
            </w:pPr>
            <w:r>
              <w:rPr>
                <w:rFonts w:ascii="Arial" w:hAnsi="Arial"/>
                <w:bCs/>
                <w:sz w:val="18"/>
                <w:szCs w:val="18"/>
              </w:rPr>
              <w:t xml:space="preserve">Kolejną </w:t>
            </w:r>
            <w:r w:rsidR="00812E58" w:rsidRPr="004B3056">
              <w:rPr>
                <w:rFonts w:ascii="Arial" w:hAnsi="Arial"/>
                <w:bCs/>
                <w:sz w:val="18"/>
                <w:szCs w:val="18"/>
              </w:rPr>
              <w:t xml:space="preserve">grupą docelową będą </w:t>
            </w:r>
            <w:r w:rsidR="00812E58" w:rsidRPr="004B3056">
              <w:rPr>
                <w:rFonts w:ascii="Arial" w:hAnsi="Arial"/>
                <w:b/>
                <w:sz w:val="18"/>
                <w:szCs w:val="18"/>
              </w:rPr>
              <w:t>osoby niewidome i słabowidzące</w:t>
            </w:r>
            <w:r w:rsidR="00812E58" w:rsidRPr="004B3056">
              <w:rPr>
                <w:rFonts w:ascii="Arial" w:hAnsi="Arial"/>
                <w:sz w:val="18"/>
                <w:szCs w:val="18"/>
              </w:rPr>
              <w:t xml:space="preserve">, które wezmą udział w szkoleniach z zakresu orientacji przestrzennej. </w:t>
            </w:r>
            <w:r w:rsidR="00A76BAA" w:rsidRPr="004B3056">
              <w:rPr>
                <w:rFonts w:ascii="Arial" w:hAnsi="Arial"/>
                <w:sz w:val="18"/>
                <w:szCs w:val="18"/>
              </w:rPr>
              <w:t>Wsparciem objętych zostanie 216 takich osób. W</w:t>
            </w:r>
            <w:r w:rsidR="00812E58" w:rsidRPr="004B3056">
              <w:rPr>
                <w:rFonts w:ascii="Arial" w:hAnsi="Arial"/>
                <w:sz w:val="18"/>
                <w:szCs w:val="18"/>
              </w:rPr>
              <w:t xml:space="preserve"> projekcie wezmą udział osoby posiadające odpowiednie orzeczenie lub dokumentację medyczną, poświadczającą trudności z widzeniem. </w:t>
            </w:r>
          </w:p>
          <w:p w14:paraId="4A2E6D79" w14:textId="7DB4C150"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Zakłada się, że w szkoleniach wezmą udział osoby dorosłe. Osoby te będą rekrutowane przy wsparciu szkolonych trenerów/ki orientacji przestrzennej lub przez organizacje partnerskie w projekcie. </w:t>
            </w:r>
          </w:p>
          <w:p w14:paraId="5A920305" w14:textId="57DCFB22"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Równocześnie zakłada się, że zakres nowych kompetencji, nabytych przez trenerów, pozwoli im również na modernizację procesu treningu orientacji przestrzennej, kierowanego do dzieci i młodzieży.</w:t>
            </w:r>
          </w:p>
          <w:p w14:paraId="7E49E54C" w14:textId="6A9CD4D1" w:rsidR="00812E58" w:rsidRPr="004B3056" w:rsidRDefault="00812E58" w:rsidP="004B3056">
            <w:pPr>
              <w:spacing w:before="120" w:after="120" w:line="240" w:lineRule="auto"/>
              <w:rPr>
                <w:rFonts w:ascii="Arial" w:hAnsi="Arial"/>
                <w:sz w:val="18"/>
                <w:szCs w:val="18"/>
              </w:rPr>
            </w:pPr>
            <w:r w:rsidRPr="004B3056">
              <w:rPr>
                <w:rFonts w:ascii="Arial" w:hAnsi="Arial"/>
                <w:b/>
                <w:bCs/>
                <w:sz w:val="18"/>
                <w:szCs w:val="18"/>
              </w:rPr>
              <w:t>Główne zadania przewidziane w projekcie</w:t>
            </w:r>
            <w:r w:rsidRPr="004B3056">
              <w:rPr>
                <w:rFonts w:ascii="Arial" w:hAnsi="Arial"/>
                <w:sz w:val="18"/>
                <w:szCs w:val="18"/>
              </w:rPr>
              <w:t>:</w:t>
            </w:r>
          </w:p>
          <w:p w14:paraId="139AB729" w14:textId="0B5368BD" w:rsidR="00812E58" w:rsidRPr="004B3056" w:rsidRDefault="00812E58" w:rsidP="004B3056">
            <w:pPr>
              <w:pStyle w:val="Akapitzlist"/>
              <w:numPr>
                <w:ilvl w:val="0"/>
                <w:numId w:val="9"/>
              </w:numPr>
              <w:spacing w:before="120" w:after="120"/>
              <w:rPr>
                <w:rFonts w:ascii="Arial" w:hAnsi="Arial"/>
                <w:sz w:val="18"/>
                <w:szCs w:val="18"/>
              </w:rPr>
            </w:pPr>
            <w:r w:rsidRPr="004B3056">
              <w:rPr>
                <w:rFonts w:ascii="Arial" w:hAnsi="Arial"/>
                <w:sz w:val="18"/>
                <w:szCs w:val="18"/>
                <w:lang w:val="pl-PL"/>
              </w:rPr>
              <w:t>Wypracowanie:</w:t>
            </w:r>
          </w:p>
          <w:p w14:paraId="651F2398" w14:textId="4FEB5D1F" w:rsidR="00812E58" w:rsidRPr="004B3056" w:rsidRDefault="00812E58" w:rsidP="004B3056">
            <w:pPr>
              <w:pStyle w:val="Akapitzlist"/>
              <w:numPr>
                <w:ilvl w:val="1"/>
                <w:numId w:val="9"/>
              </w:numPr>
              <w:spacing w:before="120" w:after="120"/>
              <w:rPr>
                <w:rFonts w:ascii="Arial" w:hAnsi="Arial"/>
                <w:sz w:val="18"/>
                <w:szCs w:val="18"/>
              </w:rPr>
            </w:pPr>
            <w:r w:rsidRPr="004B3056">
              <w:rPr>
                <w:rFonts w:ascii="Arial" w:hAnsi="Arial"/>
                <w:sz w:val="18"/>
                <w:szCs w:val="18"/>
                <w:lang w:val="pl-PL"/>
              </w:rPr>
              <w:t>standardu i programu kształcenia i dokształcania trenerów/ek orientacji przestrzennej,</w:t>
            </w:r>
          </w:p>
          <w:p w14:paraId="19FB6ED1" w14:textId="4C5B3DC7" w:rsidR="00812E58" w:rsidRPr="004B3056" w:rsidRDefault="00812E58" w:rsidP="004B3056">
            <w:pPr>
              <w:pStyle w:val="Akapitzlist"/>
              <w:numPr>
                <w:ilvl w:val="1"/>
                <w:numId w:val="9"/>
              </w:numPr>
              <w:spacing w:before="120" w:after="120"/>
              <w:rPr>
                <w:rFonts w:ascii="Arial" w:hAnsi="Arial"/>
                <w:sz w:val="18"/>
                <w:szCs w:val="18"/>
              </w:rPr>
            </w:pPr>
            <w:r w:rsidRPr="004B3056">
              <w:rPr>
                <w:rFonts w:ascii="Arial" w:hAnsi="Arial"/>
                <w:sz w:val="18"/>
                <w:szCs w:val="18"/>
                <w:lang w:val="pl-PL"/>
              </w:rPr>
              <w:t xml:space="preserve">programu kształcenia orientacji przestrzennej osób niewidomych i słabowidzących. </w:t>
            </w:r>
          </w:p>
          <w:p w14:paraId="44CB6021" w14:textId="1D6F4E77" w:rsidR="00812E58" w:rsidRPr="004B3056" w:rsidRDefault="00812E58" w:rsidP="004B3056">
            <w:pPr>
              <w:pStyle w:val="Akapitzlist"/>
              <w:numPr>
                <w:ilvl w:val="0"/>
                <w:numId w:val="9"/>
              </w:numPr>
              <w:spacing w:before="120" w:after="120"/>
              <w:rPr>
                <w:rFonts w:ascii="Arial" w:hAnsi="Arial"/>
                <w:sz w:val="18"/>
                <w:szCs w:val="18"/>
              </w:rPr>
            </w:pPr>
            <w:r w:rsidRPr="004B3056">
              <w:rPr>
                <w:rFonts w:ascii="Arial" w:hAnsi="Arial"/>
                <w:sz w:val="18"/>
                <w:szCs w:val="18"/>
                <w:lang w:val="pl-PL"/>
              </w:rPr>
              <w:t>T</w:t>
            </w:r>
            <w:r w:rsidRPr="004B3056">
              <w:rPr>
                <w:rFonts w:ascii="Arial" w:hAnsi="Arial"/>
                <w:sz w:val="18"/>
                <w:szCs w:val="18"/>
              </w:rPr>
              <w:t>estowanie standardu kształcenia</w:t>
            </w:r>
            <w:r w:rsidRPr="004B3056">
              <w:rPr>
                <w:rFonts w:ascii="Arial" w:hAnsi="Arial"/>
                <w:sz w:val="18"/>
                <w:szCs w:val="18"/>
                <w:lang w:val="pl-PL"/>
              </w:rPr>
              <w:t xml:space="preserve"> i programu kształcenia</w:t>
            </w:r>
            <w:r w:rsidRPr="004B3056">
              <w:rPr>
                <w:rFonts w:ascii="Arial" w:hAnsi="Arial"/>
                <w:sz w:val="18"/>
                <w:szCs w:val="18"/>
              </w:rPr>
              <w:t xml:space="preserve">, </w:t>
            </w:r>
            <w:r w:rsidRPr="004B3056">
              <w:rPr>
                <w:rFonts w:ascii="Arial" w:hAnsi="Arial"/>
                <w:sz w:val="18"/>
                <w:szCs w:val="18"/>
                <w:lang w:val="pl-PL"/>
              </w:rPr>
              <w:t>z </w:t>
            </w:r>
            <w:r w:rsidRPr="004B3056">
              <w:rPr>
                <w:rFonts w:ascii="Arial" w:hAnsi="Arial"/>
                <w:sz w:val="18"/>
                <w:szCs w:val="18"/>
              </w:rPr>
              <w:t>uwzględni</w:t>
            </w:r>
            <w:r w:rsidRPr="004B3056">
              <w:rPr>
                <w:rFonts w:ascii="Arial" w:hAnsi="Arial"/>
                <w:sz w:val="18"/>
                <w:szCs w:val="18"/>
                <w:lang w:val="pl-PL"/>
              </w:rPr>
              <w:t>eniem</w:t>
            </w:r>
            <w:r w:rsidRPr="004B3056">
              <w:rPr>
                <w:rFonts w:ascii="Arial" w:hAnsi="Arial"/>
                <w:sz w:val="18"/>
                <w:szCs w:val="18"/>
              </w:rPr>
              <w:t xml:space="preserve"> pilotaż</w:t>
            </w:r>
            <w:r w:rsidRPr="004B3056">
              <w:rPr>
                <w:rFonts w:ascii="Arial" w:hAnsi="Arial"/>
                <w:sz w:val="18"/>
                <w:szCs w:val="18"/>
                <w:lang w:val="pl-PL"/>
              </w:rPr>
              <w:t>u</w:t>
            </w:r>
            <w:r w:rsidRPr="004B3056">
              <w:rPr>
                <w:rFonts w:ascii="Arial" w:hAnsi="Arial"/>
                <w:sz w:val="18"/>
                <w:szCs w:val="18"/>
              </w:rPr>
              <w:t xml:space="preserve"> treningu orientacji przestrzennej dla osób niewidomych i słabowidzących</w:t>
            </w:r>
            <w:r w:rsidRPr="004B3056">
              <w:rPr>
                <w:rFonts w:ascii="Arial" w:hAnsi="Arial"/>
                <w:sz w:val="18"/>
                <w:szCs w:val="18"/>
                <w:lang w:val="pl-PL"/>
              </w:rPr>
              <w:t>.</w:t>
            </w:r>
          </w:p>
          <w:p w14:paraId="2BB67D7C" w14:textId="483BFFEC" w:rsidR="00812E58" w:rsidRPr="0003003E" w:rsidRDefault="0003003E" w:rsidP="004B3056">
            <w:pPr>
              <w:pStyle w:val="Akapitzlist"/>
              <w:numPr>
                <w:ilvl w:val="0"/>
                <w:numId w:val="9"/>
              </w:numPr>
              <w:spacing w:before="120" w:after="120"/>
              <w:rPr>
                <w:rFonts w:ascii="Arial" w:hAnsi="Arial"/>
                <w:sz w:val="18"/>
                <w:szCs w:val="18"/>
              </w:rPr>
            </w:pPr>
            <w:r w:rsidRPr="000E0748">
              <w:rPr>
                <w:rFonts w:ascii="Arial" w:hAnsi="Arial"/>
                <w:sz w:val="18"/>
                <w:szCs w:val="18"/>
              </w:rPr>
              <w:t>Analiza efektów testowania standardu kształcenia trenerów/ki i programu kształcenia osób niewidomych i słabowidzących, opracowanie ostatecznej wersji produktów oraz wdrożenie standardów kształcenia trenerów i programu kształcenia osób z dysfunkcją wzroku do praktyki</w:t>
            </w:r>
            <w:r w:rsidR="00812E58" w:rsidRPr="0003003E">
              <w:rPr>
                <w:rFonts w:ascii="Arial" w:hAnsi="Arial"/>
                <w:sz w:val="18"/>
                <w:szCs w:val="18"/>
                <w:lang w:val="pl-PL"/>
              </w:rPr>
              <w:t>.</w:t>
            </w:r>
          </w:p>
          <w:p w14:paraId="3133A760" w14:textId="3067179D" w:rsidR="00812E58" w:rsidRPr="004B3056" w:rsidRDefault="00812E58" w:rsidP="004B3056">
            <w:pPr>
              <w:pStyle w:val="Akapitzlist"/>
              <w:numPr>
                <w:ilvl w:val="0"/>
                <w:numId w:val="9"/>
              </w:numPr>
              <w:spacing w:before="120" w:after="120"/>
              <w:rPr>
                <w:rFonts w:ascii="Arial" w:hAnsi="Arial"/>
                <w:sz w:val="18"/>
                <w:szCs w:val="18"/>
                <w:lang w:val="pl-PL"/>
              </w:rPr>
            </w:pPr>
            <w:r w:rsidRPr="004B3056">
              <w:rPr>
                <w:rFonts w:ascii="Arial" w:hAnsi="Arial"/>
                <w:sz w:val="18"/>
                <w:szCs w:val="18"/>
                <w:lang w:val="pl-PL"/>
              </w:rPr>
              <w:t>Wypracowanie rekomendacji w celu zapewnienia skutecznej trwałości stosowania wypracowanego rozwiązania, z możliwym wsparciem partnera ponadnarodowego.</w:t>
            </w:r>
          </w:p>
          <w:p w14:paraId="372C2ADA" w14:textId="107707C0" w:rsidR="00812E58" w:rsidRPr="004B3056" w:rsidRDefault="00812E58" w:rsidP="004B3056">
            <w:pPr>
              <w:spacing w:before="120" w:after="120" w:line="240" w:lineRule="auto"/>
              <w:rPr>
                <w:rFonts w:ascii="Arial" w:hAnsi="Arial"/>
                <w:b/>
                <w:bCs/>
                <w:sz w:val="18"/>
                <w:szCs w:val="18"/>
              </w:rPr>
            </w:pPr>
            <w:r w:rsidRPr="004B3056">
              <w:rPr>
                <w:rFonts w:ascii="Arial" w:hAnsi="Arial"/>
                <w:b/>
                <w:bCs/>
                <w:sz w:val="18"/>
                <w:szCs w:val="18"/>
              </w:rPr>
              <w:t>Ad 1. Wypracowanie standardu i programu kształcenia i dokształcania trenerów/ki orientacji przestrzennej oraz programu kształcenia orientacji przestrzennej osób niewidomych i słabowidzących. (Przewidywany okres realizacji: 8 miesięcy).</w:t>
            </w:r>
          </w:p>
          <w:p w14:paraId="2C396B5A" w14:textId="026E6EF2"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Zadanie to będzie składało się z dwóch zasadniczych działań: </w:t>
            </w:r>
          </w:p>
          <w:p w14:paraId="5082056B" w14:textId="3B9C649C" w:rsidR="00812E58" w:rsidRPr="004B3056" w:rsidRDefault="00812E58" w:rsidP="004B3056">
            <w:pPr>
              <w:pStyle w:val="Akapitzlist"/>
              <w:numPr>
                <w:ilvl w:val="0"/>
                <w:numId w:val="10"/>
              </w:numPr>
              <w:spacing w:before="120" w:after="120"/>
              <w:rPr>
                <w:rFonts w:ascii="Arial" w:hAnsi="Arial"/>
                <w:sz w:val="18"/>
                <w:szCs w:val="18"/>
              </w:rPr>
            </w:pPr>
            <w:r w:rsidRPr="004B3056">
              <w:rPr>
                <w:rFonts w:ascii="Arial" w:hAnsi="Arial"/>
                <w:sz w:val="18"/>
                <w:szCs w:val="18"/>
                <w:lang w:val="pl-PL"/>
              </w:rPr>
              <w:t>wypracowania standardu kształcenia trenerów/ek,</w:t>
            </w:r>
          </w:p>
          <w:p w14:paraId="2EA2055C" w14:textId="2132CD56" w:rsidR="00812E58" w:rsidRPr="004B3056" w:rsidRDefault="00812E58" w:rsidP="004B3056">
            <w:pPr>
              <w:pStyle w:val="Akapitzlist"/>
              <w:numPr>
                <w:ilvl w:val="0"/>
                <w:numId w:val="10"/>
              </w:numPr>
              <w:spacing w:before="120" w:after="120"/>
              <w:rPr>
                <w:rFonts w:ascii="Arial" w:hAnsi="Arial"/>
                <w:sz w:val="18"/>
                <w:szCs w:val="18"/>
              </w:rPr>
            </w:pPr>
            <w:r w:rsidRPr="004B3056">
              <w:rPr>
                <w:rFonts w:ascii="Arial" w:hAnsi="Arial"/>
                <w:sz w:val="18"/>
                <w:szCs w:val="18"/>
                <w:lang w:val="pl-PL"/>
              </w:rPr>
              <w:t>w</w:t>
            </w:r>
            <w:r w:rsidRPr="004B3056">
              <w:rPr>
                <w:rFonts w:ascii="Arial" w:hAnsi="Arial"/>
                <w:sz w:val="18"/>
                <w:szCs w:val="18"/>
              </w:rPr>
              <w:t xml:space="preserve">ypracowania programu kształcenia osób </w:t>
            </w:r>
            <w:r w:rsidRPr="004B3056">
              <w:rPr>
                <w:rFonts w:ascii="Arial" w:hAnsi="Arial"/>
                <w:sz w:val="18"/>
                <w:szCs w:val="18"/>
                <w:lang w:val="pl-PL"/>
              </w:rPr>
              <w:t>z niepełnosprawnością wzroku.</w:t>
            </w:r>
          </w:p>
          <w:p w14:paraId="3E700FB6" w14:textId="13D6281E" w:rsidR="00812E58" w:rsidRPr="004B3056" w:rsidRDefault="00812E58" w:rsidP="004B3056">
            <w:pPr>
              <w:spacing w:before="120" w:after="120" w:line="240" w:lineRule="auto"/>
              <w:rPr>
                <w:rFonts w:ascii="Arial" w:hAnsi="Arial"/>
                <w:sz w:val="18"/>
                <w:szCs w:val="18"/>
              </w:rPr>
            </w:pPr>
            <w:r w:rsidRPr="004B3056">
              <w:rPr>
                <w:rFonts w:ascii="Arial" w:hAnsi="Arial"/>
                <w:b/>
                <w:bCs/>
                <w:sz w:val="18"/>
                <w:szCs w:val="18"/>
              </w:rPr>
              <w:t>Standard kształcenia trenerów</w:t>
            </w:r>
            <w:r w:rsidRPr="004B3056">
              <w:rPr>
                <w:rFonts w:ascii="Arial" w:hAnsi="Arial"/>
                <w:sz w:val="18"/>
                <w:szCs w:val="18"/>
              </w:rPr>
              <w:t xml:space="preserve"> zostanie przygotowany zgodnie z metodologią opisu kwalifikacji, określoną na potrzeby Zintegrowanego Systemu Kwalifikacji (ZSK), działającego na podstawie Ustawy o ZSK. Zawierał będzie przede wszystkim opis efektów uczenia się (kompetencji), które powinien posiadać trener, aby skutecznie prowadzić trening orientacji przestrzennej. Dodatkowo standard będzie zawierał również wskazówki dotyczące samego procesu kształcenia trenerów, takie jak np. minimalna liczba godzin poświęcona na poszczególne zagadnienia, relacja pomiędzy kształceniem teoretycznym i praktycznym.</w:t>
            </w:r>
          </w:p>
          <w:p w14:paraId="1A42B81C" w14:textId="7D119D3D" w:rsidR="00812E58" w:rsidRPr="004B3056" w:rsidRDefault="00812E58" w:rsidP="004B3056">
            <w:pPr>
              <w:spacing w:before="120" w:after="120" w:line="240" w:lineRule="auto"/>
              <w:rPr>
                <w:rFonts w:ascii="Arial" w:hAnsi="Arial"/>
                <w:sz w:val="18"/>
                <w:szCs w:val="18"/>
              </w:rPr>
            </w:pPr>
            <w:r w:rsidRPr="004B3056">
              <w:rPr>
                <w:rFonts w:ascii="Arial" w:hAnsi="Arial"/>
                <w:b/>
                <w:bCs/>
                <w:sz w:val="18"/>
                <w:szCs w:val="18"/>
              </w:rPr>
              <w:t>Program kształcenia osób z dysfunkcją wzroku</w:t>
            </w:r>
            <w:r w:rsidRPr="004B3056">
              <w:rPr>
                <w:rFonts w:ascii="Arial" w:hAnsi="Arial"/>
                <w:sz w:val="18"/>
                <w:szCs w:val="18"/>
              </w:rPr>
              <w:t xml:space="preserve"> będzie dokumentem operacyjnym, który będzie </w:t>
            </w:r>
            <w:r w:rsidRPr="004B3056">
              <w:rPr>
                <w:rFonts w:ascii="Arial" w:hAnsi="Arial"/>
                <w:sz w:val="18"/>
                <w:szCs w:val="18"/>
              </w:rPr>
              <w:lastRenderedPageBreak/>
              <w:t xml:space="preserve">zawierał precyzyjny opis treningu orientacji przestrzennej: narzędzia diagnozowania potrzeb osoby niewidomej i słabowidzącej, wskazówki dotyczące dostosowania treningu do potrzeb, opis procesu treningu, przykłady ćwiczeń, które trener powinien stosować w trakcie treningu, narzędzia oceny postępów uczestnika szkolenia. </w:t>
            </w:r>
          </w:p>
          <w:p w14:paraId="0E149D70" w14:textId="08A72F40" w:rsidR="00A76BAA" w:rsidRPr="004B3056" w:rsidRDefault="00A76BAA" w:rsidP="004B3056">
            <w:pPr>
              <w:spacing w:before="120" w:after="120" w:line="240" w:lineRule="auto"/>
              <w:rPr>
                <w:rFonts w:ascii="Arial" w:hAnsi="Arial"/>
                <w:sz w:val="18"/>
                <w:szCs w:val="18"/>
              </w:rPr>
            </w:pPr>
            <w:r w:rsidRPr="004B3056">
              <w:rPr>
                <w:rFonts w:ascii="Arial" w:hAnsi="Arial"/>
                <w:sz w:val="18"/>
                <w:szCs w:val="18"/>
              </w:rPr>
              <w:t xml:space="preserve">Standardy i program opracowane zostaną jako efekt współpracy ponadnarodowej. Do prac nad standardem zaproszeni zostaną przedstawiciele partnera </w:t>
            </w:r>
            <w:r w:rsidR="00686D8A" w:rsidRPr="004B3056">
              <w:rPr>
                <w:rFonts w:ascii="Arial" w:hAnsi="Arial"/>
                <w:sz w:val="18"/>
                <w:szCs w:val="18"/>
              </w:rPr>
              <w:t>zagranicznego</w:t>
            </w:r>
            <w:r w:rsidRPr="004B3056">
              <w:rPr>
                <w:rFonts w:ascii="Arial" w:hAnsi="Arial"/>
                <w:sz w:val="18"/>
                <w:szCs w:val="18"/>
              </w:rPr>
              <w:t xml:space="preserve">. </w:t>
            </w:r>
            <w:r w:rsidR="00686D8A" w:rsidRPr="004B3056">
              <w:rPr>
                <w:rFonts w:ascii="Arial" w:hAnsi="Arial"/>
                <w:sz w:val="18"/>
                <w:szCs w:val="18"/>
              </w:rPr>
              <w:t xml:space="preserve">Współpraca ponadnarodowa pozwoli na wypracowanie rozwiązań, które równocześnie uwzględniają doświadczenie i dorobek zagraniczny, a z drugiej strony są dopasowane do polskiej specyfiki. </w:t>
            </w:r>
          </w:p>
          <w:p w14:paraId="57244190" w14:textId="631F8A0D"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Wypracowanie standardu powierzone zostanie podzespołowi, składającemu się z czołowych krajowych specjalistów, reprezentujących partnerów projektu (ekspertów wiodących). Do udziału w pracach zespołu zaproszeni zostaną eksperci i praktycy, będący przedstawicielami innych instytucji, kluczowych z punktu widzenia treningu orientacji przestrzennej, zwani ekspertami wspomagającymi. Takie podejście pozwoli zbudować szerokie, międzysektorowe porozumienie dotyczące sposobu i zakresu szkolenia trenerów/ek orientacji przestrzenne. Pozwoli to zapewnić faktyczne współuczestnictwo w procesie tworzenia standardów i programu kluczowych interesariuszy. Wpłynie to pozytywnie na jakość wypracowywanych standardów i ich lepsze dopasowanie do potrzeb użytkowników (zgodnie z założeniami koprodukcji). Ułatwi to również w przyszłości powszechne stosowanie standardu przez wszystkie instytucje, zajmujące się kształceniem trenerów/ek orientacji przestrzennej. </w:t>
            </w:r>
          </w:p>
          <w:p w14:paraId="16AC33CB" w14:textId="2FEDD83B"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Opracowany standard będzie miał charakter modułowy. Dzięki temu możliwe będzie uzupełnianie wiedzy trenerów/ek zgodnie z ich stanem kompetencji i potrzebami. Zakłada się przy tym, że część modułów zostanie wskazana jako obowiązkowa dla wszystkich trenerów, którzy będą się dokształcać zgodnie ze standardem (np. z zakresu wsparcia psychologicznego, nowych technologii, nowych technik orientacji przestrzennej). </w:t>
            </w:r>
          </w:p>
          <w:p w14:paraId="589AFC17" w14:textId="39E3AEA1"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Po opracowaniu zrębów standardu rozpoczną się prace nad programem kształcenia. Szczególny nacisk zostanie położony na opracowanie i systematyzację narzędzi wspierających diagnozę osób niewidomych i słabowidzących pod kątem orientacji w przestrzeni. </w:t>
            </w:r>
          </w:p>
          <w:p w14:paraId="4450A93B" w14:textId="667245C2"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Prace nad programem kształcenia przebiegać będą według podobnego schematu jak prace na standardem. Zakłada się tu większy udział prac eksperckich między spotkaniami, służących opracowaniu narzędzi diagnostycznych, opisów konkretnych ćwiczeń itd. </w:t>
            </w:r>
          </w:p>
          <w:p w14:paraId="71305146" w14:textId="7BB878AD"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Za powołanie zespołu i organizację jego pracy odpowiadać będzie lider projektu. </w:t>
            </w:r>
          </w:p>
          <w:p w14:paraId="6EFA7550" w14:textId="48D0378D"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W trakcie zadania 1 przewidziano również zagraniczną wizytę studyjną, która pozwoli ekspertom wiodącym i wspomagającym projektu lepiej zapoznać się z doświadczeniami zagranicznymi w zakresie orientacji przestrzennej. Wiedza nabyta w trakcie wizyty będzie wykorzystana do prac nad standardami i programem kształcenia.  </w:t>
            </w:r>
          </w:p>
          <w:p w14:paraId="41DEE155" w14:textId="7F8A66B6" w:rsidR="00812E58" w:rsidRPr="004B3056" w:rsidRDefault="00812E58" w:rsidP="004B3056">
            <w:pPr>
              <w:spacing w:before="120" w:after="120" w:line="240" w:lineRule="auto"/>
              <w:rPr>
                <w:rFonts w:ascii="Arial" w:hAnsi="Arial"/>
                <w:b/>
                <w:bCs/>
                <w:sz w:val="18"/>
                <w:szCs w:val="18"/>
                <w:lang w:val="x-none"/>
              </w:rPr>
            </w:pPr>
            <w:r w:rsidRPr="004B3056">
              <w:rPr>
                <w:rFonts w:ascii="Arial" w:hAnsi="Arial"/>
                <w:b/>
                <w:bCs/>
                <w:sz w:val="18"/>
                <w:szCs w:val="18"/>
              </w:rPr>
              <w:t>Ad 2. Testowanie standardu i programu kształcenia, uwzględniające również pilotaż treningu orientacji przestrzennej dla dorosłych osób niewidomych i słabowidzących. (Przewidywany okres realizacji: 16 miesięcy)</w:t>
            </w:r>
          </w:p>
          <w:p w14:paraId="1AF572DB" w14:textId="77777777" w:rsidR="00F86D5E" w:rsidRPr="004B3056" w:rsidRDefault="00812E58" w:rsidP="004B3056">
            <w:pPr>
              <w:spacing w:before="120" w:after="120" w:line="240" w:lineRule="auto"/>
              <w:rPr>
                <w:rFonts w:ascii="Arial" w:hAnsi="Arial"/>
                <w:sz w:val="18"/>
                <w:szCs w:val="18"/>
              </w:rPr>
            </w:pPr>
            <w:r w:rsidRPr="004B3056">
              <w:rPr>
                <w:rFonts w:ascii="Arial" w:hAnsi="Arial"/>
                <w:sz w:val="18"/>
                <w:szCs w:val="18"/>
              </w:rPr>
              <w:t>Testowanie produktów rozpocznie się od przygotowania trenerów, którzy prowadzić będą zajęcia dla trenerów orientacji przestrzennej (trenerzy trenerów). Osoby te będą musiały być przygotowane do stosowania nowych standardów i programów.</w:t>
            </w:r>
            <w:r w:rsidR="00915BBD" w:rsidRPr="004B3056">
              <w:rPr>
                <w:rFonts w:ascii="Arial" w:hAnsi="Arial"/>
                <w:sz w:val="18"/>
                <w:szCs w:val="18"/>
              </w:rPr>
              <w:t xml:space="preserve"> Na tym etapie kluczowe będzie znaczenie partnera zagranicznego, który będzie </w:t>
            </w:r>
            <w:r w:rsidR="00F86D5E" w:rsidRPr="004B3056">
              <w:rPr>
                <w:rFonts w:ascii="Arial" w:hAnsi="Arial"/>
                <w:sz w:val="18"/>
                <w:szCs w:val="18"/>
              </w:rPr>
              <w:t xml:space="preserve">odpowiedzialny za przekazanie nowych kompetencji dla trenerów trenerów. </w:t>
            </w:r>
          </w:p>
          <w:p w14:paraId="4954A240" w14:textId="55440403"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Zakłada się, że przynajmniej część tych osób będzie zrekrutowana spośród osób, które uczestniczyły we wspomnianym projekcie </w:t>
            </w:r>
            <w:r w:rsidRPr="004B3056">
              <w:rPr>
                <w:rFonts w:ascii="Arial" w:hAnsi="Arial"/>
                <w:i/>
                <w:iCs/>
                <w:sz w:val="18"/>
                <w:szCs w:val="18"/>
              </w:rPr>
              <w:t xml:space="preserve">EchoProVIP. </w:t>
            </w:r>
            <w:r w:rsidRPr="004B3056">
              <w:rPr>
                <w:rFonts w:ascii="Arial" w:hAnsi="Arial"/>
                <w:sz w:val="18"/>
                <w:szCs w:val="18"/>
              </w:rPr>
              <w:t xml:space="preserve">Czyli będą to osoby posiadające pewne przeszkolenie w zakresie echolokacji. W projekcie przewiduje się przygotowanie co najmniej 10 trenerów do prowadzenia zajęć z trenerami orientacji przestrzennej. </w:t>
            </w:r>
          </w:p>
          <w:p w14:paraId="3F4EA2D1" w14:textId="44186252" w:rsidR="00812E58" w:rsidRPr="004B3056" w:rsidRDefault="00812E58" w:rsidP="004B3056">
            <w:pPr>
              <w:spacing w:before="120" w:after="120" w:line="240" w:lineRule="auto"/>
              <w:rPr>
                <w:rFonts w:ascii="Arial" w:hAnsi="Arial"/>
                <w:sz w:val="18"/>
                <w:szCs w:val="18"/>
              </w:rPr>
            </w:pPr>
            <w:r w:rsidRPr="004B3056">
              <w:rPr>
                <w:rFonts w:ascii="Arial" w:hAnsi="Arial"/>
                <w:b/>
                <w:bCs/>
                <w:sz w:val="18"/>
                <w:szCs w:val="18"/>
              </w:rPr>
              <w:t xml:space="preserve">Pilotaż </w:t>
            </w:r>
            <w:r w:rsidRPr="004B3056">
              <w:rPr>
                <w:rFonts w:ascii="Arial" w:hAnsi="Arial"/>
                <w:sz w:val="18"/>
                <w:szCs w:val="18"/>
              </w:rPr>
              <w:t xml:space="preserve">polegał będzie na przeprowadzeniu szkoleń doskonalących kompetencje </w:t>
            </w:r>
            <w:r w:rsidRPr="004B3056">
              <w:rPr>
                <w:rFonts w:ascii="Arial" w:hAnsi="Arial"/>
                <w:b/>
                <w:bCs/>
                <w:sz w:val="18"/>
                <w:szCs w:val="18"/>
              </w:rPr>
              <w:t>co najmniej 96 aktualnych trenerów/ek</w:t>
            </w:r>
            <w:r w:rsidRPr="004B3056">
              <w:rPr>
                <w:rFonts w:ascii="Arial" w:hAnsi="Arial"/>
                <w:sz w:val="18"/>
                <w:szCs w:val="18"/>
              </w:rPr>
              <w:t xml:space="preserve">, jak również szkoleń nowych osób, z pełnego zakresu standardu. </w:t>
            </w:r>
          </w:p>
          <w:p w14:paraId="42947A69" w14:textId="4075D361"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Ponadto </w:t>
            </w:r>
            <w:r w:rsidRPr="004B3056">
              <w:rPr>
                <w:rFonts w:ascii="Arial" w:hAnsi="Arial"/>
                <w:b/>
                <w:bCs/>
                <w:sz w:val="18"/>
                <w:szCs w:val="18"/>
              </w:rPr>
              <w:t>do pracy trenera orientacji przestrzennej przygotowana zostanie grupa 12 nowych osób</w:t>
            </w:r>
            <w:r w:rsidRPr="004B3056">
              <w:rPr>
                <w:rFonts w:ascii="Arial" w:hAnsi="Arial"/>
                <w:sz w:val="18"/>
                <w:szCs w:val="18"/>
              </w:rPr>
              <w:t xml:space="preserve">. W grupie nowych trenerów przewiduje się pilotażowy udział do dwóch osób niewidomych lub słabowidzących. </w:t>
            </w:r>
          </w:p>
          <w:p w14:paraId="0D3370A3" w14:textId="34C36734"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Zakłada się, że </w:t>
            </w:r>
            <w:r w:rsidRPr="004B3056">
              <w:rPr>
                <w:rFonts w:ascii="Arial" w:hAnsi="Arial"/>
                <w:b/>
                <w:sz w:val="18"/>
                <w:szCs w:val="18"/>
              </w:rPr>
              <w:t xml:space="preserve">szkolenia doszkalające będą trwały co najmniej 60 </w:t>
            </w:r>
            <w:r w:rsidRPr="004B3056">
              <w:rPr>
                <w:rFonts w:ascii="Arial" w:hAnsi="Arial"/>
                <w:sz w:val="18"/>
                <w:szCs w:val="18"/>
              </w:rPr>
              <w:t xml:space="preserve">godzin. Natomiast </w:t>
            </w:r>
            <w:r w:rsidRPr="004B3056">
              <w:rPr>
                <w:rFonts w:ascii="Arial" w:hAnsi="Arial"/>
                <w:b/>
                <w:sz w:val="18"/>
                <w:szCs w:val="18"/>
              </w:rPr>
              <w:t>szkolenia dla nowych trenerów będą trwać 200 – 250</w:t>
            </w:r>
            <w:r w:rsidRPr="004B3056">
              <w:rPr>
                <w:rFonts w:ascii="Arial" w:hAnsi="Arial"/>
                <w:sz w:val="18"/>
                <w:szCs w:val="18"/>
              </w:rPr>
              <w:t xml:space="preserve"> godzin (w zależności od opracowanego </w:t>
            </w:r>
            <w:r w:rsidRPr="004B3056">
              <w:rPr>
                <w:rFonts w:ascii="Arial" w:hAnsi="Arial"/>
                <w:sz w:val="18"/>
                <w:szCs w:val="18"/>
              </w:rPr>
              <w:lastRenderedPageBreak/>
              <w:t xml:space="preserve">standardu). </w:t>
            </w:r>
          </w:p>
          <w:p w14:paraId="66E7C3D2" w14:textId="4B569FD2" w:rsidR="00812E58" w:rsidRPr="004B3056" w:rsidRDefault="005B355D" w:rsidP="004B3056">
            <w:pPr>
              <w:spacing w:before="120" w:after="120" w:line="240" w:lineRule="auto"/>
              <w:rPr>
                <w:rFonts w:ascii="Arial" w:hAnsi="Arial"/>
                <w:sz w:val="18"/>
                <w:szCs w:val="18"/>
              </w:rPr>
            </w:pPr>
            <w:r w:rsidRPr="004B3056">
              <w:rPr>
                <w:rFonts w:ascii="Arial" w:hAnsi="Arial"/>
                <w:sz w:val="18"/>
                <w:szCs w:val="18"/>
              </w:rPr>
              <w:t xml:space="preserve">W szkoleniach duży nacisk zostanie położony na aspekt praktyczny. </w:t>
            </w:r>
            <w:r w:rsidRPr="004B3056">
              <w:rPr>
                <w:rFonts w:ascii="Arial" w:hAnsi="Arial"/>
                <w:b/>
                <w:bCs/>
                <w:sz w:val="18"/>
                <w:szCs w:val="18"/>
              </w:rPr>
              <w:t>Wszyscy trenerzy, uczestniczący w szkoleniach, będą musieli przeprowadzić średnio 200 godzin szkoleń z orientacji przestrzennej</w:t>
            </w:r>
            <w:r w:rsidR="003F7F8E" w:rsidRPr="004B3056">
              <w:rPr>
                <w:rFonts w:ascii="Arial" w:hAnsi="Arial"/>
                <w:b/>
                <w:bCs/>
                <w:sz w:val="18"/>
                <w:szCs w:val="18"/>
              </w:rPr>
              <w:t>.</w:t>
            </w:r>
            <w:r w:rsidRPr="004B3056">
              <w:rPr>
                <w:rFonts w:ascii="Arial" w:hAnsi="Arial"/>
                <w:sz w:val="18"/>
                <w:szCs w:val="18"/>
              </w:rPr>
              <w:t xml:space="preserve"> </w:t>
            </w:r>
            <w:r w:rsidR="00812E58" w:rsidRPr="004B3056">
              <w:rPr>
                <w:rFonts w:ascii="Arial" w:hAnsi="Arial"/>
                <w:b/>
                <w:bCs/>
                <w:sz w:val="18"/>
                <w:szCs w:val="18"/>
              </w:rPr>
              <w:t>W efekcie szkoleniami orientacji przestrzennej objętych zostanie w projekcie 216 osób niewidomych i słabowidzących.</w:t>
            </w:r>
            <w:r w:rsidR="00812E58" w:rsidRPr="004B3056">
              <w:rPr>
                <w:rFonts w:ascii="Arial" w:hAnsi="Arial"/>
                <w:sz w:val="18"/>
                <w:szCs w:val="18"/>
              </w:rPr>
              <w:t xml:space="preserve"> </w:t>
            </w:r>
          </w:p>
          <w:p w14:paraId="72BDCE70" w14:textId="4B6C405C" w:rsidR="003F7F8E"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W przypadku osób, które dopiero będą przygotowywane do zawodu trenera, szkolenie osób niewidomych lub słabowidzących będzie odbywało się pod nadzorem doświadczonych trenerów. </w:t>
            </w:r>
          </w:p>
          <w:p w14:paraId="7EAC051C" w14:textId="3652C18A"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W celu oceny skuteczności szkoleń, przed rozpoczęciem i na zakończenie szkoleń dla osób z dysfunkcją wzroku, przeprowadzona zostanie ocena poziomu ich kompetencji. </w:t>
            </w:r>
          </w:p>
          <w:p w14:paraId="0E2FF8A4" w14:textId="124F0A7B"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 xml:space="preserve">Na zakończenie całego procesu szkolenia trenerów przeprowadzona zostanie walidacja osiągniętych efektów uczenia się. </w:t>
            </w:r>
          </w:p>
          <w:p w14:paraId="73A04836" w14:textId="77777777" w:rsidR="000322C3" w:rsidRPr="004B3056" w:rsidRDefault="000322C3" w:rsidP="004B3056">
            <w:pPr>
              <w:spacing w:before="120" w:after="120" w:line="240" w:lineRule="auto"/>
              <w:rPr>
                <w:rFonts w:ascii="Arial" w:hAnsi="Arial"/>
                <w:b/>
                <w:bCs/>
                <w:sz w:val="18"/>
                <w:szCs w:val="18"/>
              </w:rPr>
            </w:pPr>
            <w:r w:rsidRPr="004B3056">
              <w:rPr>
                <w:rFonts w:ascii="Arial" w:hAnsi="Arial"/>
                <w:b/>
                <w:bCs/>
                <w:sz w:val="18"/>
                <w:szCs w:val="18"/>
              </w:rPr>
              <w:t xml:space="preserve">Ad 3. Analiza efektów testowania standardu kształcenia trenerów/ki i programu kształcenia osób niewidomych i słabowidzących, opracowanie ostatecznej wersji produktów oraz wdrożenie standardów kształcenia trenerów i programu kształcenia osób z dysfunkcją wzroku do praktyki </w:t>
            </w:r>
          </w:p>
          <w:p w14:paraId="66FF3A59" w14:textId="27526595" w:rsidR="000322C3" w:rsidRPr="004B3056" w:rsidRDefault="000322C3" w:rsidP="004B3056">
            <w:pPr>
              <w:spacing w:before="120" w:after="120" w:line="240" w:lineRule="auto"/>
              <w:rPr>
                <w:rFonts w:ascii="Arial" w:hAnsi="Arial"/>
                <w:b/>
                <w:bCs/>
                <w:sz w:val="18"/>
                <w:szCs w:val="18"/>
              </w:rPr>
            </w:pPr>
            <w:r w:rsidRPr="004B3056">
              <w:rPr>
                <w:rFonts w:ascii="Arial" w:hAnsi="Arial"/>
                <w:b/>
                <w:bCs/>
                <w:sz w:val="18"/>
                <w:szCs w:val="18"/>
              </w:rPr>
              <w:t>(Przewidywany okres realizacji: 6 miesięcy.</w:t>
            </w:r>
          </w:p>
          <w:p w14:paraId="686E568D" w14:textId="77777777" w:rsidR="000322C3" w:rsidRPr="004B3056" w:rsidRDefault="000322C3" w:rsidP="004B3056">
            <w:pPr>
              <w:spacing w:before="120" w:after="120" w:line="240" w:lineRule="auto"/>
              <w:rPr>
                <w:rFonts w:ascii="Arial" w:hAnsi="Arial"/>
                <w:sz w:val="18"/>
                <w:szCs w:val="18"/>
              </w:rPr>
            </w:pPr>
            <w:r w:rsidRPr="004B3056">
              <w:rPr>
                <w:rFonts w:ascii="Arial" w:hAnsi="Arial"/>
                <w:sz w:val="18"/>
                <w:szCs w:val="18"/>
              </w:rPr>
              <w:t xml:space="preserve">Na tym etapie szczegółowej, systematycznej analizie poddane zostaną wnioski z pilotażu. Analiza obejmować będzie szczególnie: </w:t>
            </w:r>
          </w:p>
          <w:p w14:paraId="6BFB407A" w14:textId="77777777" w:rsidR="000322C3" w:rsidRPr="004B3056" w:rsidRDefault="000322C3" w:rsidP="004B3056">
            <w:pPr>
              <w:pStyle w:val="Akapitzlist"/>
              <w:numPr>
                <w:ilvl w:val="0"/>
                <w:numId w:val="24"/>
              </w:numPr>
              <w:spacing w:before="120" w:after="120"/>
              <w:rPr>
                <w:rFonts w:ascii="Arial" w:hAnsi="Arial"/>
                <w:sz w:val="18"/>
                <w:szCs w:val="18"/>
              </w:rPr>
            </w:pPr>
            <w:r w:rsidRPr="004B3056">
              <w:rPr>
                <w:rFonts w:ascii="Arial" w:hAnsi="Arial"/>
                <w:sz w:val="18"/>
                <w:szCs w:val="18"/>
              </w:rPr>
              <w:t>dokumentację opracowan</w:t>
            </w:r>
            <w:r w:rsidRPr="004B3056">
              <w:rPr>
                <w:rFonts w:ascii="Arial" w:hAnsi="Arial"/>
                <w:sz w:val="18"/>
                <w:szCs w:val="18"/>
                <w:lang w:val="pl-PL"/>
              </w:rPr>
              <w:t>ą</w:t>
            </w:r>
            <w:r w:rsidRPr="004B3056">
              <w:rPr>
                <w:rFonts w:ascii="Arial" w:hAnsi="Arial"/>
                <w:sz w:val="18"/>
                <w:szCs w:val="18"/>
              </w:rPr>
              <w:t xml:space="preserve"> na potrzeby walidacji efektów uczenia się trenerów, </w:t>
            </w:r>
          </w:p>
          <w:p w14:paraId="20E57FAF" w14:textId="77777777" w:rsidR="000322C3" w:rsidRPr="004B3056" w:rsidRDefault="000322C3" w:rsidP="004B3056">
            <w:pPr>
              <w:pStyle w:val="Akapitzlist"/>
              <w:numPr>
                <w:ilvl w:val="0"/>
                <w:numId w:val="24"/>
              </w:numPr>
              <w:spacing w:before="120" w:after="120"/>
              <w:rPr>
                <w:rFonts w:ascii="Arial" w:hAnsi="Arial"/>
                <w:sz w:val="18"/>
                <w:szCs w:val="18"/>
              </w:rPr>
            </w:pPr>
            <w:r w:rsidRPr="004B3056">
              <w:rPr>
                <w:rFonts w:ascii="Arial" w:hAnsi="Arial"/>
                <w:sz w:val="18"/>
                <w:szCs w:val="18"/>
              </w:rPr>
              <w:t>dane z oceny postępów osób z dysfunkcją wzroku, biorących udział w szkoleniach</w:t>
            </w:r>
            <w:r w:rsidRPr="004B3056">
              <w:rPr>
                <w:rFonts w:ascii="Arial" w:hAnsi="Arial"/>
                <w:sz w:val="18"/>
                <w:szCs w:val="18"/>
                <w:lang w:val="pl-PL"/>
              </w:rPr>
              <w:t>.</w:t>
            </w:r>
            <w:r w:rsidRPr="004B3056">
              <w:rPr>
                <w:rFonts w:ascii="Arial" w:hAnsi="Arial"/>
                <w:sz w:val="18"/>
                <w:szCs w:val="18"/>
              </w:rPr>
              <w:t xml:space="preserve"> </w:t>
            </w:r>
          </w:p>
          <w:p w14:paraId="1F601DB0" w14:textId="77777777" w:rsidR="000322C3" w:rsidRPr="004B3056" w:rsidRDefault="000322C3" w:rsidP="004B3056">
            <w:pPr>
              <w:spacing w:before="120" w:after="120" w:line="240" w:lineRule="auto"/>
              <w:rPr>
                <w:rFonts w:ascii="Arial" w:hAnsi="Arial"/>
                <w:sz w:val="18"/>
                <w:szCs w:val="18"/>
              </w:rPr>
            </w:pPr>
            <w:r w:rsidRPr="004B3056">
              <w:rPr>
                <w:rFonts w:ascii="Arial" w:hAnsi="Arial"/>
                <w:sz w:val="18"/>
                <w:szCs w:val="18"/>
              </w:rPr>
              <w:t xml:space="preserve">Dokumenty te zostaną przeanalizowane szczególnie pod kątem osiągnięcia celów szkolenia trenerów i osób z dysfunkcją wzroku. </w:t>
            </w:r>
          </w:p>
          <w:p w14:paraId="455FBCDB" w14:textId="77777777" w:rsidR="000322C3" w:rsidRPr="004B3056" w:rsidRDefault="000322C3" w:rsidP="004B3056">
            <w:pPr>
              <w:spacing w:before="120" w:after="120" w:line="240" w:lineRule="auto"/>
              <w:rPr>
                <w:rFonts w:ascii="Arial" w:hAnsi="Arial"/>
                <w:sz w:val="18"/>
                <w:szCs w:val="18"/>
              </w:rPr>
            </w:pPr>
            <w:r w:rsidRPr="004B3056">
              <w:rPr>
                <w:rFonts w:ascii="Arial" w:hAnsi="Arial"/>
                <w:sz w:val="18"/>
                <w:szCs w:val="18"/>
              </w:rPr>
              <w:t xml:space="preserve">Ponadto, na potrzeby analizy przeprowadzone zostaną wywiady z trenerami uczestniczącymi w szkoleniach, a także z osobami z dysfunkcją wzroku, które brały udział w szkoleniach z zakresu orientacji przestrzennej. </w:t>
            </w:r>
          </w:p>
          <w:p w14:paraId="04DD082F" w14:textId="77777777" w:rsidR="000322C3" w:rsidRPr="004B3056" w:rsidRDefault="000322C3" w:rsidP="004B3056">
            <w:pPr>
              <w:spacing w:before="120" w:after="120" w:line="240" w:lineRule="auto"/>
              <w:rPr>
                <w:rFonts w:ascii="Arial" w:hAnsi="Arial"/>
                <w:sz w:val="18"/>
                <w:szCs w:val="18"/>
              </w:rPr>
            </w:pPr>
            <w:r w:rsidRPr="004B3056">
              <w:rPr>
                <w:rFonts w:ascii="Arial" w:hAnsi="Arial"/>
                <w:sz w:val="18"/>
                <w:szCs w:val="18"/>
              </w:rPr>
              <w:t xml:space="preserve">Na podstawie wyników analizy opracowane zostaną ostateczne wersje standardu i programu. Nad aktualizacją standardu pracować będzie zespół, który zajmował się tworzeniem standardu. </w:t>
            </w:r>
          </w:p>
          <w:p w14:paraId="2E8FB8C2" w14:textId="77777777" w:rsidR="000322C3" w:rsidRPr="004B3056" w:rsidRDefault="000322C3" w:rsidP="004B3056">
            <w:pPr>
              <w:spacing w:before="120" w:after="120" w:line="240" w:lineRule="auto"/>
              <w:rPr>
                <w:rFonts w:ascii="Arial" w:hAnsi="Arial"/>
                <w:sz w:val="18"/>
                <w:szCs w:val="18"/>
              </w:rPr>
            </w:pPr>
            <w:r w:rsidRPr="004B3056">
              <w:rPr>
                <w:rFonts w:ascii="Arial" w:hAnsi="Arial"/>
                <w:sz w:val="18"/>
                <w:szCs w:val="18"/>
              </w:rPr>
              <w:t>W projekcie duży nacisk zostanie położony na wdrożenie wypracowanych standardów i programu do praktyki. Wdrożenie to będzie przebiegało równolegle na kilku polach:</w:t>
            </w:r>
          </w:p>
          <w:p w14:paraId="5AAFC178" w14:textId="481B6B71" w:rsidR="000322C3" w:rsidRPr="004B3056" w:rsidRDefault="000322C3" w:rsidP="004B3056">
            <w:pPr>
              <w:pStyle w:val="Akapitzlist"/>
              <w:numPr>
                <w:ilvl w:val="0"/>
                <w:numId w:val="25"/>
              </w:numPr>
              <w:spacing w:before="120" w:after="120"/>
              <w:rPr>
                <w:rFonts w:ascii="Arial" w:hAnsi="Arial"/>
                <w:sz w:val="18"/>
                <w:szCs w:val="18"/>
              </w:rPr>
            </w:pPr>
            <w:r w:rsidRPr="004B3056">
              <w:rPr>
                <w:rFonts w:ascii="Arial" w:hAnsi="Arial"/>
                <w:sz w:val="18"/>
                <w:szCs w:val="18"/>
                <w:lang w:val="pl-PL"/>
              </w:rPr>
              <w:t>Partnerzy uczestniczący w realizacji projektu włączą produkty projektu do swojej praktyki (standard kształcenia trenerów oraz program treningu orientacji przestrzennej).</w:t>
            </w:r>
            <w:r w:rsidR="00931953" w:rsidRPr="004B3056">
              <w:rPr>
                <w:rFonts w:ascii="Arial" w:hAnsi="Arial"/>
                <w:sz w:val="18"/>
                <w:szCs w:val="18"/>
                <w:lang w:val="pl-PL"/>
              </w:rPr>
              <w:t xml:space="preserve"> Partnerzy projektu zobowiązują się do stosowania standardów niezależnie od źródeł finansowania swoich działań. </w:t>
            </w:r>
          </w:p>
          <w:p w14:paraId="6DBFF6D2" w14:textId="7C9A2E31" w:rsidR="00FB127B" w:rsidRPr="004B3056" w:rsidRDefault="000322C3" w:rsidP="004B3056">
            <w:pPr>
              <w:pStyle w:val="Akapitzlist"/>
              <w:numPr>
                <w:ilvl w:val="0"/>
                <w:numId w:val="25"/>
              </w:numPr>
              <w:spacing w:before="120" w:after="120"/>
              <w:rPr>
                <w:rFonts w:ascii="Arial" w:hAnsi="Arial"/>
                <w:sz w:val="18"/>
                <w:szCs w:val="18"/>
              </w:rPr>
            </w:pPr>
            <w:r w:rsidRPr="004B3056">
              <w:rPr>
                <w:rFonts w:ascii="Arial" w:hAnsi="Arial"/>
                <w:sz w:val="18"/>
                <w:szCs w:val="18"/>
                <w:lang w:val="pl-PL"/>
              </w:rPr>
              <w:t xml:space="preserve">Lider projektu </w:t>
            </w:r>
            <w:r w:rsidR="00931953" w:rsidRPr="004B3056">
              <w:rPr>
                <w:rFonts w:ascii="Arial" w:hAnsi="Arial"/>
                <w:sz w:val="18"/>
                <w:szCs w:val="18"/>
                <w:lang w:val="pl-PL"/>
              </w:rPr>
              <w:t xml:space="preserve">zobowiązuje się do kontynuacji finansowania treningu orientacji przestrzennej w ramach zadań zleconych oraz </w:t>
            </w:r>
            <w:r w:rsidRPr="004B3056">
              <w:rPr>
                <w:rFonts w:ascii="Arial" w:hAnsi="Arial"/>
                <w:sz w:val="18"/>
                <w:szCs w:val="18"/>
                <w:lang w:val="pl-PL"/>
              </w:rPr>
              <w:t xml:space="preserve">wprowadzi, dla projektów współfinansowanych przez PFRON, wymóg prowadzenia treningu orientacji przestrzennej zgodnie z wypracowanym standardem i programem. </w:t>
            </w:r>
            <w:r w:rsidR="0078727C">
              <w:rPr>
                <w:rFonts w:ascii="Arial" w:hAnsi="Arial"/>
                <w:sz w:val="18"/>
                <w:szCs w:val="18"/>
                <w:lang w:val="pl-PL"/>
              </w:rPr>
              <w:t xml:space="preserve">Ponadto lider projektu, finansując szkolenia dla trenerów orientacji przestrzennej, również zobowiąże podmioty realizujące tego typu działania do stosowania standardów opracowanych w niniejszym projekcie. </w:t>
            </w:r>
          </w:p>
          <w:p w14:paraId="7CC0C59F" w14:textId="77777777" w:rsidR="000322C3" w:rsidRPr="004B3056" w:rsidRDefault="000322C3" w:rsidP="004B3056">
            <w:pPr>
              <w:pStyle w:val="Akapitzlist"/>
              <w:numPr>
                <w:ilvl w:val="0"/>
                <w:numId w:val="25"/>
              </w:numPr>
              <w:spacing w:before="120" w:after="120"/>
              <w:rPr>
                <w:rFonts w:ascii="Arial" w:hAnsi="Arial"/>
                <w:sz w:val="18"/>
                <w:szCs w:val="18"/>
              </w:rPr>
            </w:pPr>
            <w:r w:rsidRPr="004B3056">
              <w:rPr>
                <w:rFonts w:ascii="Arial" w:hAnsi="Arial"/>
                <w:sz w:val="18"/>
                <w:szCs w:val="18"/>
                <w:lang w:val="pl-PL"/>
              </w:rPr>
              <w:t>Na podstawie standardu kształcenia trenera orientacji przestrzennej zostanie przygotowany i złożony wniosek o włączenie kwalifikacji trener orientacji przestrzennej do Zintegrowanego Systemu Kwalifikacji. Pozwoli to na uporządkowanie zakresu kompetencji trenera orientacji przestrzennej. Należy jednak założyć, że włączenie kwalifikacji do ZSK odbędzie się już po zakończeniu realizacji projektu. Opracowywanie wniosku o włączenie kwalifikacji do ZSK będzie zadaniem ekspertów wiodących i wspomagających projektu.</w:t>
            </w:r>
          </w:p>
          <w:p w14:paraId="0A6A717B" w14:textId="77777777" w:rsidR="000322C3" w:rsidRPr="004B3056" w:rsidRDefault="000322C3" w:rsidP="004B3056">
            <w:pPr>
              <w:pStyle w:val="Akapitzlist"/>
              <w:numPr>
                <w:ilvl w:val="0"/>
                <w:numId w:val="25"/>
              </w:numPr>
              <w:spacing w:before="120" w:after="120"/>
              <w:rPr>
                <w:rFonts w:ascii="Arial" w:hAnsi="Arial"/>
                <w:sz w:val="18"/>
                <w:szCs w:val="18"/>
              </w:rPr>
            </w:pPr>
            <w:r w:rsidRPr="004B3056">
              <w:rPr>
                <w:rFonts w:ascii="Arial" w:hAnsi="Arial"/>
                <w:sz w:val="18"/>
                <w:szCs w:val="18"/>
                <w:lang w:val="pl-PL"/>
              </w:rPr>
              <w:t xml:space="preserve">Zorganizowana zostanie seminarium wdrożeniowe, w trakcie którego wypracowane standardy i programy będą zaprezentowane potencjalnym użytkownikom (instytucjom szkolącym trenerów orientacji przestrzennej i prowadzącym trening orientacji przestrzennej). Seminarium będzie miało praktyczny, wdrożeniowy charakter i będzie zorientowane na wsparcie wdrożenia do praktyki wypracowanych standardów i programu. </w:t>
            </w:r>
            <w:r w:rsidRPr="004B3056">
              <w:rPr>
                <w:rFonts w:ascii="Arial" w:hAnsi="Arial"/>
                <w:sz w:val="18"/>
                <w:szCs w:val="18"/>
                <w:lang w:val="pl-PL"/>
              </w:rPr>
              <w:lastRenderedPageBreak/>
              <w:t xml:space="preserve">Seminarium zostanie przeprowadzone przez ekspertów wiodących i wspomagających projektu. </w:t>
            </w:r>
          </w:p>
          <w:p w14:paraId="593C88F4" w14:textId="3BC5E7FC" w:rsidR="00812E58" w:rsidRPr="004B3056" w:rsidRDefault="00812E58" w:rsidP="004B3056">
            <w:pPr>
              <w:spacing w:before="120" w:after="120" w:line="240" w:lineRule="auto"/>
              <w:rPr>
                <w:rFonts w:ascii="Arial" w:hAnsi="Arial"/>
                <w:b/>
                <w:bCs/>
                <w:sz w:val="18"/>
                <w:szCs w:val="18"/>
              </w:rPr>
            </w:pPr>
            <w:r w:rsidRPr="004B3056">
              <w:rPr>
                <w:rFonts w:ascii="Arial" w:hAnsi="Arial"/>
                <w:b/>
                <w:bCs/>
                <w:sz w:val="18"/>
                <w:szCs w:val="18"/>
              </w:rPr>
              <w:t>Ad 4. Wypracowanie rekomendacji dotyczących wdrożenia wypracowanych rozwiązań i zapewnienia ich trwałości, z możliwym wsparciem partnera ponadnarodowego.</w:t>
            </w:r>
          </w:p>
          <w:p w14:paraId="77EC53C1" w14:textId="43A67085" w:rsidR="00812E58" w:rsidRPr="004B3056" w:rsidRDefault="00812E58" w:rsidP="004B3056">
            <w:pPr>
              <w:spacing w:before="120" w:after="120" w:line="240" w:lineRule="auto"/>
              <w:rPr>
                <w:rFonts w:ascii="Arial" w:hAnsi="Arial"/>
                <w:b/>
                <w:bCs/>
                <w:sz w:val="18"/>
                <w:szCs w:val="18"/>
              </w:rPr>
            </w:pPr>
            <w:r w:rsidRPr="004B3056">
              <w:rPr>
                <w:rFonts w:ascii="Arial" w:hAnsi="Arial"/>
                <w:b/>
                <w:bCs/>
                <w:sz w:val="18"/>
                <w:szCs w:val="18"/>
              </w:rPr>
              <w:t>(Przewidywany okres realizacji: równolegle z zadaniem 2 oraz zadaniem 3).</w:t>
            </w:r>
          </w:p>
          <w:p w14:paraId="01A6835D" w14:textId="460B4808"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W trakcie realizacji projektu wypracowane zostaną dwa zestawy rekomendacji:</w:t>
            </w:r>
          </w:p>
          <w:p w14:paraId="2D2F542A" w14:textId="368B98B9" w:rsidR="00812E58" w:rsidRPr="004B3056" w:rsidRDefault="00812E58" w:rsidP="004B3056">
            <w:pPr>
              <w:pStyle w:val="Akapitzlist"/>
              <w:numPr>
                <w:ilvl w:val="0"/>
                <w:numId w:val="12"/>
              </w:numPr>
              <w:spacing w:before="120" w:after="120"/>
              <w:rPr>
                <w:rFonts w:ascii="Arial" w:hAnsi="Arial"/>
                <w:sz w:val="18"/>
                <w:szCs w:val="18"/>
              </w:rPr>
            </w:pPr>
            <w:r w:rsidRPr="004B3056">
              <w:rPr>
                <w:rFonts w:ascii="Arial" w:hAnsi="Arial"/>
                <w:sz w:val="18"/>
                <w:szCs w:val="18"/>
                <w:lang w:val="pl-PL"/>
              </w:rPr>
              <w:t>Zestaw 1: rekomendacje dotyczące docelowego modelu finansowania szkoleń z zakresu orientacji przestrzennej dla osób niewidomych i słabowidzących,</w:t>
            </w:r>
          </w:p>
          <w:p w14:paraId="06FDF98A" w14:textId="36B293C5" w:rsidR="00812E58" w:rsidRPr="004B3056" w:rsidRDefault="00812E58" w:rsidP="004B3056">
            <w:pPr>
              <w:pStyle w:val="Akapitzlist"/>
              <w:numPr>
                <w:ilvl w:val="0"/>
                <w:numId w:val="12"/>
              </w:numPr>
              <w:spacing w:before="120" w:after="120"/>
              <w:rPr>
                <w:rFonts w:ascii="Arial" w:hAnsi="Arial"/>
                <w:sz w:val="18"/>
                <w:szCs w:val="18"/>
              </w:rPr>
            </w:pPr>
            <w:r w:rsidRPr="004B3056">
              <w:rPr>
                <w:rFonts w:ascii="Arial" w:hAnsi="Arial"/>
                <w:sz w:val="18"/>
                <w:szCs w:val="18"/>
                <w:lang w:val="pl-PL"/>
              </w:rPr>
              <w:t>Zestaw 2: rekomendacje dotyczące wdrożenia standardów i programu kształcenia do praktyk instytucji zajmujących się organizowaniem szkoleń trenerów/ek orientacji przestrzennej i szkoleń dla osób z dysfunkcją wzroku.</w:t>
            </w:r>
          </w:p>
          <w:p w14:paraId="4237F6BF" w14:textId="59A6B18B" w:rsidR="00812E58" w:rsidRPr="004B3056" w:rsidRDefault="00812E58" w:rsidP="004B3056">
            <w:pPr>
              <w:spacing w:before="120" w:after="120" w:line="240" w:lineRule="auto"/>
              <w:rPr>
                <w:rFonts w:ascii="Arial" w:hAnsi="Arial"/>
                <w:sz w:val="18"/>
                <w:szCs w:val="18"/>
              </w:rPr>
            </w:pPr>
            <w:r w:rsidRPr="004B3056">
              <w:rPr>
                <w:rFonts w:ascii="Arial" w:hAnsi="Arial"/>
                <w:sz w:val="18"/>
                <w:szCs w:val="18"/>
              </w:rPr>
              <w:t>Prace nad pierwszym zestawem rekomendacji będą prowadzone równolegle z Zadaniem 2. Na potrzeby tego zadania wykonane zostaną analizy finansowe i prawne</w:t>
            </w:r>
            <w:r w:rsidR="003F7F8E" w:rsidRPr="004B3056">
              <w:rPr>
                <w:rFonts w:ascii="Arial" w:hAnsi="Arial"/>
                <w:sz w:val="18"/>
                <w:szCs w:val="18"/>
              </w:rPr>
              <w:t xml:space="preserve"> i opracowane zostaną </w:t>
            </w:r>
            <w:r w:rsidRPr="004B3056">
              <w:rPr>
                <w:rFonts w:ascii="Arial" w:hAnsi="Arial"/>
                <w:sz w:val="18"/>
                <w:szCs w:val="18"/>
              </w:rPr>
              <w:t>rekomendacje dotyczące finansowania treningu orientacji przestrzennej w przyszłości</w:t>
            </w:r>
            <w:r w:rsidR="003F7F8E" w:rsidRPr="004B3056">
              <w:rPr>
                <w:rFonts w:ascii="Arial" w:hAnsi="Arial"/>
                <w:sz w:val="18"/>
                <w:szCs w:val="18"/>
              </w:rPr>
              <w:t>.</w:t>
            </w:r>
          </w:p>
          <w:p w14:paraId="1A8AA845" w14:textId="2AFE5B57" w:rsidR="00812E58" w:rsidRPr="004B3056" w:rsidRDefault="00812E58" w:rsidP="000E0748">
            <w:pPr>
              <w:rPr>
                <w:rFonts w:ascii="Arial" w:hAnsi="Arial"/>
                <w:sz w:val="18"/>
                <w:szCs w:val="18"/>
              </w:rPr>
            </w:pPr>
            <w:r w:rsidRPr="000E0748">
              <w:rPr>
                <w:rFonts w:ascii="Arial" w:hAnsi="Arial"/>
                <w:sz w:val="18"/>
                <w:szCs w:val="18"/>
              </w:rPr>
              <w:t>Drugi zestaw rekomendacji zostanie opracowany w trakcie realizacji Zadania 3. Rekomendacje te będą koncentrować się przede wszystkim na sposobach włączenia wypracowanych standardów szkolenia trenerów/ki orientacji przestrzennej do praktyki instytucji zajmujących się tego typu szkoleniem</w:t>
            </w:r>
            <w:r w:rsidR="0003003E">
              <w:rPr>
                <w:rFonts w:ascii="Arial" w:hAnsi="Arial"/>
                <w:sz w:val="18"/>
                <w:szCs w:val="18"/>
              </w:rPr>
              <w:t>.</w:t>
            </w:r>
          </w:p>
        </w:tc>
      </w:tr>
      <w:tr w:rsidR="00812E58" w:rsidRPr="004B3056" w14:paraId="4E87A4F6" w14:textId="77777777" w:rsidTr="00BD7B86">
        <w:trPr>
          <w:gridAfter w:val="1"/>
          <w:wAfter w:w="5" w:type="pct"/>
          <w:trHeight w:val="636"/>
        </w:trPr>
        <w:tc>
          <w:tcPr>
            <w:tcW w:w="1248" w:type="pct"/>
            <w:gridSpan w:val="4"/>
            <w:tcBorders>
              <w:top w:val="single" w:sz="2" w:space="0" w:color="auto"/>
              <w:bottom w:val="single" w:sz="2" w:space="0" w:color="auto"/>
            </w:tcBorders>
            <w:shd w:val="clear" w:color="auto" w:fill="FABF8F"/>
            <w:vAlign w:val="center"/>
          </w:tcPr>
          <w:p w14:paraId="6A413768" w14:textId="1615FDF5"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lastRenderedPageBreak/>
              <w:t>Podmiot zgłaszający projekt</w:t>
            </w:r>
            <w:r w:rsidRPr="004B3056">
              <w:rPr>
                <w:rFonts w:ascii="Arial" w:hAnsi="Arial" w:cs="Arial"/>
                <w:b/>
                <w:color w:val="000000"/>
                <w:sz w:val="18"/>
                <w:szCs w:val="18"/>
                <w:vertAlign w:val="superscript"/>
              </w:rPr>
              <w:footnoteReference w:id="2"/>
            </w:r>
          </w:p>
        </w:tc>
        <w:tc>
          <w:tcPr>
            <w:tcW w:w="3746" w:type="pct"/>
            <w:gridSpan w:val="14"/>
            <w:tcBorders>
              <w:top w:val="single" w:sz="2" w:space="0" w:color="auto"/>
              <w:bottom w:val="single" w:sz="2" w:space="0" w:color="auto"/>
            </w:tcBorders>
            <w:vAlign w:val="center"/>
          </w:tcPr>
          <w:p w14:paraId="62F79122" w14:textId="11514E1D" w:rsidR="00812E58" w:rsidRPr="004B3056"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Centrum Projektów Europejskich</w:t>
            </w:r>
          </w:p>
        </w:tc>
      </w:tr>
      <w:tr w:rsidR="00812E58" w:rsidRPr="004B3056" w14:paraId="5288BF2B" w14:textId="77777777" w:rsidTr="00BD7B86">
        <w:trPr>
          <w:gridAfter w:val="1"/>
          <w:wAfter w:w="5" w:type="pct"/>
          <w:trHeight w:val="434"/>
        </w:trPr>
        <w:tc>
          <w:tcPr>
            <w:tcW w:w="1248" w:type="pct"/>
            <w:gridSpan w:val="4"/>
            <w:tcBorders>
              <w:top w:val="single" w:sz="2" w:space="0" w:color="auto"/>
              <w:bottom w:val="single" w:sz="2" w:space="0" w:color="auto"/>
            </w:tcBorders>
            <w:shd w:val="clear" w:color="auto" w:fill="FABF8F"/>
            <w:vAlign w:val="center"/>
          </w:tcPr>
          <w:p w14:paraId="44D04284" w14:textId="782A8E20"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Podmiot, który będzie wnioskodawcą</w:t>
            </w:r>
          </w:p>
        </w:tc>
        <w:tc>
          <w:tcPr>
            <w:tcW w:w="3746" w:type="pct"/>
            <w:gridSpan w:val="14"/>
            <w:tcBorders>
              <w:top w:val="single" w:sz="2" w:space="0" w:color="auto"/>
              <w:bottom w:val="single" w:sz="2" w:space="0" w:color="auto"/>
            </w:tcBorders>
            <w:vAlign w:val="center"/>
          </w:tcPr>
          <w:p w14:paraId="049490EE" w14:textId="60D08A1C" w:rsidR="00812E58" w:rsidRPr="004B3056" w:rsidRDefault="00812E58" w:rsidP="004B3056">
            <w:pPr>
              <w:spacing w:before="120" w:after="120" w:line="240" w:lineRule="auto"/>
              <w:rPr>
                <w:rFonts w:ascii="Arial" w:hAnsi="Arial" w:cs="Arial"/>
                <w:b/>
                <w:color w:val="000000"/>
                <w:sz w:val="18"/>
                <w:szCs w:val="18"/>
                <w:lang w:val="x-none"/>
              </w:rPr>
            </w:pPr>
            <w:r w:rsidRPr="004B3056">
              <w:rPr>
                <w:rFonts w:ascii="Arial" w:hAnsi="Arial" w:cs="Arial"/>
                <w:color w:val="000000"/>
                <w:sz w:val="18"/>
                <w:szCs w:val="18"/>
              </w:rPr>
              <w:t>Państwowy Fundusz Rehabilitacji Osób Niepełnosprawnych (PFRON)</w:t>
            </w:r>
            <w:r w:rsidRPr="004B3056">
              <w:rPr>
                <w:rFonts w:ascii="Arial" w:hAnsi="Arial" w:cs="Arial"/>
                <w:bCs/>
                <w:color w:val="000000"/>
                <w:sz w:val="18"/>
                <w:szCs w:val="18"/>
              </w:rPr>
              <w:t xml:space="preserve"> </w:t>
            </w:r>
          </w:p>
        </w:tc>
      </w:tr>
      <w:tr w:rsidR="00812E58" w:rsidRPr="004B3056" w14:paraId="048B0EC8" w14:textId="77777777" w:rsidTr="00BD7B86">
        <w:trPr>
          <w:gridAfter w:val="1"/>
          <w:wAfter w:w="5" w:type="pct"/>
          <w:trHeight w:val="434"/>
        </w:trPr>
        <w:tc>
          <w:tcPr>
            <w:tcW w:w="1248" w:type="pct"/>
            <w:gridSpan w:val="4"/>
            <w:tcBorders>
              <w:top w:val="single" w:sz="2" w:space="0" w:color="auto"/>
              <w:bottom w:val="single" w:sz="2" w:space="0" w:color="auto"/>
            </w:tcBorders>
            <w:shd w:val="clear" w:color="auto" w:fill="FABF8F"/>
            <w:vAlign w:val="center"/>
          </w:tcPr>
          <w:p w14:paraId="631AC41D" w14:textId="07B0EAF7"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Uzasadnienie wyboru podmiotu, który będzie wnioskodawcą</w:t>
            </w:r>
            <w:r w:rsidRPr="004B3056">
              <w:rPr>
                <w:rFonts w:ascii="Arial" w:hAnsi="Arial" w:cs="Arial"/>
                <w:b/>
                <w:color w:val="000000"/>
                <w:sz w:val="18"/>
                <w:szCs w:val="18"/>
                <w:vertAlign w:val="superscript"/>
              </w:rPr>
              <w:footnoteReference w:id="3"/>
            </w:r>
          </w:p>
        </w:tc>
        <w:tc>
          <w:tcPr>
            <w:tcW w:w="3746" w:type="pct"/>
            <w:gridSpan w:val="14"/>
            <w:tcBorders>
              <w:top w:val="single" w:sz="2" w:space="0" w:color="auto"/>
              <w:bottom w:val="single" w:sz="2" w:space="0" w:color="auto"/>
            </w:tcBorders>
            <w:vAlign w:val="center"/>
          </w:tcPr>
          <w:p w14:paraId="64F9FBAC" w14:textId="22D292D7" w:rsidR="00812E58" w:rsidRPr="004B3056"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Państwowy Fundusz Rehabilitacji Osób Niepełnosprawnych (zwany dalej Funduszem) jest państwowym funduszem celowym, posiadającym osobowość prawną. Fundusz działa na podstawie ustawy z dnia 27 sierpnia 1997 r. o rehabilitacji zawodowej i społecznej oraz zatrudnianiu osób niepełnosprawnych (zwanej dalej Ustawą).</w:t>
            </w:r>
          </w:p>
          <w:p w14:paraId="6538E43A" w14:textId="1E0C2539" w:rsidR="00812E58" w:rsidRPr="00491F5D"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 xml:space="preserve">Misją Funduszu jest </w:t>
            </w:r>
            <w:r w:rsidRPr="004B3056">
              <w:rPr>
                <w:rFonts w:ascii="Arial" w:hAnsi="Arial" w:cs="Arial"/>
                <w:b/>
                <w:bCs/>
                <w:color w:val="000000"/>
                <w:sz w:val="18"/>
                <w:szCs w:val="18"/>
              </w:rPr>
              <w:t>ułatwianie osobom z niepełnosprawnościami pełnego uczestnictwa w życiu zawodowym i społecznym</w:t>
            </w:r>
            <w:r w:rsidRPr="004B3056">
              <w:rPr>
                <w:rFonts w:ascii="Arial" w:hAnsi="Arial" w:cs="Arial"/>
                <w:color w:val="000000"/>
                <w:sz w:val="18"/>
                <w:szCs w:val="18"/>
              </w:rPr>
              <w:t>. PFRON jest organizacją publiczną, efektywnie realizującą swoje podstawowe działania oraz in</w:t>
            </w:r>
            <w:r w:rsidRPr="00491F5D">
              <w:rPr>
                <w:rFonts w:ascii="Arial" w:hAnsi="Arial" w:cs="Arial"/>
                <w:color w:val="000000"/>
                <w:sz w:val="18"/>
                <w:szCs w:val="18"/>
              </w:rPr>
              <w:t>icjującą innowacyjne na skalę polską i europejską projekty nakierowane na rozwiązywanie problemów osób niepełnosprawnych.</w:t>
            </w:r>
          </w:p>
          <w:p w14:paraId="314E7EC2" w14:textId="7C403A98" w:rsidR="00812E58" w:rsidRPr="00491F5D" w:rsidRDefault="00812E58" w:rsidP="004B3056">
            <w:pPr>
              <w:spacing w:before="120" w:after="120" w:line="240" w:lineRule="auto"/>
              <w:rPr>
                <w:rFonts w:ascii="Arial" w:hAnsi="Arial" w:cs="Arial"/>
                <w:color w:val="000000"/>
                <w:sz w:val="18"/>
                <w:szCs w:val="18"/>
              </w:rPr>
            </w:pPr>
            <w:r w:rsidRPr="00491F5D">
              <w:rPr>
                <w:rFonts w:ascii="Arial" w:hAnsi="Arial" w:cs="Arial"/>
                <w:color w:val="000000"/>
                <w:sz w:val="18"/>
                <w:szCs w:val="18"/>
              </w:rPr>
              <w:t xml:space="preserve">Zgodnie z Ustawą zadania Funduszu obejmują m.in.: </w:t>
            </w:r>
          </w:p>
          <w:p w14:paraId="33CCA138" w14:textId="19DE353D" w:rsidR="00812E58" w:rsidRPr="00491F5D" w:rsidRDefault="00812E58" w:rsidP="004B3056">
            <w:pPr>
              <w:pStyle w:val="Akapitzlist"/>
              <w:numPr>
                <w:ilvl w:val="0"/>
                <w:numId w:val="22"/>
              </w:numPr>
              <w:spacing w:before="120" w:after="120"/>
              <w:rPr>
                <w:rFonts w:ascii="Arial" w:hAnsi="Arial" w:cs="Arial"/>
                <w:color w:val="000000"/>
                <w:sz w:val="18"/>
                <w:szCs w:val="18"/>
              </w:rPr>
            </w:pPr>
            <w:r w:rsidRPr="00491F5D">
              <w:rPr>
                <w:rFonts w:ascii="Arial" w:hAnsi="Arial" w:cs="Arial"/>
                <w:color w:val="000000"/>
                <w:sz w:val="18"/>
                <w:szCs w:val="18"/>
              </w:rPr>
              <w:t>finansowanie zadań z zakresu rehabilitacji zawodowej i społecznej osób niepełnosprawnych, realizowane przez fundacje i organizacje pozarządow</w:t>
            </w:r>
            <w:r w:rsidRPr="00491F5D">
              <w:rPr>
                <w:rFonts w:ascii="Arial" w:hAnsi="Arial" w:cs="Arial"/>
                <w:color w:val="000000"/>
                <w:sz w:val="18"/>
                <w:szCs w:val="18"/>
                <w:lang w:val="pl-PL"/>
              </w:rPr>
              <w:t>e,</w:t>
            </w:r>
          </w:p>
          <w:p w14:paraId="4C51B0FE" w14:textId="5F7E8E43" w:rsidR="00812E58" w:rsidRPr="00491F5D" w:rsidRDefault="00812E58" w:rsidP="004B3056">
            <w:pPr>
              <w:pStyle w:val="Akapitzlist"/>
              <w:numPr>
                <w:ilvl w:val="0"/>
                <w:numId w:val="20"/>
              </w:numPr>
              <w:spacing w:before="120" w:after="120"/>
              <w:rPr>
                <w:rFonts w:ascii="Arial" w:hAnsi="Arial" w:cs="Arial"/>
                <w:color w:val="000000"/>
                <w:sz w:val="18"/>
                <w:szCs w:val="18"/>
              </w:rPr>
            </w:pPr>
            <w:r w:rsidRPr="00491F5D">
              <w:rPr>
                <w:rFonts w:ascii="Arial" w:hAnsi="Arial" w:cs="Arial"/>
                <w:color w:val="000000"/>
                <w:sz w:val="18"/>
                <w:szCs w:val="18"/>
              </w:rPr>
              <w:t>realizację programów na rzecz osób niepełnosprawnych</w:t>
            </w:r>
            <w:r w:rsidRPr="00491F5D">
              <w:rPr>
                <w:rFonts w:ascii="Arial" w:hAnsi="Arial" w:cs="Arial"/>
                <w:color w:val="000000"/>
                <w:sz w:val="18"/>
                <w:szCs w:val="18"/>
                <w:lang w:val="pl-PL"/>
              </w:rPr>
              <w:t>,</w:t>
            </w:r>
            <w:r w:rsidRPr="00491F5D">
              <w:rPr>
                <w:rFonts w:ascii="Arial" w:hAnsi="Arial" w:cs="Arial"/>
                <w:color w:val="000000"/>
                <w:sz w:val="18"/>
                <w:szCs w:val="18"/>
              </w:rPr>
              <w:t xml:space="preserve"> wspieranych ze środków pomocowych Unii Europejskiej</w:t>
            </w:r>
            <w:r w:rsidRPr="00491F5D">
              <w:rPr>
                <w:rFonts w:ascii="Arial" w:hAnsi="Arial" w:cs="Arial"/>
                <w:color w:val="000000"/>
                <w:sz w:val="18"/>
                <w:szCs w:val="18"/>
                <w:lang w:val="pl-PL"/>
              </w:rPr>
              <w:t xml:space="preserve">, </w:t>
            </w:r>
          </w:p>
          <w:p w14:paraId="74FFDD55" w14:textId="6F9615AD" w:rsidR="00812E58" w:rsidRPr="00491F5D" w:rsidRDefault="00812E58" w:rsidP="004B3056">
            <w:pPr>
              <w:pStyle w:val="Akapitzlist"/>
              <w:numPr>
                <w:ilvl w:val="0"/>
                <w:numId w:val="20"/>
              </w:numPr>
              <w:spacing w:before="120" w:after="120"/>
              <w:rPr>
                <w:rFonts w:ascii="Arial" w:hAnsi="Arial" w:cs="Arial"/>
                <w:color w:val="000000"/>
                <w:sz w:val="18"/>
                <w:szCs w:val="18"/>
              </w:rPr>
            </w:pPr>
            <w:r w:rsidRPr="00491F5D">
              <w:rPr>
                <w:rFonts w:ascii="Arial" w:hAnsi="Arial" w:cs="Arial"/>
                <w:color w:val="000000"/>
                <w:sz w:val="18"/>
                <w:szCs w:val="18"/>
              </w:rPr>
              <w:t>dofinansowanie zadań wynikających z programów rządowych, w tym</w:t>
            </w:r>
            <w:r w:rsidRPr="00491F5D">
              <w:rPr>
                <w:rFonts w:ascii="Arial" w:hAnsi="Arial" w:cs="Arial"/>
                <w:color w:val="000000"/>
                <w:sz w:val="18"/>
                <w:szCs w:val="18"/>
                <w:lang w:val="pl-PL"/>
              </w:rPr>
              <w:t xml:space="preserve"> </w:t>
            </w:r>
            <w:r w:rsidRPr="00491F5D">
              <w:rPr>
                <w:rFonts w:ascii="Arial" w:hAnsi="Arial" w:cs="Arial"/>
                <w:color w:val="000000"/>
                <w:sz w:val="18"/>
                <w:szCs w:val="18"/>
              </w:rPr>
              <w:t>ukierunkowanych na rozwój zasobów ludzkich oraz przeciwdziałanie</w:t>
            </w:r>
            <w:r w:rsidRPr="00491F5D">
              <w:rPr>
                <w:rFonts w:ascii="Arial" w:hAnsi="Arial" w:cs="Arial"/>
                <w:color w:val="000000"/>
                <w:sz w:val="18"/>
                <w:szCs w:val="18"/>
                <w:lang w:val="pl-PL"/>
              </w:rPr>
              <w:t xml:space="preserve"> </w:t>
            </w:r>
            <w:r w:rsidRPr="00491F5D">
              <w:rPr>
                <w:rFonts w:ascii="Arial" w:hAnsi="Arial" w:cs="Arial"/>
                <w:color w:val="000000"/>
                <w:sz w:val="18"/>
                <w:szCs w:val="18"/>
              </w:rPr>
              <w:t xml:space="preserve">wykluczeniu społecznemu osób niepełnosprawnych, </w:t>
            </w:r>
          </w:p>
          <w:p w14:paraId="16DAF6A6" w14:textId="3ACF98FE" w:rsidR="00812E58" w:rsidRPr="00491F5D" w:rsidRDefault="00812E58" w:rsidP="004B3056">
            <w:pPr>
              <w:pStyle w:val="Akapitzlist"/>
              <w:numPr>
                <w:ilvl w:val="0"/>
                <w:numId w:val="20"/>
              </w:numPr>
              <w:spacing w:before="120" w:after="120"/>
              <w:rPr>
                <w:rFonts w:ascii="Arial" w:hAnsi="Arial" w:cs="Arial"/>
                <w:color w:val="000000"/>
                <w:sz w:val="18"/>
                <w:szCs w:val="18"/>
              </w:rPr>
            </w:pPr>
            <w:r w:rsidRPr="00491F5D">
              <w:rPr>
                <w:rFonts w:ascii="Arial" w:hAnsi="Arial" w:cs="Arial"/>
                <w:color w:val="000000"/>
                <w:sz w:val="18"/>
                <w:szCs w:val="18"/>
                <w:lang w:val="pl-PL"/>
              </w:rPr>
              <w:t xml:space="preserve">realizację </w:t>
            </w:r>
            <w:r w:rsidRPr="00491F5D">
              <w:rPr>
                <w:rFonts w:ascii="Arial" w:hAnsi="Arial" w:cs="Arial"/>
                <w:color w:val="000000"/>
                <w:sz w:val="18"/>
                <w:szCs w:val="18"/>
              </w:rPr>
              <w:t>program</w:t>
            </w:r>
            <w:r w:rsidRPr="00491F5D">
              <w:rPr>
                <w:rFonts w:ascii="Arial" w:hAnsi="Arial" w:cs="Arial"/>
                <w:color w:val="000000"/>
                <w:sz w:val="18"/>
                <w:szCs w:val="18"/>
                <w:lang w:val="pl-PL"/>
              </w:rPr>
              <w:t>ów</w:t>
            </w:r>
            <w:r w:rsidRPr="00491F5D">
              <w:rPr>
                <w:rFonts w:ascii="Arial" w:hAnsi="Arial" w:cs="Arial"/>
                <w:color w:val="000000"/>
                <w:sz w:val="18"/>
                <w:szCs w:val="18"/>
              </w:rPr>
              <w:t xml:space="preserve"> zatwierdzon</w:t>
            </w:r>
            <w:r w:rsidRPr="00491F5D">
              <w:rPr>
                <w:rFonts w:ascii="Arial" w:hAnsi="Arial" w:cs="Arial"/>
                <w:color w:val="000000"/>
                <w:sz w:val="18"/>
                <w:szCs w:val="18"/>
                <w:lang w:val="pl-PL"/>
              </w:rPr>
              <w:t>ych</w:t>
            </w:r>
            <w:r w:rsidRPr="00491F5D">
              <w:rPr>
                <w:rFonts w:ascii="Arial" w:hAnsi="Arial" w:cs="Arial"/>
                <w:color w:val="000000"/>
                <w:sz w:val="18"/>
                <w:szCs w:val="18"/>
              </w:rPr>
              <w:t xml:space="preserve"> przez Radę Nadzorczą, służąc</w:t>
            </w:r>
            <w:r w:rsidRPr="00491F5D">
              <w:rPr>
                <w:rFonts w:ascii="Arial" w:hAnsi="Arial" w:cs="Arial"/>
                <w:color w:val="000000"/>
                <w:sz w:val="18"/>
                <w:szCs w:val="18"/>
                <w:lang w:val="pl-PL"/>
              </w:rPr>
              <w:t>ych</w:t>
            </w:r>
            <w:r w:rsidRPr="00491F5D">
              <w:rPr>
                <w:rFonts w:ascii="Arial" w:hAnsi="Arial" w:cs="Arial"/>
                <w:color w:val="000000"/>
                <w:sz w:val="18"/>
                <w:szCs w:val="18"/>
              </w:rPr>
              <w:t xml:space="preserve"> rehabilitacji </w:t>
            </w:r>
            <w:r w:rsidRPr="00491F5D">
              <w:rPr>
                <w:rFonts w:ascii="Arial" w:hAnsi="Arial" w:cs="Arial"/>
                <w:color w:val="000000"/>
                <w:sz w:val="18"/>
                <w:szCs w:val="18"/>
              </w:rPr>
              <w:lastRenderedPageBreak/>
              <w:t>społecznej</w:t>
            </w:r>
            <w:r w:rsidRPr="00491F5D">
              <w:rPr>
                <w:rFonts w:ascii="Arial" w:hAnsi="Arial" w:cs="Arial"/>
                <w:color w:val="000000"/>
                <w:sz w:val="18"/>
                <w:szCs w:val="18"/>
                <w:lang w:val="pl-PL"/>
              </w:rPr>
              <w:t xml:space="preserve"> </w:t>
            </w:r>
            <w:r w:rsidRPr="00491F5D">
              <w:rPr>
                <w:rFonts w:ascii="Arial" w:hAnsi="Arial" w:cs="Arial"/>
                <w:color w:val="000000"/>
                <w:sz w:val="18"/>
                <w:szCs w:val="18"/>
              </w:rPr>
              <w:t>i zawodowej, w szczególności adresowane do osób niepełnosprawnych oraz do</w:t>
            </w:r>
            <w:r w:rsidRPr="00491F5D">
              <w:rPr>
                <w:rFonts w:ascii="Arial" w:hAnsi="Arial" w:cs="Arial"/>
                <w:color w:val="000000"/>
                <w:sz w:val="18"/>
                <w:szCs w:val="18"/>
                <w:lang w:val="pl-PL"/>
              </w:rPr>
              <w:t xml:space="preserve"> ich </w:t>
            </w:r>
            <w:r w:rsidRPr="00491F5D">
              <w:rPr>
                <w:rFonts w:ascii="Arial" w:hAnsi="Arial" w:cs="Arial"/>
                <w:color w:val="000000"/>
                <w:sz w:val="18"/>
                <w:szCs w:val="18"/>
              </w:rPr>
              <w:t>rodzin</w:t>
            </w:r>
            <w:r w:rsidRPr="00491F5D">
              <w:rPr>
                <w:rFonts w:ascii="Arial" w:hAnsi="Arial" w:cs="Arial"/>
                <w:color w:val="000000"/>
                <w:sz w:val="18"/>
                <w:szCs w:val="18"/>
                <w:lang w:val="pl-PL"/>
              </w:rPr>
              <w:t>.</w:t>
            </w:r>
          </w:p>
          <w:p w14:paraId="0D8D8C7A" w14:textId="7E221826" w:rsidR="00812E58" w:rsidRPr="00491F5D" w:rsidRDefault="00812E58" w:rsidP="004B3056">
            <w:pPr>
              <w:spacing w:before="120" w:after="120" w:line="240" w:lineRule="auto"/>
              <w:rPr>
                <w:rFonts w:ascii="Arial" w:hAnsi="Arial" w:cs="Arial"/>
                <w:color w:val="000000"/>
                <w:sz w:val="18"/>
                <w:szCs w:val="18"/>
              </w:rPr>
            </w:pPr>
            <w:r w:rsidRPr="00491F5D">
              <w:rPr>
                <w:rFonts w:ascii="Arial" w:hAnsi="Arial" w:cs="Arial"/>
                <w:color w:val="000000"/>
                <w:sz w:val="18"/>
                <w:szCs w:val="18"/>
              </w:rPr>
              <w:t xml:space="preserve">Jak zatem widać, PFRON jest kluczowym podmiotem, odpowiedzialnym za realizację działań służących rehabilitacji społeczno-zawodowej osób niepełnosprawnych. </w:t>
            </w:r>
          </w:p>
          <w:p w14:paraId="0A52D195" w14:textId="7686E875" w:rsidR="00812E58" w:rsidRPr="00491F5D" w:rsidRDefault="00812E58" w:rsidP="004B3056">
            <w:pPr>
              <w:spacing w:before="120" w:after="120" w:line="240" w:lineRule="auto"/>
              <w:rPr>
                <w:rFonts w:ascii="Arial" w:hAnsi="Arial" w:cs="Arial"/>
                <w:color w:val="000000"/>
                <w:sz w:val="18"/>
                <w:szCs w:val="18"/>
              </w:rPr>
            </w:pPr>
            <w:r w:rsidRPr="00491F5D">
              <w:rPr>
                <w:rFonts w:ascii="Arial" w:hAnsi="Arial" w:cs="Arial"/>
                <w:color w:val="000000"/>
                <w:sz w:val="18"/>
                <w:szCs w:val="18"/>
              </w:rPr>
              <w:t xml:space="preserve">Świadczy o tym również skala działania PFRON. W roku 2018 przychody PFRON stanowiły 5,3 mld zł, natomiast wydatki 5,1 mld zł. W tym PFRON wydał 3,5 mln zł na realizację programów wspieranych ze środków UE. </w:t>
            </w:r>
          </w:p>
          <w:p w14:paraId="263EE984" w14:textId="26E19EA9" w:rsidR="00812E58" w:rsidRPr="004B3056" w:rsidRDefault="00812E58" w:rsidP="004B3056">
            <w:pPr>
              <w:spacing w:before="120" w:after="120" w:line="240" w:lineRule="auto"/>
              <w:rPr>
                <w:rFonts w:ascii="Arial" w:hAnsi="Arial" w:cs="Arial"/>
                <w:bCs/>
                <w:color w:val="000000"/>
                <w:sz w:val="18"/>
                <w:szCs w:val="18"/>
              </w:rPr>
            </w:pPr>
            <w:r w:rsidRPr="004B3056">
              <w:rPr>
                <w:rFonts w:ascii="Arial" w:hAnsi="Arial" w:cs="Arial"/>
                <w:bCs/>
                <w:color w:val="000000"/>
                <w:sz w:val="18"/>
                <w:szCs w:val="18"/>
              </w:rPr>
              <w:t>Środki Funduszu pozwoliły w 2018 r. m.in. na:</w:t>
            </w:r>
          </w:p>
          <w:p w14:paraId="5691431F" w14:textId="334CB52C" w:rsidR="00812E58" w:rsidRPr="004B3056" w:rsidRDefault="00812E58" w:rsidP="004B3056">
            <w:pPr>
              <w:pStyle w:val="Akapitzlist"/>
              <w:numPr>
                <w:ilvl w:val="0"/>
                <w:numId w:val="21"/>
              </w:numPr>
              <w:spacing w:before="120" w:after="120"/>
              <w:rPr>
                <w:rFonts w:ascii="Arial" w:hAnsi="Arial" w:cs="Arial"/>
                <w:bCs/>
                <w:color w:val="000000"/>
                <w:sz w:val="18"/>
                <w:szCs w:val="18"/>
              </w:rPr>
            </w:pPr>
            <w:r w:rsidRPr="004B3056">
              <w:rPr>
                <w:rFonts w:ascii="Arial" w:hAnsi="Arial" w:cs="Arial"/>
                <w:bCs/>
                <w:color w:val="000000"/>
                <w:sz w:val="18"/>
                <w:szCs w:val="18"/>
              </w:rPr>
              <w:t xml:space="preserve">dofinansowanie wynagrodzeń </w:t>
            </w:r>
            <w:r w:rsidRPr="004B3056">
              <w:rPr>
                <w:rFonts w:ascii="Arial" w:hAnsi="Arial" w:cs="Arial"/>
                <w:bCs/>
                <w:color w:val="000000"/>
                <w:sz w:val="18"/>
                <w:szCs w:val="18"/>
                <w:lang w:val="pl-PL"/>
              </w:rPr>
              <w:t>254 tys. osób niepełnosprawnych (według stanu na listopad 2018 r.).,</w:t>
            </w:r>
          </w:p>
          <w:p w14:paraId="1DC8D1C2" w14:textId="4D00B8D4" w:rsidR="00812E58" w:rsidRPr="004B3056" w:rsidRDefault="00812E58" w:rsidP="004B3056">
            <w:pPr>
              <w:pStyle w:val="Akapitzlist"/>
              <w:numPr>
                <w:ilvl w:val="0"/>
                <w:numId w:val="21"/>
              </w:numPr>
              <w:spacing w:before="120" w:after="120"/>
              <w:rPr>
                <w:rFonts w:ascii="Arial" w:hAnsi="Arial" w:cs="Arial"/>
                <w:bCs/>
                <w:color w:val="000000"/>
                <w:sz w:val="18"/>
                <w:szCs w:val="18"/>
              </w:rPr>
            </w:pPr>
            <w:r w:rsidRPr="004B3056">
              <w:rPr>
                <w:rFonts w:ascii="Arial" w:hAnsi="Arial" w:cs="Arial"/>
                <w:bCs/>
                <w:color w:val="000000"/>
                <w:sz w:val="18"/>
                <w:szCs w:val="18"/>
                <w:lang w:val="pl-PL"/>
              </w:rPr>
              <w:t>objęcie rehabilitacją ponad 1 mln osób niepełnosprawnych, w tym 388,5 tys. rehabilitacją zawodową,</w:t>
            </w:r>
          </w:p>
          <w:p w14:paraId="56D6ABD6" w14:textId="596974CA" w:rsidR="00812E58" w:rsidRPr="004B3056" w:rsidRDefault="00812E58" w:rsidP="004B3056">
            <w:pPr>
              <w:pStyle w:val="Akapitzlist"/>
              <w:numPr>
                <w:ilvl w:val="0"/>
                <w:numId w:val="21"/>
              </w:numPr>
              <w:spacing w:before="120" w:after="120"/>
              <w:rPr>
                <w:rFonts w:ascii="Arial" w:hAnsi="Arial" w:cs="Arial"/>
                <w:color w:val="000000"/>
                <w:sz w:val="18"/>
                <w:szCs w:val="18"/>
              </w:rPr>
            </w:pPr>
            <w:r w:rsidRPr="004B3056">
              <w:rPr>
                <w:rFonts w:ascii="Arial" w:hAnsi="Arial" w:cs="Arial"/>
                <w:bCs/>
                <w:color w:val="000000"/>
                <w:sz w:val="18"/>
                <w:szCs w:val="18"/>
              </w:rPr>
              <w:t xml:space="preserve">realizację 10 programów, zatwierdzonych przez Radę Nadzorczą PFRON, służących rehabilitacji społecznej i zawodowej osób niepełnosprawnych. </w:t>
            </w:r>
          </w:p>
        </w:tc>
      </w:tr>
      <w:tr w:rsidR="00812E58" w:rsidRPr="004B3056" w14:paraId="3DF60951" w14:textId="77777777" w:rsidTr="00BD7B86">
        <w:trPr>
          <w:gridAfter w:val="1"/>
          <w:wAfter w:w="5" w:type="pct"/>
          <w:trHeight w:val="434"/>
        </w:trPr>
        <w:tc>
          <w:tcPr>
            <w:tcW w:w="1248" w:type="pct"/>
            <w:gridSpan w:val="4"/>
            <w:tcBorders>
              <w:top w:val="single" w:sz="2" w:space="0" w:color="auto"/>
              <w:bottom w:val="single" w:sz="2" w:space="0" w:color="auto"/>
            </w:tcBorders>
            <w:shd w:val="clear" w:color="auto" w:fill="FABF8F"/>
            <w:vAlign w:val="center"/>
          </w:tcPr>
          <w:p w14:paraId="65C2C08E" w14:textId="085D94AB"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lastRenderedPageBreak/>
              <w:t>Czy projekt będzie realizowany w partnerstwie?</w:t>
            </w:r>
          </w:p>
        </w:tc>
        <w:tc>
          <w:tcPr>
            <w:tcW w:w="858" w:type="pct"/>
            <w:gridSpan w:val="3"/>
            <w:tcBorders>
              <w:top w:val="single" w:sz="2" w:space="0" w:color="auto"/>
              <w:bottom w:val="single" w:sz="2" w:space="0" w:color="auto"/>
            </w:tcBorders>
            <w:shd w:val="clear" w:color="auto" w:fill="FABF8F"/>
            <w:vAlign w:val="center"/>
          </w:tcPr>
          <w:p w14:paraId="7B6206BC" w14:textId="77777777"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TAK</w:t>
            </w:r>
          </w:p>
        </w:tc>
        <w:tc>
          <w:tcPr>
            <w:tcW w:w="850" w:type="pct"/>
            <w:gridSpan w:val="4"/>
            <w:tcBorders>
              <w:top w:val="single" w:sz="2" w:space="0" w:color="auto"/>
              <w:bottom w:val="single" w:sz="2" w:space="0" w:color="auto"/>
            </w:tcBorders>
            <w:vAlign w:val="center"/>
          </w:tcPr>
          <w:p w14:paraId="7AA963DD" w14:textId="77777777"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X</w:t>
            </w:r>
          </w:p>
        </w:tc>
        <w:tc>
          <w:tcPr>
            <w:tcW w:w="852" w:type="pct"/>
            <w:gridSpan w:val="4"/>
            <w:tcBorders>
              <w:top w:val="single" w:sz="2" w:space="0" w:color="auto"/>
              <w:bottom w:val="single" w:sz="2" w:space="0" w:color="auto"/>
            </w:tcBorders>
            <w:shd w:val="clear" w:color="auto" w:fill="FABF8F"/>
            <w:vAlign w:val="center"/>
          </w:tcPr>
          <w:p w14:paraId="4F690201" w14:textId="77777777"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NIE</w:t>
            </w:r>
          </w:p>
        </w:tc>
        <w:tc>
          <w:tcPr>
            <w:tcW w:w="1187" w:type="pct"/>
            <w:gridSpan w:val="3"/>
            <w:tcBorders>
              <w:top w:val="single" w:sz="2" w:space="0" w:color="auto"/>
              <w:bottom w:val="single" w:sz="2" w:space="0" w:color="auto"/>
            </w:tcBorders>
            <w:vAlign w:val="center"/>
          </w:tcPr>
          <w:p w14:paraId="0A7ECFC9" w14:textId="77777777" w:rsidR="00812E58" w:rsidRPr="004B3056" w:rsidRDefault="00812E58" w:rsidP="004B3056">
            <w:pPr>
              <w:spacing w:before="120" w:after="120" w:line="240" w:lineRule="auto"/>
              <w:jc w:val="center"/>
              <w:rPr>
                <w:rFonts w:ascii="Arial" w:hAnsi="Arial" w:cs="Arial"/>
                <w:b/>
                <w:color w:val="000000"/>
                <w:sz w:val="18"/>
                <w:szCs w:val="18"/>
              </w:rPr>
            </w:pPr>
          </w:p>
        </w:tc>
      </w:tr>
      <w:tr w:rsidR="00812E58" w:rsidRPr="004B3056" w14:paraId="0B5AE0BF" w14:textId="77777777" w:rsidTr="00BD7B86">
        <w:trPr>
          <w:gridAfter w:val="1"/>
          <w:wAfter w:w="5" w:type="pct"/>
          <w:trHeight w:val="434"/>
        </w:trPr>
        <w:tc>
          <w:tcPr>
            <w:tcW w:w="1248" w:type="pct"/>
            <w:gridSpan w:val="4"/>
            <w:tcBorders>
              <w:top w:val="single" w:sz="2" w:space="0" w:color="auto"/>
              <w:bottom w:val="single" w:sz="2" w:space="0" w:color="auto"/>
            </w:tcBorders>
            <w:shd w:val="clear" w:color="auto" w:fill="FABF8F"/>
            <w:vAlign w:val="center"/>
          </w:tcPr>
          <w:p w14:paraId="22D04437" w14:textId="3BEDA866"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 xml:space="preserve">Podmioty, które będą partnerami </w:t>
            </w:r>
            <w:r w:rsidRPr="004B3056">
              <w:rPr>
                <w:rFonts w:ascii="Arial" w:hAnsi="Arial" w:cs="Arial"/>
                <w:b/>
                <w:color w:val="000000"/>
                <w:sz w:val="18"/>
                <w:szCs w:val="18"/>
              </w:rPr>
              <w:br/>
              <w:t xml:space="preserve">w projekcie </w:t>
            </w:r>
            <w:r w:rsidRPr="004B3056">
              <w:rPr>
                <w:rFonts w:ascii="Arial" w:hAnsi="Arial" w:cs="Arial"/>
                <w:b/>
                <w:color w:val="000000"/>
                <w:sz w:val="18"/>
                <w:szCs w:val="18"/>
              </w:rPr>
              <w:br/>
              <w:t>i uzasadnienie ich wyboru</w:t>
            </w:r>
            <w:r w:rsidRPr="004B3056">
              <w:rPr>
                <w:rFonts w:ascii="Arial" w:hAnsi="Arial" w:cs="Arial"/>
                <w:b/>
                <w:color w:val="000000"/>
                <w:sz w:val="18"/>
                <w:szCs w:val="18"/>
                <w:vertAlign w:val="superscript"/>
              </w:rPr>
              <w:footnoteReference w:id="4"/>
            </w:r>
            <w:r w:rsidRPr="004B3056">
              <w:rPr>
                <w:rFonts w:ascii="Arial" w:hAnsi="Arial" w:cs="Arial"/>
                <w:b/>
                <w:color w:val="000000"/>
                <w:sz w:val="18"/>
                <w:szCs w:val="18"/>
              </w:rPr>
              <w:t xml:space="preserve"> </w:t>
            </w:r>
          </w:p>
        </w:tc>
        <w:tc>
          <w:tcPr>
            <w:tcW w:w="3746" w:type="pct"/>
            <w:gridSpan w:val="14"/>
            <w:tcBorders>
              <w:top w:val="single" w:sz="2" w:space="0" w:color="auto"/>
              <w:bottom w:val="single" w:sz="2" w:space="0" w:color="auto"/>
            </w:tcBorders>
            <w:shd w:val="clear" w:color="auto" w:fill="FFFFFF"/>
            <w:vAlign w:val="center"/>
          </w:tcPr>
          <w:p w14:paraId="2AD5B904" w14:textId="540ECCBB" w:rsidR="00812E58" w:rsidRPr="004B3056" w:rsidRDefault="000903F0"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 xml:space="preserve">Kluczowe znaczenie dla powodzenia projektu będzie miała współpraca ponadnarodowa. </w:t>
            </w:r>
          </w:p>
          <w:p w14:paraId="6BD67540" w14:textId="4C4CFE96" w:rsidR="000903F0" w:rsidRPr="004B3056" w:rsidRDefault="000903F0" w:rsidP="004B3056">
            <w:pPr>
              <w:tabs>
                <w:tab w:val="left" w:pos="425"/>
              </w:tabs>
              <w:spacing w:before="120" w:after="120" w:line="240" w:lineRule="auto"/>
              <w:rPr>
                <w:rFonts w:ascii="Arial" w:hAnsi="Arial"/>
                <w:sz w:val="18"/>
                <w:szCs w:val="18"/>
              </w:rPr>
            </w:pPr>
            <w:r w:rsidRPr="004B3056">
              <w:rPr>
                <w:rFonts w:ascii="Arial" w:hAnsi="Arial"/>
                <w:sz w:val="18"/>
                <w:szCs w:val="18"/>
              </w:rPr>
              <w:t xml:space="preserve">Szkolenie z zakresu orientacji przestrzennej w Polsce nie nadąża za aktualną wiedzą i praktyką. W wielu krajach (m.in. Francja, Holandia, Hiszpania, Dania, Szwecja, Niemcy) orientacja przestrzenna ma dłuższą tradycję niż w Polsce. Organizacje z tych krajów posiadają bogatsze doświadczenia praktyczne. Prowadzonych jest również wiele badań w zakresie orientacji przestrzennej. W Polsce skala prowadzonych badań jest marginalna. </w:t>
            </w:r>
          </w:p>
          <w:p w14:paraId="5C559A08" w14:textId="7AD4C62B" w:rsidR="00D32258" w:rsidRPr="004B3056" w:rsidRDefault="000903F0"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 xml:space="preserve">Włączenie partnera zagranicznego do realizacji projektu pozakonkursowego pozwoli na wykorzystanie stosowanego w wielu krajach bardziej zaawansowanego programu nauczania trenerów orientacji przestrzennej, które zawierają już elementy brakujące w polskim systemie. Partner zagraniczny w szczególności może wnieść ekspertyzę w takich tematach, jak: </w:t>
            </w:r>
            <w:r w:rsidRPr="004B3056">
              <w:rPr>
                <w:rFonts w:ascii="Arial" w:hAnsi="Arial" w:cs="Arial"/>
                <w:b/>
                <w:bCs/>
                <w:color w:val="000000"/>
                <w:sz w:val="18"/>
                <w:szCs w:val="18"/>
              </w:rPr>
              <w:t>nowoczesne technologie</w:t>
            </w:r>
            <w:r w:rsidRPr="004B3056">
              <w:rPr>
                <w:rFonts w:ascii="Arial" w:hAnsi="Arial" w:cs="Arial"/>
                <w:color w:val="000000"/>
                <w:sz w:val="18"/>
                <w:szCs w:val="18"/>
              </w:rPr>
              <w:t xml:space="preserve"> wykorzystywane do poruszania się przez osoby niewidome i słabowidzące oraz możliwe sposoby ich zastosowania, rozwijanie umiejętności </w:t>
            </w:r>
            <w:r w:rsidRPr="004B3056">
              <w:rPr>
                <w:rFonts w:ascii="Arial" w:hAnsi="Arial" w:cs="Arial"/>
                <w:b/>
                <w:bCs/>
                <w:color w:val="000000"/>
                <w:sz w:val="18"/>
                <w:szCs w:val="18"/>
              </w:rPr>
              <w:t>echolokacji</w:t>
            </w:r>
            <w:r w:rsidRPr="004B3056">
              <w:rPr>
                <w:rFonts w:ascii="Arial" w:hAnsi="Arial" w:cs="Arial"/>
                <w:color w:val="000000"/>
                <w:sz w:val="18"/>
                <w:szCs w:val="18"/>
              </w:rPr>
              <w:t xml:space="preserve">, jako bardzo skutecznej metody uzyskiwania dodatkowych informacji o otoczeniu będącym poza zasięgiem białej laski, czy też </w:t>
            </w:r>
            <w:r w:rsidRPr="004B3056">
              <w:rPr>
                <w:rFonts w:ascii="Arial" w:hAnsi="Arial" w:cs="Arial"/>
                <w:b/>
                <w:bCs/>
                <w:color w:val="000000"/>
                <w:sz w:val="18"/>
                <w:szCs w:val="18"/>
              </w:rPr>
              <w:t>nowoczesnych narzędzi diagnozy</w:t>
            </w:r>
            <w:r w:rsidRPr="004B3056">
              <w:rPr>
                <w:rFonts w:ascii="Arial" w:hAnsi="Arial" w:cs="Arial"/>
                <w:color w:val="000000"/>
                <w:sz w:val="18"/>
                <w:szCs w:val="18"/>
              </w:rPr>
              <w:t xml:space="preserve"> umiejętności i potrzeb osób niewidomych i słabowidzących pod kątem orientacji przestrzennej. </w:t>
            </w:r>
          </w:p>
          <w:p w14:paraId="68EAA8FD" w14:textId="2F5DC2D0" w:rsidR="00812E58" w:rsidRPr="004B3056" w:rsidRDefault="00D32258" w:rsidP="004B3056">
            <w:pPr>
              <w:spacing w:before="120" w:after="120" w:line="240" w:lineRule="auto"/>
              <w:rPr>
                <w:rFonts w:ascii="Arial" w:hAnsi="Arial" w:cs="Arial"/>
                <w:bCs/>
                <w:color w:val="000000"/>
                <w:sz w:val="18"/>
                <w:szCs w:val="18"/>
              </w:rPr>
            </w:pPr>
            <w:r w:rsidRPr="004B3056">
              <w:rPr>
                <w:rFonts w:ascii="Arial" w:hAnsi="Arial" w:cs="Arial"/>
                <w:color w:val="000000"/>
                <w:sz w:val="18"/>
                <w:szCs w:val="18"/>
              </w:rPr>
              <w:t>Dlatego w projekcie przewiduje się współpracę z jednym</w:t>
            </w:r>
            <w:r w:rsidR="00812E58" w:rsidRPr="004B3056">
              <w:rPr>
                <w:rFonts w:ascii="Arial" w:hAnsi="Arial" w:cs="Arial"/>
                <w:bCs/>
                <w:color w:val="000000"/>
                <w:sz w:val="18"/>
                <w:szCs w:val="18"/>
              </w:rPr>
              <w:t xml:space="preserve"> podmiot</w:t>
            </w:r>
            <w:r w:rsidRPr="004B3056">
              <w:rPr>
                <w:rFonts w:ascii="Arial" w:hAnsi="Arial" w:cs="Arial"/>
                <w:bCs/>
                <w:color w:val="000000"/>
                <w:sz w:val="18"/>
                <w:szCs w:val="18"/>
              </w:rPr>
              <w:t>em</w:t>
            </w:r>
            <w:r w:rsidR="00812E58" w:rsidRPr="004B3056">
              <w:rPr>
                <w:rFonts w:ascii="Arial" w:hAnsi="Arial" w:cs="Arial"/>
                <w:bCs/>
                <w:color w:val="000000"/>
                <w:sz w:val="18"/>
                <w:szCs w:val="18"/>
              </w:rPr>
              <w:t xml:space="preserve"> ponadnarodowy</w:t>
            </w:r>
            <w:r w:rsidRPr="004B3056">
              <w:rPr>
                <w:rFonts w:ascii="Arial" w:hAnsi="Arial" w:cs="Arial"/>
                <w:bCs/>
                <w:color w:val="000000"/>
                <w:sz w:val="18"/>
                <w:szCs w:val="18"/>
              </w:rPr>
              <w:t>m</w:t>
            </w:r>
            <w:r w:rsidR="00812E58" w:rsidRPr="004B3056">
              <w:rPr>
                <w:rFonts w:ascii="Arial" w:hAnsi="Arial" w:cs="Arial"/>
                <w:bCs/>
                <w:color w:val="000000"/>
                <w:sz w:val="18"/>
                <w:szCs w:val="18"/>
              </w:rPr>
              <w:t>,</w:t>
            </w:r>
            <w:r w:rsidR="00812E58" w:rsidRPr="004B3056">
              <w:rPr>
                <w:rFonts w:ascii="Arial" w:hAnsi="Arial"/>
                <w:bCs/>
                <w:color w:val="000000"/>
                <w:sz w:val="18"/>
                <w:szCs w:val="18"/>
              </w:rPr>
              <w:t xml:space="preserve"> </w:t>
            </w:r>
            <w:r w:rsidR="00812E58" w:rsidRPr="004B3056">
              <w:rPr>
                <w:rFonts w:ascii="Arial" w:hAnsi="Arial" w:cs="Arial"/>
                <w:bCs/>
                <w:color w:val="000000"/>
                <w:sz w:val="18"/>
                <w:szCs w:val="18"/>
              </w:rPr>
              <w:t>posiadający</w:t>
            </w:r>
            <w:r w:rsidRPr="004B3056">
              <w:rPr>
                <w:rFonts w:ascii="Arial" w:hAnsi="Arial" w:cs="Arial"/>
                <w:bCs/>
                <w:color w:val="000000"/>
                <w:sz w:val="18"/>
                <w:szCs w:val="18"/>
              </w:rPr>
              <w:t>m</w:t>
            </w:r>
            <w:r w:rsidR="00812E58" w:rsidRPr="004B3056">
              <w:rPr>
                <w:rFonts w:ascii="Arial" w:hAnsi="Arial" w:cs="Arial"/>
                <w:bCs/>
                <w:color w:val="000000"/>
                <w:sz w:val="18"/>
                <w:szCs w:val="18"/>
              </w:rPr>
              <w:t xml:space="preserve"> doświadczenie </w:t>
            </w:r>
            <w:r w:rsidRPr="004B3056">
              <w:rPr>
                <w:rFonts w:ascii="Arial" w:hAnsi="Arial" w:cs="Arial"/>
                <w:bCs/>
                <w:color w:val="000000"/>
                <w:sz w:val="18"/>
                <w:szCs w:val="18"/>
              </w:rPr>
              <w:t>w prowadzeniu</w:t>
            </w:r>
            <w:r w:rsidRPr="004B3056">
              <w:rPr>
                <w:rFonts w:ascii="Arial" w:hAnsi="Arial"/>
                <w:color w:val="000000"/>
                <w:sz w:val="18"/>
                <w:szCs w:val="18"/>
              </w:rPr>
              <w:t xml:space="preserve"> </w:t>
            </w:r>
            <w:r w:rsidR="00812E58" w:rsidRPr="004B3056">
              <w:rPr>
                <w:rFonts w:ascii="Arial" w:hAnsi="Arial"/>
                <w:color w:val="000000"/>
                <w:sz w:val="18"/>
                <w:szCs w:val="18"/>
              </w:rPr>
              <w:t>szkoleń z zakresu orientacji przestrzennej, a także doświadczenie w zakresie przygotowywania trenerów orientacji przestrzennej.</w:t>
            </w:r>
          </w:p>
          <w:p w14:paraId="6F803AD2" w14:textId="4F34DED9" w:rsidR="00812E58" w:rsidRPr="004B3056" w:rsidRDefault="00D32258" w:rsidP="004B3056">
            <w:pPr>
              <w:tabs>
                <w:tab w:val="left" w:pos="425"/>
              </w:tabs>
              <w:spacing w:before="120" w:after="120" w:line="240" w:lineRule="auto"/>
              <w:rPr>
                <w:rFonts w:ascii="Arial" w:hAnsi="Arial" w:cs="Arial"/>
                <w:bCs/>
                <w:color w:val="000000"/>
                <w:sz w:val="18"/>
                <w:szCs w:val="18"/>
              </w:rPr>
            </w:pPr>
            <w:r w:rsidRPr="004B3056">
              <w:rPr>
                <w:rFonts w:ascii="Arial" w:hAnsi="Arial" w:cs="Arial"/>
                <w:bCs/>
                <w:color w:val="000000"/>
                <w:sz w:val="18"/>
                <w:szCs w:val="18"/>
              </w:rPr>
              <w:t xml:space="preserve">Ponadto w projekcie przewiduje się </w:t>
            </w:r>
            <w:r w:rsidRPr="004B3056">
              <w:rPr>
                <w:rFonts w:ascii="Arial" w:hAnsi="Arial" w:cs="Arial"/>
                <w:b/>
                <w:color w:val="000000"/>
                <w:sz w:val="18"/>
                <w:szCs w:val="18"/>
              </w:rPr>
              <w:t>zaangażowanie co</w:t>
            </w:r>
            <w:r w:rsidRPr="004B3056">
              <w:rPr>
                <w:rFonts w:ascii="Arial" w:hAnsi="Arial"/>
                <w:b/>
                <w:color w:val="000000"/>
                <w:sz w:val="18"/>
                <w:szCs w:val="18"/>
              </w:rPr>
              <w:t xml:space="preserve"> </w:t>
            </w:r>
            <w:r w:rsidR="00812E58" w:rsidRPr="004B3056">
              <w:rPr>
                <w:rFonts w:ascii="Arial" w:hAnsi="Arial"/>
                <w:b/>
                <w:color w:val="000000"/>
                <w:sz w:val="18"/>
                <w:szCs w:val="18"/>
              </w:rPr>
              <w:t xml:space="preserve">najmniej </w:t>
            </w:r>
            <w:r w:rsidRPr="004B3056">
              <w:rPr>
                <w:rFonts w:ascii="Arial" w:hAnsi="Arial" w:cs="Arial"/>
                <w:b/>
                <w:color w:val="000000"/>
                <w:sz w:val="18"/>
                <w:szCs w:val="18"/>
              </w:rPr>
              <w:t>trzech</w:t>
            </w:r>
            <w:r w:rsidR="00812E58" w:rsidRPr="004B3056">
              <w:rPr>
                <w:rFonts w:ascii="Arial" w:hAnsi="Arial"/>
                <w:b/>
                <w:color w:val="000000"/>
                <w:sz w:val="18"/>
                <w:szCs w:val="18"/>
              </w:rPr>
              <w:t xml:space="preserve">, a maksymalnie </w:t>
            </w:r>
            <w:r w:rsidRPr="004B3056">
              <w:rPr>
                <w:rFonts w:ascii="Arial" w:hAnsi="Arial" w:cs="Arial"/>
                <w:b/>
                <w:color w:val="000000"/>
                <w:sz w:val="18"/>
                <w:szCs w:val="18"/>
              </w:rPr>
              <w:t>czterech</w:t>
            </w:r>
            <w:r w:rsidR="00812E58" w:rsidRPr="004B3056">
              <w:rPr>
                <w:rFonts w:ascii="Arial" w:hAnsi="Arial" w:cs="Arial"/>
                <w:b/>
                <w:color w:val="000000"/>
                <w:sz w:val="18"/>
                <w:szCs w:val="18"/>
              </w:rPr>
              <w:t xml:space="preserve"> podmiot</w:t>
            </w:r>
            <w:r w:rsidRPr="004B3056">
              <w:rPr>
                <w:rFonts w:ascii="Arial" w:hAnsi="Arial" w:cs="Arial"/>
                <w:b/>
                <w:color w:val="000000"/>
                <w:sz w:val="18"/>
                <w:szCs w:val="18"/>
              </w:rPr>
              <w:t>ów</w:t>
            </w:r>
            <w:r w:rsidR="00812E58" w:rsidRPr="004B3056">
              <w:rPr>
                <w:rFonts w:ascii="Arial" w:hAnsi="Arial" w:cs="Arial"/>
                <w:bCs/>
                <w:color w:val="000000"/>
                <w:sz w:val="18"/>
                <w:szCs w:val="18"/>
              </w:rPr>
              <w:t xml:space="preserve"> </w:t>
            </w:r>
            <w:r w:rsidR="00812E58" w:rsidRPr="004B3056">
              <w:rPr>
                <w:rFonts w:ascii="Arial" w:hAnsi="Arial" w:cs="Arial"/>
                <w:b/>
                <w:color w:val="000000"/>
                <w:sz w:val="18"/>
                <w:szCs w:val="18"/>
              </w:rPr>
              <w:t>krajow</w:t>
            </w:r>
            <w:r w:rsidRPr="004B3056">
              <w:rPr>
                <w:rFonts w:ascii="Arial" w:hAnsi="Arial" w:cs="Arial"/>
                <w:b/>
                <w:color w:val="000000"/>
                <w:sz w:val="18"/>
                <w:szCs w:val="18"/>
              </w:rPr>
              <w:t>ych</w:t>
            </w:r>
            <w:r w:rsidR="00812E58" w:rsidRPr="004B3056">
              <w:rPr>
                <w:rFonts w:ascii="Arial" w:hAnsi="Arial"/>
                <w:color w:val="000000"/>
                <w:sz w:val="18"/>
                <w:szCs w:val="18"/>
              </w:rPr>
              <w:t>, w tym</w:t>
            </w:r>
            <w:r w:rsidR="00812E58" w:rsidRPr="004B3056">
              <w:rPr>
                <w:rFonts w:ascii="Arial" w:hAnsi="Arial" w:cs="Arial"/>
                <w:bCs/>
                <w:color w:val="000000"/>
                <w:sz w:val="18"/>
                <w:szCs w:val="18"/>
              </w:rPr>
              <w:t>:</w:t>
            </w:r>
          </w:p>
          <w:p w14:paraId="69AEFB82" w14:textId="2E57C4CA" w:rsidR="00812E58" w:rsidRPr="004B3056" w:rsidRDefault="00812E58" w:rsidP="004B3056">
            <w:pPr>
              <w:pStyle w:val="Akapitzlist"/>
              <w:numPr>
                <w:ilvl w:val="4"/>
                <w:numId w:val="6"/>
              </w:numPr>
              <w:tabs>
                <w:tab w:val="left" w:pos="425"/>
              </w:tabs>
              <w:spacing w:before="120" w:after="120"/>
              <w:ind w:left="830"/>
              <w:rPr>
                <w:rFonts w:ascii="Arial" w:hAnsi="Arial" w:cs="Arial"/>
                <w:bCs/>
                <w:color w:val="000000"/>
                <w:sz w:val="18"/>
                <w:szCs w:val="18"/>
              </w:rPr>
            </w:pPr>
            <w:r w:rsidRPr="004B3056">
              <w:rPr>
                <w:rFonts w:ascii="Arial" w:hAnsi="Arial" w:cs="Arial"/>
                <w:bCs/>
                <w:color w:val="000000"/>
                <w:sz w:val="18"/>
                <w:szCs w:val="18"/>
                <w:lang w:val="pl-PL"/>
              </w:rPr>
              <w:t>uczelni wyższ</w:t>
            </w:r>
            <w:r w:rsidR="00D32258" w:rsidRPr="004B3056">
              <w:rPr>
                <w:rFonts w:ascii="Arial" w:hAnsi="Arial" w:cs="Arial"/>
                <w:bCs/>
                <w:color w:val="000000"/>
                <w:sz w:val="18"/>
                <w:szCs w:val="18"/>
                <w:lang w:val="pl-PL"/>
              </w:rPr>
              <w:t>ej</w:t>
            </w:r>
            <w:r w:rsidRPr="004B3056">
              <w:rPr>
                <w:rFonts w:ascii="Arial" w:hAnsi="Arial" w:cs="Arial"/>
                <w:bCs/>
                <w:color w:val="000000"/>
                <w:sz w:val="18"/>
                <w:szCs w:val="18"/>
                <w:lang w:val="pl-PL"/>
              </w:rPr>
              <w:t>, kształcąc</w:t>
            </w:r>
            <w:r w:rsidR="00D32258" w:rsidRPr="004B3056">
              <w:rPr>
                <w:rFonts w:ascii="Arial" w:hAnsi="Arial" w:cs="Arial"/>
                <w:bCs/>
                <w:color w:val="000000"/>
                <w:sz w:val="18"/>
                <w:szCs w:val="18"/>
                <w:lang w:val="pl-PL"/>
              </w:rPr>
              <w:t>ej</w:t>
            </w:r>
            <w:r w:rsidRPr="004B3056">
              <w:rPr>
                <w:rFonts w:ascii="Arial" w:hAnsi="Arial" w:cs="Arial"/>
                <w:bCs/>
                <w:color w:val="000000"/>
                <w:sz w:val="18"/>
                <w:szCs w:val="18"/>
                <w:lang w:val="pl-PL"/>
              </w:rPr>
              <w:t xml:space="preserve"> trenerów/ki orientacji przestrzennej,</w:t>
            </w:r>
          </w:p>
          <w:p w14:paraId="7DA7043F" w14:textId="782546DB" w:rsidR="00AF217D" w:rsidRPr="004B3056" w:rsidRDefault="00812E58" w:rsidP="004B3056">
            <w:pPr>
              <w:pStyle w:val="Akapitzlist"/>
              <w:numPr>
                <w:ilvl w:val="4"/>
                <w:numId w:val="6"/>
              </w:numPr>
              <w:tabs>
                <w:tab w:val="left" w:pos="425"/>
              </w:tabs>
              <w:spacing w:before="120" w:after="120"/>
              <w:ind w:left="830"/>
              <w:rPr>
                <w:sz w:val="18"/>
                <w:szCs w:val="18"/>
              </w:rPr>
            </w:pPr>
            <w:r w:rsidRPr="004B3056">
              <w:rPr>
                <w:rFonts w:ascii="Arial" w:hAnsi="Arial" w:cs="Arial"/>
                <w:bCs/>
                <w:color w:val="000000"/>
                <w:sz w:val="18"/>
                <w:szCs w:val="18"/>
                <w:lang w:val="pl-PL"/>
              </w:rPr>
              <w:t>co najmniej dw</w:t>
            </w:r>
            <w:r w:rsidR="00D32258" w:rsidRPr="004B3056">
              <w:rPr>
                <w:rFonts w:ascii="Arial" w:hAnsi="Arial" w:cs="Arial"/>
                <w:bCs/>
                <w:color w:val="000000"/>
                <w:sz w:val="18"/>
                <w:szCs w:val="18"/>
                <w:lang w:val="pl-PL"/>
              </w:rPr>
              <w:t>óch</w:t>
            </w:r>
            <w:r w:rsidRPr="004B3056">
              <w:rPr>
                <w:rFonts w:ascii="Arial" w:hAnsi="Arial" w:cs="Arial"/>
                <w:bCs/>
                <w:color w:val="000000"/>
                <w:sz w:val="18"/>
                <w:szCs w:val="18"/>
                <w:lang w:val="pl-PL"/>
              </w:rPr>
              <w:t xml:space="preserve"> organizacj</w:t>
            </w:r>
            <w:r w:rsidR="00D32258" w:rsidRPr="004B3056">
              <w:rPr>
                <w:rFonts w:ascii="Arial" w:hAnsi="Arial" w:cs="Arial"/>
                <w:bCs/>
                <w:color w:val="000000"/>
                <w:sz w:val="18"/>
                <w:szCs w:val="18"/>
                <w:lang w:val="pl-PL"/>
              </w:rPr>
              <w:t>i</w:t>
            </w:r>
            <w:r w:rsidRPr="004B3056">
              <w:rPr>
                <w:rFonts w:ascii="Arial" w:hAnsi="Arial" w:cs="Arial"/>
                <w:bCs/>
                <w:color w:val="000000"/>
                <w:sz w:val="18"/>
                <w:szCs w:val="18"/>
                <w:lang w:val="pl-PL"/>
              </w:rPr>
              <w:t xml:space="preserve"> pozarządow</w:t>
            </w:r>
            <w:r w:rsidR="00D32258" w:rsidRPr="004B3056">
              <w:rPr>
                <w:rFonts w:ascii="Arial" w:hAnsi="Arial" w:cs="Arial"/>
                <w:bCs/>
                <w:color w:val="000000"/>
                <w:sz w:val="18"/>
                <w:szCs w:val="18"/>
                <w:lang w:val="pl-PL"/>
              </w:rPr>
              <w:t>ych</w:t>
            </w:r>
            <w:r w:rsidRPr="004B3056">
              <w:rPr>
                <w:rFonts w:ascii="Arial" w:hAnsi="Arial" w:cs="Arial"/>
                <w:bCs/>
                <w:color w:val="000000"/>
                <w:sz w:val="18"/>
                <w:szCs w:val="18"/>
                <w:lang w:val="pl-PL"/>
              </w:rPr>
              <w:t>, posiadając</w:t>
            </w:r>
            <w:r w:rsidR="00D32258" w:rsidRPr="004B3056">
              <w:rPr>
                <w:rFonts w:ascii="Arial" w:hAnsi="Arial" w:cs="Arial"/>
                <w:bCs/>
                <w:color w:val="000000"/>
                <w:sz w:val="18"/>
                <w:szCs w:val="18"/>
                <w:lang w:val="pl-PL"/>
              </w:rPr>
              <w:t>ych</w:t>
            </w:r>
            <w:r w:rsidRPr="004B3056">
              <w:rPr>
                <w:rFonts w:ascii="Arial" w:hAnsi="Arial" w:cs="Arial"/>
                <w:bCs/>
                <w:color w:val="000000"/>
                <w:sz w:val="18"/>
                <w:szCs w:val="18"/>
                <w:lang w:val="pl-PL"/>
              </w:rPr>
              <w:t xml:space="preserve"> doświadczenie w prowadzeniu szkoleń z orientacji przestrzennej dla osób niewidomych i słabowidzących oraz ewentualnie w szkoleniu trenerów/ek orientacji przestrzennej</w:t>
            </w:r>
            <w:r w:rsidR="00AF217D" w:rsidRPr="004B3056">
              <w:rPr>
                <w:rFonts w:ascii="Arial" w:hAnsi="Arial" w:cs="Arial"/>
                <w:bCs/>
                <w:color w:val="000000"/>
                <w:sz w:val="18"/>
                <w:szCs w:val="18"/>
                <w:lang w:val="pl-PL"/>
              </w:rPr>
              <w:t>.</w:t>
            </w:r>
          </w:p>
        </w:tc>
      </w:tr>
      <w:tr w:rsidR="00812E58" w:rsidRPr="004B3056" w14:paraId="607BD170" w14:textId="77777777" w:rsidTr="00BD7B86">
        <w:trPr>
          <w:gridAfter w:val="1"/>
          <w:wAfter w:w="5" w:type="pct"/>
          <w:trHeight w:val="704"/>
        </w:trPr>
        <w:tc>
          <w:tcPr>
            <w:tcW w:w="1238" w:type="pct"/>
            <w:gridSpan w:val="3"/>
            <w:tcBorders>
              <w:top w:val="single" w:sz="2" w:space="0" w:color="auto"/>
              <w:bottom w:val="single" w:sz="2" w:space="0" w:color="auto"/>
            </w:tcBorders>
            <w:shd w:val="clear" w:color="auto" w:fill="FABF8F"/>
            <w:vAlign w:val="center"/>
          </w:tcPr>
          <w:p w14:paraId="386CBC9B" w14:textId="4C971771"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Czy projekt będzie projektem grantowym?</w:t>
            </w:r>
          </w:p>
        </w:tc>
        <w:tc>
          <w:tcPr>
            <w:tcW w:w="854" w:type="pct"/>
            <w:gridSpan w:val="3"/>
            <w:tcBorders>
              <w:top w:val="single" w:sz="2" w:space="0" w:color="auto"/>
              <w:bottom w:val="single" w:sz="2" w:space="0" w:color="auto"/>
            </w:tcBorders>
            <w:shd w:val="clear" w:color="auto" w:fill="FABF8F"/>
            <w:vAlign w:val="center"/>
          </w:tcPr>
          <w:p w14:paraId="3E8C4925" w14:textId="77777777"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TAK</w:t>
            </w:r>
          </w:p>
        </w:tc>
        <w:tc>
          <w:tcPr>
            <w:tcW w:w="864" w:type="pct"/>
            <w:gridSpan w:val="5"/>
            <w:tcBorders>
              <w:top w:val="single" w:sz="2" w:space="0" w:color="auto"/>
              <w:bottom w:val="single" w:sz="2" w:space="0" w:color="auto"/>
            </w:tcBorders>
            <w:shd w:val="clear" w:color="auto" w:fill="FFFFFF"/>
            <w:vAlign w:val="center"/>
          </w:tcPr>
          <w:p w14:paraId="26DEEB2E" w14:textId="77777777" w:rsidR="00812E58" w:rsidRPr="004B3056" w:rsidRDefault="00812E58" w:rsidP="004B3056">
            <w:pPr>
              <w:spacing w:before="120" w:after="120" w:line="240" w:lineRule="auto"/>
              <w:jc w:val="center"/>
              <w:rPr>
                <w:rFonts w:ascii="Arial" w:hAnsi="Arial" w:cs="Arial"/>
                <w:b/>
                <w:color w:val="000000"/>
                <w:sz w:val="18"/>
                <w:szCs w:val="18"/>
              </w:rPr>
            </w:pPr>
          </w:p>
        </w:tc>
        <w:tc>
          <w:tcPr>
            <w:tcW w:w="863" w:type="pct"/>
            <w:gridSpan w:val="5"/>
            <w:tcBorders>
              <w:top w:val="single" w:sz="2" w:space="0" w:color="auto"/>
              <w:bottom w:val="single" w:sz="2" w:space="0" w:color="auto"/>
            </w:tcBorders>
            <w:shd w:val="clear" w:color="auto" w:fill="FABF8F"/>
            <w:vAlign w:val="center"/>
          </w:tcPr>
          <w:p w14:paraId="50F11C47" w14:textId="77777777"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NIE</w:t>
            </w:r>
          </w:p>
        </w:tc>
        <w:tc>
          <w:tcPr>
            <w:tcW w:w="1176" w:type="pct"/>
            <w:gridSpan w:val="2"/>
            <w:tcBorders>
              <w:top w:val="single" w:sz="2" w:space="0" w:color="auto"/>
              <w:bottom w:val="single" w:sz="2" w:space="0" w:color="auto"/>
            </w:tcBorders>
            <w:shd w:val="clear" w:color="auto" w:fill="FFFFFF"/>
            <w:vAlign w:val="center"/>
          </w:tcPr>
          <w:p w14:paraId="4CD69E18" w14:textId="77777777"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X</w:t>
            </w:r>
          </w:p>
        </w:tc>
      </w:tr>
      <w:tr w:rsidR="00812E58" w:rsidRPr="004B3056" w14:paraId="0541B878" w14:textId="77777777" w:rsidTr="00BD7B86">
        <w:trPr>
          <w:gridAfter w:val="1"/>
          <w:wAfter w:w="5" w:type="pct"/>
          <w:trHeight w:val="434"/>
        </w:trPr>
        <w:tc>
          <w:tcPr>
            <w:tcW w:w="1248" w:type="pct"/>
            <w:gridSpan w:val="4"/>
            <w:tcBorders>
              <w:top w:val="single" w:sz="2" w:space="0" w:color="auto"/>
              <w:bottom w:val="single" w:sz="2" w:space="0" w:color="auto"/>
            </w:tcBorders>
            <w:shd w:val="clear" w:color="auto" w:fill="FABF8F"/>
            <w:vAlign w:val="center"/>
          </w:tcPr>
          <w:p w14:paraId="091EA3E9" w14:textId="4562101B"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 xml:space="preserve">Przewidywany termin </w:t>
            </w:r>
            <w:r w:rsidRPr="004B3056">
              <w:rPr>
                <w:rFonts w:ascii="Arial" w:hAnsi="Arial" w:cs="Arial"/>
                <w:b/>
                <w:color w:val="000000"/>
                <w:sz w:val="18"/>
                <w:szCs w:val="18"/>
              </w:rPr>
              <w:br/>
            </w:r>
            <w:r w:rsidRPr="004B3056">
              <w:rPr>
                <w:rFonts w:ascii="Arial" w:hAnsi="Arial" w:cs="Arial"/>
                <w:b/>
                <w:color w:val="000000"/>
                <w:sz w:val="18"/>
                <w:szCs w:val="18"/>
              </w:rPr>
              <w:lastRenderedPageBreak/>
              <w:t xml:space="preserve">złożenia wniosku </w:t>
            </w:r>
            <w:r w:rsidRPr="004B3056">
              <w:rPr>
                <w:rFonts w:ascii="Arial" w:hAnsi="Arial" w:cs="Arial"/>
                <w:b/>
                <w:color w:val="000000"/>
                <w:sz w:val="18"/>
                <w:szCs w:val="18"/>
              </w:rPr>
              <w:br/>
              <w:t>o dofinansowanie</w:t>
            </w:r>
            <w:r w:rsidRPr="004B3056">
              <w:rPr>
                <w:rFonts w:ascii="Arial" w:hAnsi="Arial" w:cs="Arial"/>
                <w:b/>
                <w:color w:val="000000"/>
                <w:sz w:val="18"/>
                <w:szCs w:val="18"/>
              </w:rPr>
              <w:br/>
              <w:t>(kwartał albo miesiąc oraz rok)</w:t>
            </w:r>
          </w:p>
        </w:tc>
        <w:tc>
          <w:tcPr>
            <w:tcW w:w="3746" w:type="pct"/>
            <w:gridSpan w:val="14"/>
            <w:tcBorders>
              <w:top w:val="single" w:sz="2" w:space="0" w:color="auto"/>
              <w:bottom w:val="single" w:sz="2" w:space="0" w:color="auto"/>
            </w:tcBorders>
            <w:vAlign w:val="center"/>
          </w:tcPr>
          <w:p w14:paraId="72536B21" w14:textId="6E9EC1B2"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lastRenderedPageBreak/>
              <w:t>II kwartał 2020 r.</w:t>
            </w:r>
          </w:p>
        </w:tc>
      </w:tr>
      <w:tr w:rsidR="00812E58" w:rsidRPr="004B3056" w14:paraId="719A3FDB" w14:textId="77777777" w:rsidTr="00BD7B86">
        <w:trPr>
          <w:gridAfter w:val="1"/>
          <w:wAfter w:w="5" w:type="pct"/>
          <w:trHeight w:val="469"/>
        </w:trPr>
        <w:tc>
          <w:tcPr>
            <w:tcW w:w="1248" w:type="pct"/>
            <w:gridSpan w:val="4"/>
            <w:tcBorders>
              <w:top w:val="single" w:sz="2" w:space="0" w:color="auto"/>
              <w:bottom w:val="single" w:sz="12" w:space="0" w:color="auto"/>
            </w:tcBorders>
            <w:shd w:val="clear" w:color="auto" w:fill="FABF8F"/>
            <w:vAlign w:val="center"/>
          </w:tcPr>
          <w:p w14:paraId="454E813A" w14:textId="792DB3EC"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 xml:space="preserve">Przewidywany okres realizacji projektu </w:t>
            </w:r>
          </w:p>
        </w:tc>
        <w:tc>
          <w:tcPr>
            <w:tcW w:w="858" w:type="pct"/>
            <w:gridSpan w:val="3"/>
            <w:tcBorders>
              <w:top w:val="single" w:sz="2" w:space="0" w:color="auto"/>
              <w:bottom w:val="single" w:sz="12" w:space="0" w:color="auto"/>
            </w:tcBorders>
            <w:shd w:val="clear" w:color="auto" w:fill="FABF8F"/>
            <w:vAlign w:val="center"/>
          </w:tcPr>
          <w:p w14:paraId="6FC0594C" w14:textId="585EA936"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Data rozpoczęcia (miesiąc oraz rok)</w:t>
            </w:r>
          </w:p>
        </w:tc>
        <w:tc>
          <w:tcPr>
            <w:tcW w:w="850" w:type="pct"/>
            <w:gridSpan w:val="4"/>
            <w:tcBorders>
              <w:top w:val="single" w:sz="2" w:space="0" w:color="auto"/>
              <w:bottom w:val="single" w:sz="12" w:space="0" w:color="auto"/>
            </w:tcBorders>
            <w:vAlign w:val="center"/>
          </w:tcPr>
          <w:p w14:paraId="412EA089" w14:textId="3936C61E"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Wrzesień 2020 r.</w:t>
            </w:r>
          </w:p>
        </w:tc>
        <w:tc>
          <w:tcPr>
            <w:tcW w:w="852" w:type="pct"/>
            <w:gridSpan w:val="4"/>
            <w:tcBorders>
              <w:top w:val="single" w:sz="2" w:space="0" w:color="auto"/>
              <w:bottom w:val="single" w:sz="12" w:space="0" w:color="auto"/>
            </w:tcBorders>
            <w:shd w:val="clear" w:color="auto" w:fill="FABF8F"/>
            <w:vAlign w:val="center"/>
          </w:tcPr>
          <w:p w14:paraId="34D17F36" w14:textId="5E7CC388"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Data zakończenia (miesiąc oraz rok)</w:t>
            </w:r>
          </w:p>
        </w:tc>
        <w:tc>
          <w:tcPr>
            <w:tcW w:w="1187" w:type="pct"/>
            <w:gridSpan w:val="3"/>
            <w:tcBorders>
              <w:top w:val="single" w:sz="2" w:space="0" w:color="auto"/>
              <w:bottom w:val="single" w:sz="12" w:space="0" w:color="auto"/>
            </w:tcBorders>
            <w:vAlign w:val="center"/>
          </w:tcPr>
          <w:p w14:paraId="640A137B" w14:textId="74D635A6"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 xml:space="preserve">Luty 2023 r. </w:t>
            </w:r>
          </w:p>
        </w:tc>
      </w:tr>
      <w:tr w:rsidR="00812E58" w:rsidRPr="004B3056" w14:paraId="57E9F740" w14:textId="77777777" w:rsidTr="00BD7B86">
        <w:trPr>
          <w:gridAfter w:val="1"/>
          <w:wAfter w:w="5" w:type="pct"/>
          <w:trHeight w:val="567"/>
        </w:trPr>
        <w:tc>
          <w:tcPr>
            <w:tcW w:w="4995" w:type="pct"/>
            <w:gridSpan w:val="18"/>
            <w:tcBorders>
              <w:top w:val="single" w:sz="12" w:space="0" w:color="auto"/>
              <w:bottom w:val="single" w:sz="12" w:space="0" w:color="auto"/>
            </w:tcBorders>
            <w:shd w:val="clear" w:color="auto" w:fill="FABF8F"/>
            <w:vAlign w:val="center"/>
          </w:tcPr>
          <w:p w14:paraId="45909D29" w14:textId="18A0B3B6"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SZACOWANY BUDŻET PROJEKTU</w:t>
            </w:r>
          </w:p>
        </w:tc>
      </w:tr>
      <w:tr w:rsidR="00812E58" w:rsidRPr="004B3056" w14:paraId="510B6B89" w14:textId="77777777" w:rsidTr="00BD7B86">
        <w:trPr>
          <w:gridAfter w:val="1"/>
          <w:wAfter w:w="5" w:type="pct"/>
          <w:trHeight w:val="567"/>
        </w:trPr>
        <w:tc>
          <w:tcPr>
            <w:tcW w:w="4995" w:type="pct"/>
            <w:gridSpan w:val="18"/>
            <w:tcBorders>
              <w:top w:val="single" w:sz="12" w:space="0" w:color="auto"/>
              <w:bottom w:val="single" w:sz="2" w:space="0" w:color="auto"/>
            </w:tcBorders>
            <w:shd w:val="clear" w:color="auto" w:fill="FABF8F"/>
            <w:vAlign w:val="center"/>
          </w:tcPr>
          <w:p w14:paraId="45BF256C" w14:textId="03943E92"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Szacowana kwota wydatków w projekcie w podziale na lata i ogółem (PLN)</w:t>
            </w:r>
          </w:p>
        </w:tc>
      </w:tr>
      <w:tr w:rsidR="00812E58" w:rsidRPr="004B3056" w14:paraId="3D2C02E2" w14:textId="77777777" w:rsidTr="00BD7B86">
        <w:trPr>
          <w:trHeight w:val="567"/>
        </w:trPr>
        <w:tc>
          <w:tcPr>
            <w:tcW w:w="1022" w:type="pct"/>
            <w:gridSpan w:val="2"/>
            <w:tcBorders>
              <w:top w:val="single" w:sz="2" w:space="0" w:color="auto"/>
              <w:bottom w:val="single" w:sz="2" w:space="0" w:color="auto"/>
            </w:tcBorders>
            <w:shd w:val="clear" w:color="auto" w:fill="FABF8F"/>
            <w:vAlign w:val="center"/>
          </w:tcPr>
          <w:p w14:paraId="3E2955AA" w14:textId="09DAD4CA"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w roku 2020</w:t>
            </w:r>
          </w:p>
        </w:tc>
        <w:tc>
          <w:tcPr>
            <w:tcW w:w="876" w:type="pct"/>
            <w:gridSpan w:val="3"/>
            <w:tcBorders>
              <w:top w:val="single" w:sz="2" w:space="0" w:color="auto"/>
              <w:bottom w:val="single" w:sz="2" w:space="0" w:color="auto"/>
            </w:tcBorders>
            <w:shd w:val="clear" w:color="auto" w:fill="FABF8F"/>
            <w:vAlign w:val="center"/>
          </w:tcPr>
          <w:p w14:paraId="52C82E01" w14:textId="490B88B1" w:rsidR="00812E58" w:rsidRPr="004B3056" w:rsidRDefault="00812E58" w:rsidP="004B3056">
            <w:pPr>
              <w:spacing w:before="120" w:after="120" w:line="240" w:lineRule="auto"/>
              <w:jc w:val="center"/>
              <w:rPr>
                <w:rFonts w:ascii="Arial" w:hAnsi="Arial"/>
                <w:color w:val="000000"/>
                <w:sz w:val="18"/>
                <w:szCs w:val="18"/>
              </w:rPr>
            </w:pPr>
            <w:r w:rsidRPr="004B3056">
              <w:rPr>
                <w:rFonts w:ascii="Arial" w:hAnsi="Arial" w:cs="Arial"/>
                <w:color w:val="000000"/>
                <w:sz w:val="18"/>
                <w:szCs w:val="18"/>
              </w:rPr>
              <w:t>w roku 2021</w:t>
            </w:r>
          </w:p>
        </w:tc>
        <w:tc>
          <w:tcPr>
            <w:tcW w:w="744" w:type="pct"/>
            <w:gridSpan w:val="5"/>
            <w:tcBorders>
              <w:top w:val="single" w:sz="2" w:space="0" w:color="auto"/>
              <w:bottom w:val="single" w:sz="2" w:space="0" w:color="auto"/>
            </w:tcBorders>
            <w:shd w:val="clear" w:color="auto" w:fill="FABF8F"/>
            <w:vAlign w:val="center"/>
          </w:tcPr>
          <w:p w14:paraId="6499AEA2" w14:textId="2D73BA89" w:rsidR="00812E58" w:rsidRPr="004B3056" w:rsidRDefault="00812E58" w:rsidP="004B3056">
            <w:pPr>
              <w:spacing w:before="120" w:after="120" w:line="240" w:lineRule="auto"/>
              <w:jc w:val="center"/>
              <w:rPr>
                <w:rFonts w:ascii="Arial" w:hAnsi="Arial"/>
                <w:color w:val="000000"/>
                <w:sz w:val="18"/>
                <w:szCs w:val="18"/>
              </w:rPr>
            </w:pPr>
            <w:r w:rsidRPr="004B3056">
              <w:rPr>
                <w:rFonts w:ascii="Arial" w:hAnsi="Arial" w:cs="Arial"/>
                <w:color w:val="000000"/>
                <w:sz w:val="18"/>
                <w:szCs w:val="18"/>
              </w:rPr>
              <w:t>w roku 2022</w:t>
            </w:r>
          </w:p>
        </w:tc>
        <w:tc>
          <w:tcPr>
            <w:tcW w:w="1078" w:type="pct"/>
            <w:gridSpan w:val="4"/>
            <w:tcBorders>
              <w:top w:val="single" w:sz="2" w:space="0" w:color="auto"/>
              <w:bottom w:val="single" w:sz="2" w:space="0" w:color="auto"/>
            </w:tcBorders>
            <w:shd w:val="clear" w:color="auto" w:fill="FABF8F"/>
            <w:vAlign w:val="center"/>
          </w:tcPr>
          <w:p w14:paraId="76CD679F" w14:textId="23D22E9B" w:rsidR="00812E58" w:rsidRPr="004B3056" w:rsidRDefault="00812E58" w:rsidP="004B3056">
            <w:pPr>
              <w:spacing w:before="120" w:after="120" w:line="240" w:lineRule="auto"/>
              <w:jc w:val="center"/>
              <w:rPr>
                <w:rFonts w:ascii="Arial" w:hAnsi="Arial"/>
                <w:color w:val="000000"/>
                <w:sz w:val="18"/>
                <w:szCs w:val="18"/>
              </w:rPr>
            </w:pPr>
            <w:r w:rsidRPr="004B3056">
              <w:rPr>
                <w:rFonts w:ascii="Arial" w:hAnsi="Arial" w:cs="Arial"/>
                <w:color w:val="000000"/>
                <w:sz w:val="18"/>
                <w:szCs w:val="18"/>
              </w:rPr>
              <w:t>w roku 2023</w:t>
            </w:r>
          </w:p>
        </w:tc>
        <w:tc>
          <w:tcPr>
            <w:tcW w:w="1280" w:type="pct"/>
            <w:gridSpan w:val="5"/>
            <w:tcBorders>
              <w:top w:val="single" w:sz="2" w:space="0" w:color="auto"/>
              <w:bottom w:val="single" w:sz="2" w:space="0" w:color="auto"/>
            </w:tcBorders>
            <w:shd w:val="clear" w:color="auto" w:fill="FABF8F"/>
            <w:vAlign w:val="center"/>
          </w:tcPr>
          <w:p w14:paraId="3346C623" w14:textId="1436DFF9"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Ogółem</w:t>
            </w:r>
          </w:p>
        </w:tc>
      </w:tr>
      <w:tr w:rsidR="00915BBD" w:rsidRPr="004B3056" w14:paraId="1EE47FD8" w14:textId="77777777" w:rsidTr="00BD7B86">
        <w:trPr>
          <w:trHeight w:val="567"/>
        </w:trPr>
        <w:tc>
          <w:tcPr>
            <w:tcW w:w="1022" w:type="pct"/>
            <w:gridSpan w:val="2"/>
            <w:tcBorders>
              <w:top w:val="single" w:sz="2" w:space="0" w:color="auto"/>
              <w:bottom w:val="single" w:sz="2" w:space="0" w:color="auto"/>
            </w:tcBorders>
            <w:shd w:val="clear" w:color="auto" w:fill="FFFFFF"/>
            <w:vAlign w:val="bottom"/>
          </w:tcPr>
          <w:p w14:paraId="5C776D98" w14:textId="77A296BF" w:rsidR="00915BBD" w:rsidRPr="004B3056" w:rsidRDefault="00915BBD" w:rsidP="004B3056">
            <w:pPr>
              <w:spacing w:before="120" w:after="120" w:line="240" w:lineRule="auto"/>
              <w:jc w:val="center"/>
              <w:rPr>
                <w:rFonts w:ascii="Arial" w:hAnsi="Arial" w:cs="Arial"/>
                <w:color w:val="000000"/>
                <w:sz w:val="18"/>
                <w:szCs w:val="18"/>
              </w:rPr>
            </w:pPr>
            <w:r w:rsidRPr="004B3056">
              <w:rPr>
                <w:rFonts w:cs="Calibri"/>
                <w:color w:val="000000"/>
                <w:sz w:val="18"/>
                <w:szCs w:val="18"/>
              </w:rPr>
              <w:t xml:space="preserve">440 462 zł </w:t>
            </w:r>
          </w:p>
        </w:tc>
        <w:tc>
          <w:tcPr>
            <w:tcW w:w="876" w:type="pct"/>
            <w:gridSpan w:val="3"/>
            <w:tcBorders>
              <w:top w:val="single" w:sz="2" w:space="0" w:color="auto"/>
              <w:bottom w:val="single" w:sz="2" w:space="0" w:color="auto"/>
            </w:tcBorders>
            <w:shd w:val="clear" w:color="auto" w:fill="FFFFFF"/>
            <w:vAlign w:val="bottom"/>
          </w:tcPr>
          <w:p w14:paraId="6CB443B9" w14:textId="75B0889E" w:rsidR="00915BBD" w:rsidRPr="004B3056" w:rsidRDefault="00915BBD" w:rsidP="004B3056">
            <w:pPr>
              <w:spacing w:before="120" w:after="120" w:line="240" w:lineRule="auto"/>
              <w:jc w:val="center"/>
              <w:rPr>
                <w:rFonts w:ascii="Arial" w:hAnsi="Arial" w:cs="Arial"/>
                <w:color w:val="000000"/>
                <w:sz w:val="18"/>
                <w:szCs w:val="18"/>
              </w:rPr>
            </w:pPr>
            <w:r w:rsidRPr="004B3056">
              <w:rPr>
                <w:rFonts w:cs="Calibri"/>
                <w:color w:val="000000"/>
                <w:sz w:val="18"/>
                <w:szCs w:val="18"/>
              </w:rPr>
              <w:t xml:space="preserve">1 268 124 zł </w:t>
            </w:r>
          </w:p>
        </w:tc>
        <w:tc>
          <w:tcPr>
            <w:tcW w:w="744" w:type="pct"/>
            <w:gridSpan w:val="5"/>
            <w:tcBorders>
              <w:top w:val="single" w:sz="2" w:space="0" w:color="auto"/>
              <w:bottom w:val="single" w:sz="2" w:space="0" w:color="auto"/>
            </w:tcBorders>
            <w:shd w:val="clear" w:color="auto" w:fill="FFFFFF"/>
            <w:vAlign w:val="bottom"/>
          </w:tcPr>
          <w:p w14:paraId="5A96F270" w14:textId="491C38B8" w:rsidR="00915BBD" w:rsidRPr="004B3056" w:rsidRDefault="00915BBD" w:rsidP="004B3056">
            <w:pPr>
              <w:spacing w:before="120" w:after="120" w:line="240" w:lineRule="auto"/>
              <w:jc w:val="center"/>
              <w:rPr>
                <w:rFonts w:ascii="Arial" w:hAnsi="Arial" w:cs="Arial"/>
                <w:color w:val="000000"/>
                <w:sz w:val="18"/>
                <w:szCs w:val="18"/>
              </w:rPr>
            </w:pPr>
            <w:r w:rsidRPr="004B3056">
              <w:rPr>
                <w:rFonts w:cs="Calibri"/>
                <w:color w:val="000000"/>
                <w:sz w:val="18"/>
                <w:szCs w:val="18"/>
              </w:rPr>
              <w:t xml:space="preserve">4 238 718 zł </w:t>
            </w:r>
          </w:p>
        </w:tc>
        <w:tc>
          <w:tcPr>
            <w:tcW w:w="1078" w:type="pct"/>
            <w:gridSpan w:val="4"/>
            <w:tcBorders>
              <w:top w:val="single" w:sz="2" w:space="0" w:color="auto"/>
              <w:bottom w:val="single" w:sz="2" w:space="0" w:color="auto"/>
            </w:tcBorders>
            <w:shd w:val="clear" w:color="auto" w:fill="FFFFFF"/>
            <w:vAlign w:val="bottom"/>
          </w:tcPr>
          <w:p w14:paraId="6BDF919F" w14:textId="5AB8B9BE" w:rsidR="00915BBD" w:rsidRPr="004B3056" w:rsidRDefault="00915BBD" w:rsidP="004B3056">
            <w:pPr>
              <w:spacing w:before="120" w:after="120" w:line="240" w:lineRule="auto"/>
              <w:jc w:val="center"/>
              <w:rPr>
                <w:rFonts w:ascii="Arial" w:hAnsi="Arial" w:cs="Arial"/>
                <w:color w:val="000000"/>
                <w:sz w:val="18"/>
                <w:szCs w:val="18"/>
              </w:rPr>
            </w:pPr>
            <w:r w:rsidRPr="004B3056">
              <w:rPr>
                <w:rFonts w:cs="Calibri"/>
                <w:color w:val="000000"/>
                <w:sz w:val="18"/>
                <w:szCs w:val="18"/>
              </w:rPr>
              <w:t xml:space="preserve">261 404 zł </w:t>
            </w:r>
          </w:p>
        </w:tc>
        <w:tc>
          <w:tcPr>
            <w:tcW w:w="1280" w:type="pct"/>
            <w:gridSpan w:val="5"/>
            <w:tcBorders>
              <w:top w:val="single" w:sz="2" w:space="0" w:color="auto"/>
              <w:bottom w:val="single" w:sz="2" w:space="0" w:color="auto"/>
            </w:tcBorders>
            <w:shd w:val="clear" w:color="auto" w:fill="FFFFFF"/>
            <w:vAlign w:val="bottom"/>
          </w:tcPr>
          <w:p w14:paraId="5986AE95" w14:textId="7BBA9220" w:rsidR="00915BBD" w:rsidRPr="004B3056" w:rsidRDefault="00915BBD" w:rsidP="004B3056">
            <w:pPr>
              <w:spacing w:before="120" w:after="120" w:line="240" w:lineRule="auto"/>
              <w:jc w:val="center"/>
              <w:rPr>
                <w:rFonts w:ascii="Arial" w:hAnsi="Arial" w:cs="Arial"/>
                <w:b/>
                <w:color w:val="000000"/>
                <w:sz w:val="18"/>
                <w:szCs w:val="18"/>
              </w:rPr>
            </w:pPr>
            <w:r w:rsidRPr="004B3056">
              <w:rPr>
                <w:rFonts w:cs="Calibri"/>
                <w:color w:val="000000"/>
                <w:sz w:val="18"/>
                <w:szCs w:val="18"/>
              </w:rPr>
              <w:t xml:space="preserve">6 208 708 zł </w:t>
            </w:r>
          </w:p>
        </w:tc>
      </w:tr>
      <w:tr w:rsidR="00812E58" w:rsidRPr="004B3056" w14:paraId="614F01EB" w14:textId="77777777" w:rsidTr="00BD7B86">
        <w:trPr>
          <w:gridAfter w:val="1"/>
          <w:wAfter w:w="5" w:type="pct"/>
          <w:trHeight w:val="567"/>
        </w:trPr>
        <w:tc>
          <w:tcPr>
            <w:tcW w:w="4995" w:type="pct"/>
            <w:gridSpan w:val="18"/>
            <w:tcBorders>
              <w:top w:val="single" w:sz="2" w:space="0" w:color="auto"/>
              <w:bottom w:val="single" w:sz="2" w:space="0" w:color="auto"/>
            </w:tcBorders>
            <w:shd w:val="clear" w:color="auto" w:fill="FABF8F"/>
            <w:vAlign w:val="center"/>
          </w:tcPr>
          <w:p w14:paraId="3F0942A8" w14:textId="53B6F766"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Szacowany wkład własny beneficjenta (PLN)</w:t>
            </w:r>
          </w:p>
        </w:tc>
      </w:tr>
      <w:tr w:rsidR="00812E58" w:rsidRPr="004B3056" w14:paraId="244D3025" w14:textId="77777777" w:rsidTr="00BD7B86">
        <w:trPr>
          <w:gridAfter w:val="1"/>
          <w:wAfter w:w="5" w:type="pct"/>
          <w:trHeight w:val="567"/>
        </w:trPr>
        <w:tc>
          <w:tcPr>
            <w:tcW w:w="923" w:type="pct"/>
            <w:tcBorders>
              <w:top w:val="single" w:sz="2" w:space="0" w:color="auto"/>
              <w:bottom w:val="single" w:sz="2" w:space="0" w:color="auto"/>
            </w:tcBorders>
            <w:shd w:val="clear" w:color="auto" w:fill="FABF8F"/>
            <w:vAlign w:val="center"/>
          </w:tcPr>
          <w:p w14:paraId="2F097AE0" w14:textId="77777777"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TAK</w:t>
            </w:r>
          </w:p>
        </w:tc>
        <w:tc>
          <w:tcPr>
            <w:tcW w:w="2222" w:type="pct"/>
            <w:gridSpan w:val="11"/>
            <w:tcBorders>
              <w:top w:val="single" w:sz="2" w:space="0" w:color="auto"/>
              <w:bottom w:val="single" w:sz="2" w:space="0" w:color="auto"/>
            </w:tcBorders>
            <w:shd w:val="clear" w:color="auto" w:fill="FFFFFF"/>
            <w:vAlign w:val="center"/>
          </w:tcPr>
          <w:p w14:paraId="19BBA970" w14:textId="3B96BBD5" w:rsidR="00812E58" w:rsidRPr="004B3056" w:rsidRDefault="00812E58" w:rsidP="004B3056">
            <w:pPr>
              <w:spacing w:before="120" w:after="120" w:line="240" w:lineRule="auto"/>
              <w:jc w:val="center"/>
              <w:rPr>
                <w:rFonts w:ascii="Arial" w:hAnsi="Arial" w:cs="Arial"/>
                <w:color w:val="000000"/>
                <w:sz w:val="18"/>
                <w:szCs w:val="18"/>
              </w:rPr>
            </w:pPr>
          </w:p>
        </w:tc>
        <w:tc>
          <w:tcPr>
            <w:tcW w:w="845" w:type="pct"/>
            <w:gridSpan w:val="5"/>
            <w:tcBorders>
              <w:top w:val="single" w:sz="2" w:space="0" w:color="auto"/>
              <w:bottom w:val="single" w:sz="2" w:space="0" w:color="auto"/>
            </w:tcBorders>
            <w:shd w:val="clear" w:color="auto" w:fill="FABF8F"/>
            <w:vAlign w:val="center"/>
          </w:tcPr>
          <w:p w14:paraId="4F5FDACB" w14:textId="77777777"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NIE</w:t>
            </w:r>
          </w:p>
        </w:tc>
        <w:tc>
          <w:tcPr>
            <w:tcW w:w="1005" w:type="pct"/>
            <w:tcBorders>
              <w:top w:val="single" w:sz="2" w:space="0" w:color="auto"/>
              <w:bottom w:val="single" w:sz="2" w:space="0" w:color="auto"/>
            </w:tcBorders>
            <w:shd w:val="clear" w:color="auto" w:fill="FFFFFF"/>
            <w:vAlign w:val="center"/>
          </w:tcPr>
          <w:p w14:paraId="2B5984ED" w14:textId="20B0B3EC"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X</w:t>
            </w:r>
          </w:p>
        </w:tc>
      </w:tr>
      <w:tr w:rsidR="00812E58" w:rsidRPr="004B3056" w14:paraId="780B859F" w14:textId="77777777" w:rsidTr="00BD7B86">
        <w:trPr>
          <w:gridAfter w:val="1"/>
          <w:wAfter w:w="5" w:type="pct"/>
          <w:trHeight w:val="567"/>
        </w:trPr>
        <w:tc>
          <w:tcPr>
            <w:tcW w:w="4995" w:type="pct"/>
            <w:gridSpan w:val="18"/>
            <w:tcBorders>
              <w:top w:val="single" w:sz="2" w:space="0" w:color="auto"/>
              <w:bottom w:val="single" w:sz="2" w:space="0" w:color="auto"/>
            </w:tcBorders>
            <w:shd w:val="clear" w:color="auto" w:fill="FABF8F"/>
            <w:vAlign w:val="center"/>
          </w:tcPr>
          <w:p w14:paraId="403CD030" w14:textId="24B663A0"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Szacowany wkład UE (PLN)</w:t>
            </w:r>
          </w:p>
        </w:tc>
      </w:tr>
      <w:tr w:rsidR="00812E58" w:rsidRPr="004B3056" w14:paraId="56181155" w14:textId="77777777" w:rsidTr="00BD7B86">
        <w:trPr>
          <w:gridAfter w:val="1"/>
          <w:wAfter w:w="5" w:type="pct"/>
          <w:trHeight w:val="567"/>
        </w:trPr>
        <w:tc>
          <w:tcPr>
            <w:tcW w:w="4995" w:type="pct"/>
            <w:gridSpan w:val="18"/>
            <w:tcBorders>
              <w:top w:val="single" w:sz="2" w:space="0" w:color="auto"/>
              <w:bottom w:val="single" w:sz="2" w:space="0" w:color="auto"/>
            </w:tcBorders>
            <w:shd w:val="clear" w:color="auto" w:fill="FFFFFF"/>
            <w:vAlign w:val="center"/>
          </w:tcPr>
          <w:p w14:paraId="6810584B" w14:textId="407AF91A"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 xml:space="preserve"> </w:t>
            </w:r>
          </w:p>
        </w:tc>
      </w:tr>
      <w:tr w:rsidR="00812E58" w:rsidRPr="004B3056" w14:paraId="4D860BDE" w14:textId="77777777" w:rsidTr="00BD7B86">
        <w:trPr>
          <w:gridAfter w:val="1"/>
          <w:wAfter w:w="5" w:type="pct"/>
          <w:trHeight w:val="567"/>
        </w:trPr>
        <w:tc>
          <w:tcPr>
            <w:tcW w:w="4995" w:type="pct"/>
            <w:gridSpan w:val="18"/>
            <w:tcBorders>
              <w:top w:val="single" w:sz="12" w:space="0" w:color="auto"/>
              <w:bottom w:val="single" w:sz="12" w:space="0" w:color="auto"/>
            </w:tcBorders>
            <w:shd w:val="clear" w:color="auto" w:fill="FABF8F"/>
            <w:vAlign w:val="center"/>
          </w:tcPr>
          <w:p w14:paraId="745DCCC8" w14:textId="66F5439A"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ZAKŁADANE EFEKTY PROJEKTU WYRAŻONE WSKAŹNIKAMI (W PODZIALE NA PŁEĆ I OGÓŁEM)</w:t>
            </w:r>
          </w:p>
        </w:tc>
      </w:tr>
      <w:tr w:rsidR="00812E58" w:rsidRPr="004B3056" w14:paraId="5CA69699" w14:textId="77777777" w:rsidTr="00BD7B86">
        <w:trPr>
          <w:gridAfter w:val="1"/>
          <w:wAfter w:w="5" w:type="pct"/>
          <w:trHeight w:val="567"/>
        </w:trPr>
        <w:tc>
          <w:tcPr>
            <w:tcW w:w="4995" w:type="pct"/>
            <w:gridSpan w:val="18"/>
            <w:tcBorders>
              <w:top w:val="single" w:sz="12" w:space="0" w:color="auto"/>
              <w:bottom w:val="single" w:sz="12" w:space="0" w:color="auto"/>
            </w:tcBorders>
            <w:shd w:val="clear" w:color="auto" w:fill="FABF8F"/>
            <w:vAlign w:val="center"/>
          </w:tcPr>
          <w:p w14:paraId="2A821D30" w14:textId="35C17E69"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WSKAŹNIKI REZULTATU</w:t>
            </w:r>
          </w:p>
        </w:tc>
      </w:tr>
      <w:tr w:rsidR="00812E58" w:rsidRPr="004B3056" w14:paraId="3A084F46" w14:textId="77777777" w:rsidTr="006C0C3B">
        <w:trPr>
          <w:gridAfter w:val="1"/>
          <w:wAfter w:w="5" w:type="pct"/>
          <w:trHeight w:val="567"/>
        </w:trPr>
        <w:tc>
          <w:tcPr>
            <w:tcW w:w="2642" w:type="pct"/>
            <w:gridSpan w:val="10"/>
            <w:vMerge w:val="restart"/>
            <w:tcBorders>
              <w:top w:val="single" w:sz="12" w:space="0" w:color="auto"/>
              <w:right w:val="single" w:sz="6" w:space="0" w:color="auto"/>
            </w:tcBorders>
            <w:shd w:val="clear" w:color="auto" w:fill="FABF8F"/>
            <w:vAlign w:val="center"/>
          </w:tcPr>
          <w:p w14:paraId="7DEC5574" w14:textId="44BE578B"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Nazwa wskaźnika</w:t>
            </w:r>
          </w:p>
        </w:tc>
        <w:tc>
          <w:tcPr>
            <w:tcW w:w="2352" w:type="pct"/>
            <w:gridSpan w:val="8"/>
            <w:tcBorders>
              <w:top w:val="single" w:sz="12" w:space="0" w:color="auto"/>
              <w:left w:val="single" w:sz="6" w:space="0" w:color="auto"/>
              <w:bottom w:val="single" w:sz="6" w:space="0" w:color="auto"/>
            </w:tcBorders>
            <w:shd w:val="clear" w:color="auto" w:fill="FABF8F"/>
            <w:vAlign w:val="center"/>
          </w:tcPr>
          <w:p w14:paraId="6E97363A" w14:textId="617D9B64"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Wartość docelowa</w:t>
            </w:r>
          </w:p>
        </w:tc>
      </w:tr>
      <w:tr w:rsidR="00812E58" w:rsidRPr="004B3056" w14:paraId="781440CA" w14:textId="77777777" w:rsidTr="006C0C3B">
        <w:trPr>
          <w:gridAfter w:val="1"/>
          <w:wAfter w:w="5" w:type="pct"/>
          <w:trHeight w:val="567"/>
        </w:trPr>
        <w:tc>
          <w:tcPr>
            <w:tcW w:w="2642" w:type="pct"/>
            <w:gridSpan w:val="10"/>
            <w:vMerge/>
            <w:tcBorders>
              <w:right w:val="single" w:sz="6" w:space="0" w:color="auto"/>
            </w:tcBorders>
            <w:shd w:val="clear" w:color="auto" w:fill="FABF8F"/>
            <w:vAlign w:val="center"/>
          </w:tcPr>
          <w:p w14:paraId="6BD6022D"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1347" w:type="pct"/>
            <w:gridSpan w:val="7"/>
            <w:tcBorders>
              <w:top w:val="single" w:sz="6" w:space="0" w:color="auto"/>
              <w:left w:val="single" w:sz="6" w:space="0" w:color="auto"/>
              <w:bottom w:val="single" w:sz="6" w:space="0" w:color="auto"/>
              <w:right w:val="single" w:sz="6" w:space="0" w:color="auto"/>
            </w:tcBorders>
            <w:shd w:val="clear" w:color="auto" w:fill="FABF8F"/>
            <w:vAlign w:val="center"/>
          </w:tcPr>
          <w:p w14:paraId="0C1E58B5" w14:textId="5A91AF8A"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W podziale na:</w:t>
            </w:r>
            <w:r w:rsidRPr="004B3056">
              <w:rPr>
                <w:rFonts w:ascii="Arial" w:hAnsi="Arial" w:cs="Arial"/>
                <w:color w:val="000000"/>
                <w:sz w:val="18"/>
                <w:szCs w:val="18"/>
                <w:vertAlign w:val="superscript"/>
              </w:rPr>
              <w:footnoteReference w:id="5"/>
            </w:r>
          </w:p>
        </w:tc>
        <w:tc>
          <w:tcPr>
            <w:tcW w:w="1005" w:type="pct"/>
            <w:vMerge w:val="restart"/>
            <w:tcBorders>
              <w:top w:val="single" w:sz="6" w:space="0" w:color="auto"/>
              <w:left w:val="single" w:sz="6" w:space="0" w:color="auto"/>
            </w:tcBorders>
            <w:shd w:val="clear" w:color="auto" w:fill="FABF8F"/>
            <w:vAlign w:val="center"/>
          </w:tcPr>
          <w:p w14:paraId="033DE203" w14:textId="668CB3DD"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Ogółem w projekcie</w:t>
            </w:r>
          </w:p>
        </w:tc>
      </w:tr>
      <w:tr w:rsidR="00812E58" w:rsidRPr="004B3056" w:rsidDel="00053FC2" w14:paraId="68CB2E36" w14:textId="77777777" w:rsidTr="006C0C3B">
        <w:trPr>
          <w:gridAfter w:val="1"/>
          <w:wAfter w:w="5" w:type="pct"/>
          <w:trHeight w:val="567"/>
        </w:trPr>
        <w:tc>
          <w:tcPr>
            <w:tcW w:w="2642" w:type="pct"/>
            <w:gridSpan w:val="10"/>
            <w:vMerge/>
            <w:tcBorders>
              <w:right w:val="single" w:sz="6" w:space="0" w:color="auto"/>
            </w:tcBorders>
            <w:shd w:val="clear" w:color="auto" w:fill="FABF8F"/>
            <w:vAlign w:val="center"/>
          </w:tcPr>
          <w:p w14:paraId="3C066BF6"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673" w:type="pct"/>
            <w:gridSpan w:val="3"/>
            <w:tcBorders>
              <w:top w:val="single" w:sz="6" w:space="0" w:color="auto"/>
              <w:left w:val="single" w:sz="6" w:space="0" w:color="auto"/>
              <w:bottom w:val="single" w:sz="6" w:space="0" w:color="auto"/>
              <w:right w:val="single" w:sz="6" w:space="0" w:color="auto"/>
            </w:tcBorders>
            <w:shd w:val="clear" w:color="auto" w:fill="FABF8F"/>
            <w:vAlign w:val="center"/>
          </w:tcPr>
          <w:p w14:paraId="5D68A065" w14:textId="77777777"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Kobiety</w:t>
            </w:r>
          </w:p>
        </w:tc>
        <w:tc>
          <w:tcPr>
            <w:tcW w:w="675"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14:paraId="11DE2F57" w14:textId="77777777"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Mężczyzn</w:t>
            </w:r>
          </w:p>
        </w:tc>
        <w:tc>
          <w:tcPr>
            <w:tcW w:w="1005" w:type="pct"/>
            <w:vMerge/>
            <w:tcBorders>
              <w:left w:val="single" w:sz="6" w:space="0" w:color="auto"/>
              <w:bottom w:val="single" w:sz="6" w:space="0" w:color="auto"/>
            </w:tcBorders>
            <w:shd w:val="clear" w:color="auto" w:fill="FABF8F"/>
            <w:vAlign w:val="center"/>
          </w:tcPr>
          <w:p w14:paraId="13CADE9F" w14:textId="77777777" w:rsidR="00812E58" w:rsidRPr="004B3056" w:rsidDel="00053FC2" w:rsidRDefault="00812E58" w:rsidP="004B3056">
            <w:pPr>
              <w:spacing w:before="120" w:after="120" w:line="240" w:lineRule="auto"/>
              <w:jc w:val="center"/>
              <w:rPr>
                <w:rFonts w:ascii="Arial" w:hAnsi="Arial" w:cs="Arial"/>
                <w:color w:val="000000"/>
                <w:sz w:val="18"/>
                <w:szCs w:val="18"/>
              </w:rPr>
            </w:pPr>
          </w:p>
        </w:tc>
      </w:tr>
      <w:tr w:rsidR="00812E58" w:rsidRPr="004B3056" w14:paraId="078B2264" w14:textId="77777777" w:rsidTr="009B0175">
        <w:trPr>
          <w:gridAfter w:val="1"/>
          <w:wAfter w:w="5" w:type="pct"/>
          <w:trHeight w:val="632"/>
        </w:trPr>
        <w:tc>
          <w:tcPr>
            <w:tcW w:w="2642" w:type="pct"/>
            <w:gridSpan w:val="10"/>
            <w:tcBorders>
              <w:top w:val="single" w:sz="6" w:space="0" w:color="auto"/>
              <w:bottom w:val="single" w:sz="6" w:space="0" w:color="auto"/>
              <w:right w:val="single" w:sz="6" w:space="0" w:color="auto"/>
            </w:tcBorders>
            <w:shd w:val="clear" w:color="auto" w:fill="FFFFFF"/>
          </w:tcPr>
          <w:p w14:paraId="76CBA39D" w14:textId="77777777" w:rsidR="00812E58" w:rsidRPr="004B3056" w:rsidRDefault="00812E58" w:rsidP="004B3056">
            <w:pPr>
              <w:numPr>
                <w:ilvl w:val="0"/>
                <w:numId w:val="3"/>
              </w:numPr>
              <w:tabs>
                <w:tab w:val="left" w:pos="478"/>
              </w:tabs>
              <w:spacing w:before="120" w:after="120" w:line="240" w:lineRule="auto"/>
              <w:ind w:left="478" w:right="7"/>
              <w:rPr>
                <w:rFonts w:ascii="Arial" w:hAnsi="Arial" w:cs="Arial"/>
                <w:b/>
                <w:color w:val="000000"/>
                <w:sz w:val="18"/>
                <w:szCs w:val="18"/>
              </w:rPr>
            </w:pPr>
            <w:r w:rsidRPr="004B3056">
              <w:rPr>
                <w:rFonts w:ascii="Arial" w:hAnsi="Arial" w:cs="Arial"/>
                <w:b/>
                <w:color w:val="000000"/>
                <w:sz w:val="18"/>
                <w:szCs w:val="18"/>
              </w:rPr>
              <w:t>Liczba osób, które uzupełniły kompetencje trenera orientacji przestrzennej</w:t>
            </w:r>
          </w:p>
        </w:tc>
        <w:tc>
          <w:tcPr>
            <w:tcW w:w="67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D50C700"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67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EEF4CB4"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1005" w:type="pct"/>
            <w:tcBorders>
              <w:top w:val="single" w:sz="6" w:space="0" w:color="auto"/>
              <w:left w:val="single" w:sz="6" w:space="0" w:color="auto"/>
              <w:bottom w:val="single" w:sz="6" w:space="0" w:color="auto"/>
            </w:tcBorders>
            <w:shd w:val="clear" w:color="auto" w:fill="FFFFFF"/>
            <w:vAlign w:val="center"/>
          </w:tcPr>
          <w:p w14:paraId="5D5E590D" w14:textId="3F84C93D"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9</w:t>
            </w:r>
            <w:r w:rsidR="00931953" w:rsidRPr="004B3056">
              <w:rPr>
                <w:rFonts w:ascii="Arial" w:hAnsi="Arial" w:cs="Arial"/>
                <w:b/>
                <w:color w:val="000000"/>
                <w:sz w:val="18"/>
                <w:szCs w:val="18"/>
              </w:rPr>
              <w:t>4</w:t>
            </w:r>
          </w:p>
        </w:tc>
      </w:tr>
      <w:tr w:rsidR="00812E58" w:rsidRPr="004B3056" w14:paraId="0DDDAF9E" w14:textId="77777777" w:rsidTr="006C0C3B">
        <w:trPr>
          <w:gridAfter w:val="1"/>
          <w:wAfter w:w="5" w:type="pct"/>
          <w:trHeight w:val="632"/>
        </w:trPr>
        <w:tc>
          <w:tcPr>
            <w:tcW w:w="2642" w:type="pct"/>
            <w:gridSpan w:val="10"/>
            <w:tcBorders>
              <w:top w:val="single" w:sz="6" w:space="0" w:color="auto"/>
              <w:bottom w:val="single" w:sz="6" w:space="0" w:color="auto"/>
              <w:right w:val="single" w:sz="6" w:space="0" w:color="auto"/>
            </w:tcBorders>
            <w:shd w:val="clear" w:color="auto" w:fill="FFFFFF"/>
          </w:tcPr>
          <w:p w14:paraId="4D6EFC76" w14:textId="33D0147F" w:rsidR="00812E58" w:rsidRPr="004B3056" w:rsidRDefault="00812E58" w:rsidP="004B3056">
            <w:pPr>
              <w:numPr>
                <w:ilvl w:val="0"/>
                <w:numId w:val="3"/>
              </w:numPr>
              <w:tabs>
                <w:tab w:val="left" w:pos="478"/>
              </w:tabs>
              <w:spacing w:before="120" w:after="120" w:line="240" w:lineRule="auto"/>
              <w:ind w:left="478" w:right="7"/>
              <w:rPr>
                <w:rFonts w:ascii="Arial" w:hAnsi="Arial" w:cs="Arial"/>
                <w:b/>
                <w:color w:val="000000"/>
                <w:sz w:val="18"/>
                <w:szCs w:val="18"/>
              </w:rPr>
            </w:pPr>
            <w:r w:rsidRPr="004B3056">
              <w:rPr>
                <w:rFonts w:ascii="Arial" w:hAnsi="Arial" w:cs="Arial"/>
                <w:b/>
                <w:color w:val="000000"/>
                <w:sz w:val="18"/>
                <w:szCs w:val="18"/>
              </w:rPr>
              <w:t>Liczba osób, które nabyły kompetencje trenera orientacji przestrzennej lub osoby wspomagającej trenera orientacji przestrzennej</w:t>
            </w:r>
          </w:p>
        </w:tc>
        <w:tc>
          <w:tcPr>
            <w:tcW w:w="67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5D81C46"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67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EC1885D"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1005" w:type="pct"/>
            <w:tcBorders>
              <w:top w:val="single" w:sz="6" w:space="0" w:color="auto"/>
              <w:left w:val="single" w:sz="6" w:space="0" w:color="auto"/>
              <w:bottom w:val="single" w:sz="6" w:space="0" w:color="auto"/>
            </w:tcBorders>
            <w:shd w:val="clear" w:color="auto" w:fill="FFFFFF"/>
            <w:vAlign w:val="center"/>
          </w:tcPr>
          <w:p w14:paraId="219936F2" w14:textId="64290D7D"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1</w:t>
            </w:r>
            <w:r w:rsidR="00931953" w:rsidRPr="004B3056">
              <w:rPr>
                <w:rFonts w:ascii="Arial" w:hAnsi="Arial" w:cs="Arial"/>
                <w:b/>
                <w:color w:val="000000"/>
                <w:sz w:val="18"/>
                <w:szCs w:val="18"/>
              </w:rPr>
              <w:t>2</w:t>
            </w:r>
          </w:p>
        </w:tc>
      </w:tr>
      <w:tr w:rsidR="00812E58" w:rsidRPr="004B3056" w14:paraId="5701EB94" w14:textId="77777777" w:rsidTr="006C0C3B">
        <w:trPr>
          <w:gridAfter w:val="1"/>
          <w:wAfter w:w="5" w:type="pct"/>
          <w:trHeight w:val="632"/>
        </w:trPr>
        <w:tc>
          <w:tcPr>
            <w:tcW w:w="2642" w:type="pct"/>
            <w:gridSpan w:val="10"/>
            <w:tcBorders>
              <w:top w:val="single" w:sz="6" w:space="0" w:color="auto"/>
              <w:bottom w:val="single" w:sz="6" w:space="0" w:color="auto"/>
              <w:right w:val="single" w:sz="6" w:space="0" w:color="auto"/>
            </w:tcBorders>
            <w:shd w:val="clear" w:color="auto" w:fill="FFFFFF"/>
          </w:tcPr>
          <w:p w14:paraId="0CA701BD" w14:textId="32C944A6" w:rsidR="00812E58" w:rsidRPr="004B3056" w:rsidRDefault="00812E58" w:rsidP="004B3056">
            <w:pPr>
              <w:numPr>
                <w:ilvl w:val="0"/>
                <w:numId w:val="3"/>
              </w:numPr>
              <w:tabs>
                <w:tab w:val="left" w:pos="478"/>
              </w:tabs>
              <w:spacing w:before="120" w:after="120" w:line="240" w:lineRule="auto"/>
              <w:ind w:left="478" w:right="7"/>
              <w:rPr>
                <w:rFonts w:ascii="Arial" w:hAnsi="Arial" w:cs="Arial"/>
                <w:b/>
                <w:color w:val="000000"/>
                <w:sz w:val="18"/>
                <w:szCs w:val="18"/>
              </w:rPr>
            </w:pPr>
            <w:r w:rsidRPr="004B3056">
              <w:rPr>
                <w:rFonts w:ascii="Arial" w:hAnsi="Arial" w:cs="Arial"/>
                <w:b/>
                <w:color w:val="000000"/>
                <w:sz w:val="18"/>
                <w:szCs w:val="18"/>
              </w:rPr>
              <w:t>Liczba osób niewidomych lub słabowidzących, które nabyły kompetencje orientacji przestrzennej dzięki udziałowi w projekcie</w:t>
            </w:r>
          </w:p>
        </w:tc>
        <w:tc>
          <w:tcPr>
            <w:tcW w:w="67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DFA721E"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67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BF8ED86"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1005" w:type="pct"/>
            <w:tcBorders>
              <w:top w:val="single" w:sz="6" w:space="0" w:color="auto"/>
              <w:left w:val="single" w:sz="6" w:space="0" w:color="auto"/>
              <w:bottom w:val="single" w:sz="6" w:space="0" w:color="auto"/>
            </w:tcBorders>
            <w:shd w:val="clear" w:color="auto" w:fill="FFFFFF"/>
            <w:vAlign w:val="center"/>
          </w:tcPr>
          <w:p w14:paraId="67BCF4A2" w14:textId="3F5B7D88"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200</w:t>
            </w:r>
          </w:p>
        </w:tc>
      </w:tr>
      <w:tr w:rsidR="00812E58" w:rsidRPr="004B3056" w14:paraId="00550844" w14:textId="77777777" w:rsidTr="006C0C3B">
        <w:trPr>
          <w:gridAfter w:val="1"/>
          <w:wAfter w:w="5" w:type="pct"/>
          <w:trHeight w:val="632"/>
        </w:trPr>
        <w:tc>
          <w:tcPr>
            <w:tcW w:w="2642" w:type="pct"/>
            <w:gridSpan w:val="10"/>
            <w:tcBorders>
              <w:top w:val="single" w:sz="6" w:space="0" w:color="auto"/>
              <w:bottom w:val="single" w:sz="6" w:space="0" w:color="auto"/>
              <w:right w:val="single" w:sz="6" w:space="0" w:color="auto"/>
            </w:tcBorders>
            <w:shd w:val="clear" w:color="auto" w:fill="FFFFFF"/>
          </w:tcPr>
          <w:p w14:paraId="55B8AD26" w14:textId="086FBD55" w:rsidR="00812E58" w:rsidRPr="004B3056" w:rsidRDefault="00812E58" w:rsidP="004B3056">
            <w:pPr>
              <w:numPr>
                <w:ilvl w:val="0"/>
                <w:numId w:val="3"/>
              </w:numPr>
              <w:tabs>
                <w:tab w:val="left" w:pos="478"/>
              </w:tabs>
              <w:spacing w:before="120" w:after="120" w:line="240" w:lineRule="auto"/>
              <w:ind w:left="478" w:right="7"/>
              <w:rPr>
                <w:rFonts w:ascii="Arial" w:hAnsi="Arial" w:cs="Arial"/>
                <w:b/>
                <w:color w:val="000000"/>
                <w:sz w:val="18"/>
                <w:szCs w:val="18"/>
              </w:rPr>
            </w:pPr>
            <w:r w:rsidRPr="004B3056">
              <w:rPr>
                <w:rFonts w:ascii="Arial" w:hAnsi="Arial" w:cs="Arial"/>
                <w:b/>
                <w:color w:val="000000"/>
                <w:sz w:val="18"/>
                <w:szCs w:val="18"/>
              </w:rPr>
              <w:lastRenderedPageBreak/>
              <w:t>Liczba instytucji, które dzięki współpracy z partnerem/ami zagranicznym/i w programie wdrożyły nowe rozwiązania</w:t>
            </w:r>
          </w:p>
        </w:tc>
        <w:tc>
          <w:tcPr>
            <w:tcW w:w="67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8D77B59"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67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DA3D86D"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1005" w:type="pct"/>
            <w:tcBorders>
              <w:top w:val="single" w:sz="6" w:space="0" w:color="auto"/>
              <w:left w:val="single" w:sz="6" w:space="0" w:color="auto"/>
              <w:bottom w:val="single" w:sz="6" w:space="0" w:color="auto"/>
            </w:tcBorders>
            <w:shd w:val="clear" w:color="auto" w:fill="FFFFFF"/>
            <w:vAlign w:val="center"/>
          </w:tcPr>
          <w:p w14:paraId="41B2B84C" w14:textId="78D9CF6E"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4</w:t>
            </w:r>
          </w:p>
        </w:tc>
      </w:tr>
      <w:tr w:rsidR="00812E58" w:rsidRPr="004B3056" w14:paraId="58DC7E69" w14:textId="77777777" w:rsidTr="00BD7B86">
        <w:trPr>
          <w:gridAfter w:val="1"/>
          <w:wAfter w:w="5" w:type="pct"/>
          <w:trHeight w:val="567"/>
        </w:trPr>
        <w:tc>
          <w:tcPr>
            <w:tcW w:w="4995" w:type="pct"/>
            <w:gridSpan w:val="18"/>
            <w:tcBorders>
              <w:top w:val="single" w:sz="12" w:space="0" w:color="auto"/>
              <w:bottom w:val="single" w:sz="12" w:space="0" w:color="auto"/>
            </w:tcBorders>
            <w:shd w:val="clear" w:color="auto" w:fill="FABF8F"/>
            <w:vAlign w:val="center"/>
          </w:tcPr>
          <w:p w14:paraId="592AC536" w14:textId="5E5E85A6" w:rsidR="00812E58" w:rsidRPr="004B3056" w:rsidRDefault="00812E58" w:rsidP="004B3056">
            <w:pPr>
              <w:spacing w:before="120" w:after="120" w:line="240" w:lineRule="auto"/>
              <w:ind w:left="57"/>
              <w:jc w:val="center"/>
              <w:rPr>
                <w:rFonts w:ascii="Arial" w:hAnsi="Arial" w:cs="Arial"/>
                <w:b/>
                <w:color w:val="000000"/>
                <w:sz w:val="18"/>
                <w:szCs w:val="18"/>
              </w:rPr>
            </w:pPr>
            <w:r w:rsidRPr="004B3056">
              <w:rPr>
                <w:rFonts w:ascii="Arial" w:hAnsi="Arial" w:cs="Arial"/>
                <w:b/>
                <w:color w:val="000000"/>
                <w:sz w:val="18"/>
                <w:szCs w:val="18"/>
              </w:rPr>
              <w:t>WSKAŹNIKI PRODUKTU</w:t>
            </w:r>
          </w:p>
        </w:tc>
      </w:tr>
      <w:tr w:rsidR="00812E58" w:rsidRPr="004B3056" w14:paraId="5D8CAFF1" w14:textId="77777777" w:rsidTr="00BD7B86">
        <w:trPr>
          <w:gridAfter w:val="1"/>
          <w:wAfter w:w="5" w:type="pct"/>
          <w:trHeight w:val="567"/>
        </w:trPr>
        <w:tc>
          <w:tcPr>
            <w:tcW w:w="2495" w:type="pct"/>
            <w:gridSpan w:val="9"/>
            <w:vMerge w:val="restart"/>
            <w:tcBorders>
              <w:top w:val="single" w:sz="12" w:space="0" w:color="auto"/>
              <w:left w:val="single" w:sz="12" w:space="0" w:color="auto"/>
              <w:right w:val="single" w:sz="6" w:space="0" w:color="auto"/>
            </w:tcBorders>
            <w:shd w:val="clear" w:color="auto" w:fill="FABF8F"/>
            <w:vAlign w:val="center"/>
          </w:tcPr>
          <w:p w14:paraId="1DEA698C" w14:textId="2CE43AF3" w:rsidR="00812E58" w:rsidRPr="004B3056" w:rsidRDefault="00812E58" w:rsidP="004B3056">
            <w:pPr>
              <w:spacing w:before="120" w:after="120" w:line="240" w:lineRule="auto"/>
              <w:ind w:left="57"/>
              <w:jc w:val="center"/>
              <w:rPr>
                <w:rFonts w:ascii="Arial" w:hAnsi="Arial" w:cs="Arial"/>
                <w:b/>
                <w:color w:val="000000"/>
                <w:sz w:val="18"/>
                <w:szCs w:val="18"/>
              </w:rPr>
            </w:pPr>
            <w:r w:rsidRPr="004B3056">
              <w:rPr>
                <w:rFonts w:ascii="Arial" w:hAnsi="Arial" w:cs="Arial"/>
                <w:b/>
                <w:color w:val="000000"/>
                <w:sz w:val="18"/>
                <w:szCs w:val="18"/>
              </w:rPr>
              <w:t>Nazwa wskaźnika</w:t>
            </w:r>
          </w:p>
        </w:tc>
        <w:tc>
          <w:tcPr>
            <w:tcW w:w="2499" w:type="pct"/>
            <w:gridSpan w:val="9"/>
            <w:tcBorders>
              <w:top w:val="single" w:sz="12" w:space="0" w:color="auto"/>
              <w:left w:val="single" w:sz="6" w:space="0" w:color="auto"/>
              <w:bottom w:val="single" w:sz="6" w:space="0" w:color="auto"/>
              <w:right w:val="single" w:sz="12" w:space="0" w:color="auto"/>
            </w:tcBorders>
            <w:shd w:val="clear" w:color="auto" w:fill="FABF8F"/>
            <w:vAlign w:val="center"/>
          </w:tcPr>
          <w:p w14:paraId="44DFECD0" w14:textId="50350D05" w:rsidR="00812E58" w:rsidRPr="004B3056" w:rsidRDefault="00812E58" w:rsidP="004B3056">
            <w:pPr>
              <w:spacing w:before="120" w:after="120" w:line="240" w:lineRule="auto"/>
              <w:ind w:left="57"/>
              <w:jc w:val="center"/>
              <w:rPr>
                <w:rFonts w:ascii="Arial" w:hAnsi="Arial" w:cs="Arial"/>
                <w:b/>
                <w:color w:val="000000"/>
                <w:sz w:val="18"/>
                <w:szCs w:val="18"/>
                <w:vertAlign w:val="superscript"/>
              </w:rPr>
            </w:pPr>
            <w:r w:rsidRPr="004B3056">
              <w:rPr>
                <w:rFonts w:ascii="Arial" w:hAnsi="Arial" w:cs="Arial"/>
                <w:color w:val="000000"/>
                <w:sz w:val="18"/>
                <w:szCs w:val="18"/>
              </w:rPr>
              <w:t>Wartość docelowa</w:t>
            </w:r>
          </w:p>
        </w:tc>
      </w:tr>
      <w:tr w:rsidR="00812E58" w:rsidRPr="004B3056" w14:paraId="220A9FD0" w14:textId="77777777" w:rsidTr="00BD7B86">
        <w:trPr>
          <w:gridAfter w:val="1"/>
          <w:wAfter w:w="5" w:type="pct"/>
          <w:trHeight w:val="567"/>
        </w:trPr>
        <w:tc>
          <w:tcPr>
            <w:tcW w:w="2495" w:type="pct"/>
            <w:gridSpan w:val="9"/>
            <w:vMerge/>
            <w:tcBorders>
              <w:left w:val="single" w:sz="12" w:space="0" w:color="auto"/>
              <w:right w:val="single" w:sz="6" w:space="0" w:color="auto"/>
            </w:tcBorders>
            <w:shd w:val="clear" w:color="auto" w:fill="FABF8F"/>
            <w:vAlign w:val="center"/>
          </w:tcPr>
          <w:p w14:paraId="79469C38" w14:textId="77777777" w:rsidR="00812E58" w:rsidRPr="004B3056" w:rsidRDefault="00812E58" w:rsidP="004B3056">
            <w:pPr>
              <w:spacing w:before="120" w:after="120" w:line="240" w:lineRule="auto"/>
              <w:ind w:left="57"/>
              <w:jc w:val="center"/>
              <w:rPr>
                <w:rFonts w:ascii="Arial" w:hAnsi="Arial" w:cs="Arial"/>
                <w:b/>
                <w:color w:val="000000"/>
                <w:sz w:val="18"/>
                <w:szCs w:val="18"/>
              </w:rPr>
            </w:pPr>
          </w:p>
        </w:tc>
        <w:tc>
          <w:tcPr>
            <w:tcW w:w="1494" w:type="pct"/>
            <w:gridSpan w:val="8"/>
            <w:tcBorders>
              <w:top w:val="single" w:sz="6" w:space="0" w:color="auto"/>
              <w:left w:val="single" w:sz="6" w:space="0" w:color="auto"/>
              <w:bottom w:val="single" w:sz="6" w:space="0" w:color="auto"/>
              <w:right w:val="single" w:sz="6" w:space="0" w:color="auto"/>
            </w:tcBorders>
            <w:shd w:val="clear" w:color="auto" w:fill="FABF8F"/>
            <w:vAlign w:val="center"/>
          </w:tcPr>
          <w:p w14:paraId="24E41139" w14:textId="7A96D9A7"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W podziale na:</w:t>
            </w:r>
            <w:r w:rsidRPr="004B3056">
              <w:rPr>
                <w:rFonts w:ascii="Arial" w:hAnsi="Arial" w:cs="Arial"/>
                <w:color w:val="000000"/>
                <w:sz w:val="18"/>
                <w:szCs w:val="18"/>
                <w:vertAlign w:val="superscript"/>
              </w:rPr>
              <w:footnoteReference w:id="6"/>
            </w:r>
          </w:p>
        </w:tc>
        <w:tc>
          <w:tcPr>
            <w:tcW w:w="1005" w:type="pct"/>
            <w:vMerge w:val="restart"/>
            <w:tcBorders>
              <w:top w:val="single" w:sz="6" w:space="0" w:color="auto"/>
              <w:left w:val="single" w:sz="6" w:space="0" w:color="auto"/>
              <w:right w:val="single" w:sz="12" w:space="0" w:color="auto"/>
            </w:tcBorders>
            <w:shd w:val="clear" w:color="auto" w:fill="FABF8F"/>
            <w:vAlign w:val="center"/>
          </w:tcPr>
          <w:p w14:paraId="5C757B5E" w14:textId="3583CCAD"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 xml:space="preserve">Ogółem w projekcie </w:t>
            </w:r>
          </w:p>
        </w:tc>
      </w:tr>
      <w:tr w:rsidR="00812E58" w:rsidRPr="004B3056" w14:paraId="174DD133" w14:textId="77777777" w:rsidTr="00BD7B86">
        <w:trPr>
          <w:gridAfter w:val="1"/>
          <w:wAfter w:w="5" w:type="pct"/>
          <w:trHeight w:val="567"/>
        </w:trPr>
        <w:tc>
          <w:tcPr>
            <w:tcW w:w="2495" w:type="pct"/>
            <w:gridSpan w:val="9"/>
            <w:vMerge/>
            <w:tcBorders>
              <w:left w:val="single" w:sz="12" w:space="0" w:color="auto"/>
              <w:bottom w:val="single" w:sz="6" w:space="0" w:color="auto"/>
              <w:right w:val="single" w:sz="6" w:space="0" w:color="auto"/>
            </w:tcBorders>
            <w:shd w:val="clear" w:color="auto" w:fill="FABF8F"/>
            <w:vAlign w:val="center"/>
          </w:tcPr>
          <w:p w14:paraId="0CA1C02A" w14:textId="77777777" w:rsidR="00812E58" w:rsidRPr="004B3056" w:rsidRDefault="00812E58" w:rsidP="004B3056">
            <w:pPr>
              <w:spacing w:before="120" w:after="120" w:line="240" w:lineRule="auto"/>
              <w:ind w:left="57"/>
              <w:jc w:val="center"/>
              <w:rPr>
                <w:rFonts w:ascii="Arial" w:hAnsi="Arial" w:cs="Arial"/>
                <w:b/>
                <w:color w:val="000000"/>
                <w:sz w:val="18"/>
                <w:szCs w:val="18"/>
              </w:rPr>
            </w:pPr>
          </w:p>
        </w:tc>
        <w:tc>
          <w:tcPr>
            <w:tcW w:w="820"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14:paraId="3455B751" w14:textId="77777777"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Kobiety</w:t>
            </w:r>
          </w:p>
        </w:tc>
        <w:tc>
          <w:tcPr>
            <w:tcW w:w="675"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14:paraId="576670C5" w14:textId="77777777" w:rsidR="00812E58" w:rsidRPr="004B3056" w:rsidRDefault="00812E58" w:rsidP="004B3056">
            <w:pPr>
              <w:spacing w:before="120" w:after="120" w:line="240" w:lineRule="auto"/>
              <w:jc w:val="center"/>
              <w:rPr>
                <w:rFonts w:ascii="Arial" w:hAnsi="Arial" w:cs="Arial"/>
                <w:color w:val="000000"/>
                <w:sz w:val="18"/>
                <w:szCs w:val="18"/>
              </w:rPr>
            </w:pPr>
            <w:r w:rsidRPr="004B3056">
              <w:rPr>
                <w:rFonts w:ascii="Arial" w:hAnsi="Arial" w:cs="Arial"/>
                <w:color w:val="000000"/>
                <w:sz w:val="18"/>
                <w:szCs w:val="18"/>
              </w:rPr>
              <w:t>Mężczyzn</w:t>
            </w:r>
          </w:p>
        </w:tc>
        <w:tc>
          <w:tcPr>
            <w:tcW w:w="1005" w:type="pct"/>
            <w:vMerge/>
            <w:tcBorders>
              <w:left w:val="single" w:sz="6" w:space="0" w:color="auto"/>
              <w:bottom w:val="single" w:sz="6" w:space="0" w:color="auto"/>
              <w:right w:val="single" w:sz="12" w:space="0" w:color="auto"/>
            </w:tcBorders>
            <w:shd w:val="clear" w:color="auto" w:fill="FABF8F"/>
            <w:vAlign w:val="center"/>
          </w:tcPr>
          <w:p w14:paraId="10012750" w14:textId="77777777" w:rsidR="00812E58" w:rsidRPr="004B3056" w:rsidRDefault="00812E58" w:rsidP="004B3056">
            <w:pPr>
              <w:spacing w:before="120" w:after="120" w:line="240" w:lineRule="auto"/>
              <w:jc w:val="center"/>
              <w:rPr>
                <w:rFonts w:ascii="Arial" w:hAnsi="Arial" w:cs="Arial"/>
                <w:color w:val="000000"/>
                <w:sz w:val="18"/>
                <w:szCs w:val="18"/>
              </w:rPr>
            </w:pPr>
          </w:p>
        </w:tc>
      </w:tr>
      <w:tr w:rsidR="00812E58" w:rsidRPr="004B3056" w14:paraId="4B52F74A" w14:textId="77777777" w:rsidTr="00BD7B86">
        <w:trPr>
          <w:gridAfter w:val="1"/>
          <w:wAfter w:w="5" w:type="pct"/>
          <w:trHeight w:val="567"/>
        </w:trPr>
        <w:tc>
          <w:tcPr>
            <w:tcW w:w="2495" w:type="pct"/>
            <w:gridSpan w:val="9"/>
            <w:tcBorders>
              <w:top w:val="single" w:sz="6" w:space="0" w:color="auto"/>
              <w:left w:val="single" w:sz="12" w:space="0" w:color="auto"/>
              <w:bottom w:val="single" w:sz="6" w:space="0" w:color="auto"/>
              <w:right w:val="single" w:sz="6" w:space="0" w:color="auto"/>
            </w:tcBorders>
            <w:shd w:val="clear" w:color="auto" w:fill="FFFFFF"/>
            <w:vAlign w:val="center"/>
          </w:tcPr>
          <w:p w14:paraId="3FBD39C2" w14:textId="6169D33B" w:rsidR="00812E58" w:rsidRPr="004B3056" w:rsidRDefault="00812E58" w:rsidP="004B3056">
            <w:pPr>
              <w:numPr>
                <w:ilvl w:val="0"/>
                <w:numId w:val="4"/>
              </w:numPr>
              <w:tabs>
                <w:tab w:val="left" w:pos="0"/>
                <w:tab w:val="left" w:pos="34"/>
              </w:tabs>
              <w:spacing w:before="120" w:after="120" w:line="240" w:lineRule="auto"/>
              <w:ind w:left="499" w:right="142" w:hanging="357"/>
              <w:rPr>
                <w:rFonts w:ascii="Arial" w:hAnsi="Arial" w:cs="Arial"/>
                <w:b/>
                <w:color w:val="000000"/>
                <w:sz w:val="18"/>
                <w:szCs w:val="18"/>
              </w:rPr>
            </w:pPr>
            <w:r w:rsidRPr="004B3056">
              <w:rPr>
                <w:rFonts w:ascii="Arial" w:hAnsi="Arial" w:cs="Arial"/>
                <w:b/>
                <w:color w:val="000000"/>
                <w:sz w:val="18"/>
                <w:szCs w:val="18"/>
              </w:rPr>
              <w:t>Liczba osób, które uczestniczyły w szkoleniach uzupełniających kompetencje trenera orientacji przestrzennej</w:t>
            </w:r>
          </w:p>
        </w:tc>
        <w:tc>
          <w:tcPr>
            <w:tcW w:w="82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95DA031"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67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7D75409"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1005" w:type="pct"/>
            <w:tcBorders>
              <w:top w:val="single" w:sz="6" w:space="0" w:color="auto"/>
              <w:left w:val="single" w:sz="6" w:space="0" w:color="auto"/>
              <w:bottom w:val="single" w:sz="6" w:space="0" w:color="auto"/>
              <w:right w:val="single" w:sz="12" w:space="0" w:color="auto"/>
            </w:tcBorders>
            <w:shd w:val="clear" w:color="auto" w:fill="FFFFFF"/>
            <w:vAlign w:val="center"/>
          </w:tcPr>
          <w:p w14:paraId="1ABFCE1D" w14:textId="01A61B64"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96</w:t>
            </w:r>
          </w:p>
        </w:tc>
      </w:tr>
      <w:tr w:rsidR="00812E58" w:rsidRPr="004B3056" w14:paraId="4FADE682" w14:textId="77777777" w:rsidTr="00BD7B86">
        <w:trPr>
          <w:gridAfter w:val="1"/>
          <w:wAfter w:w="5" w:type="pct"/>
          <w:trHeight w:val="567"/>
        </w:trPr>
        <w:tc>
          <w:tcPr>
            <w:tcW w:w="2495" w:type="pct"/>
            <w:gridSpan w:val="9"/>
            <w:tcBorders>
              <w:top w:val="single" w:sz="6" w:space="0" w:color="auto"/>
              <w:left w:val="single" w:sz="12" w:space="0" w:color="auto"/>
              <w:bottom w:val="single" w:sz="6" w:space="0" w:color="auto"/>
              <w:right w:val="single" w:sz="6" w:space="0" w:color="auto"/>
            </w:tcBorders>
            <w:shd w:val="clear" w:color="auto" w:fill="FFFFFF"/>
            <w:vAlign w:val="center"/>
          </w:tcPr>
          <w:p w14:paraId="178DA66C" w14:textId="0DC9E573" w:rsidR="00812E58" w:rsidRPr="004B3056" w:rsidRDefault="00812E58" w:rsidP="004B3056">
            <w:pPr>
              <w:numPr>
                <w:ilvl w:val="0"/>
                <w:numId w:val="4"/>
              </w:numPr>
              <w:tabs>
                <w:tab w:val="left" w:pos="0"/>
                <w:tab w:val="left" w:pos="34"/>
              </w:tabs>
              <w:spacing w:before="120" w:after="120" w:line="240" w:lineRule="auto"/>
              <w:ind w:left="499" w:right="142" w:hanging="357"/>
              <w:rPr>
                <w:rFonts w:ascii="Arial" w:hAnsi="Arial" w:cs="Arial"/>
                <w:b/>
                <w:color w:val="000000"/>
                <w:sz w:val="18"/>
                <w:szCs w:val="18"/>
              </w:rPr>
            </w:pPr>
            <w:r w:rsidRPr="004B3056">
              <w:rPr>
                <w:rFonts w:ascii="Arial" w:hAnsi="Arial" w:cs="Arial"/>
                <w:b/>
                <w:color w:val="000000"/>
                <w:sz w:val="18"/>
                <w:szCs w:val="18"/>
              </w:rPr>
              <w:t>Liczba osób, które uczestniczyły w szkoleniach pozwalających nabyć kompetencje trenera orientacji lub osoby wspomagającej trenera orientacji przestrzennej</w:t>
            </w:r>
          </w:p>
        </w:tc>
        <w:tc>
          <w:tcPr>
            <w:tcW w:w="82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036452B"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67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D08447C"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1005" w:type="pct"/>
            <w:tcBorders>
              <w:top w:val="single" w:sz="6" w:space="0" w:color="auto"/>
              <w:left w:val="single" w:sz="6" w:space="0" w:color="auto"/>
              <w:bottom w:val="single" w:sz="6" w:space="0" w:color="auto"/>
              <w:right w:val="single" w:sz="12" w:space="0" w:color="auto"/>
            </w:tcBorders>
            <w:shd w:val="clear" w:color="auto" w:fill="FFFFFF"/>
            <w:vAlign w:val="center"/>
          </w:tcPr>
          <w:p w14:paraId="313815ED" w14:textId="2465E14D"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12</w:t>
            </w:r>
          </w:p>
        </w:tc>
      </w:tr>
      <w:tr w:rsidR="00812E58" w:rsidRPr="004B3056" w14:paraId="298D9F36" w14:textId="77777777" w:rsidTr="00BD7B86">
        <w:trPr>
          <w:gridAfter w:val="1"/>
          <w:wAfter w:w="5" w:type="pct"/>
          <w:trHeight w:val="567"/>
        </w:trPr>
        <w:tc>
          <w:tcPr>
            <w:tcW w:w="2495" w:type="pct"/>
            <w:gridSpan w:val="9"/>
            <w:tcBorders>
              <w:top w:val="single" w:sz="6" w:space="0" w:color="auto"/>
              <w:left w:val="single" w:sz="12" w:space="0" w:color="auto"/>
              <w:bottom w:val="single" w:sz="6" w:space="0" w:color="auto"/>
              <w:right w:val="single" w:sz="6" w:space="0" w:color="auto"/>
            </w:tcBorders>
            <w:shd w:val="clear" w:color="auto" w:fill="FFFFFF"/>
            <w:vAlign w:val="center"/>
          </w:tcPr>
          <w:p w14:paraId="48E5BA08" w14:textId="411D8141" w:rsidR="00812E58" w:rsidRPr="004B3056" w:rsidRDefault="00812E58" w:rsidP="004B3056">
            <w:pPr>
              <w:numPr>
                <w:ilvl w:val="0"/>
                <w:numId w:val="4"/>
              </w:numPr>
              <w:tabs>
                <w:tab w:val="left" w:pos="0"/>
                <w:tab w:val="left" w:pos="34"/>
              </w:tabs>
              <w:spacing w:before="120" w:after="120" w:line="240" w:lineRule="auto"/>
              <w:ind w:left="499" w:right="142" w:hanging="357"/>
              <w:rPr>
                <w:rFonts w:ascii="Arial" w:hAnsi="Arial" w:cs="Arial"/>
                <w:b/>
                <w:color w:val="000000"/>
                <w:sz w:val="18"/>
                <w:szCs w:val="18"/>
              </w:rPr>
            </w:pPr>
            <w:r w:rsidRPr="004B3056">
              <w:rPr>
                <w:rFonts w:ascii="Arial" w:hAnsi="Arial" w:cs="Arial"/>
                <w:b/>
                <w:color w:val="000000"/>
                <w:sz w:val="18"/>
                <w:szCs w:val="18"/>
              </w:rPr>
              <w:t>Liczba osób niewidomych lub słabowidzących, objętych treningiem orientacji przestrzennej w projekcie</w:t>
            </w:r>
          </w:p>
        </w:tc>
        <w:tc>
          <w:tcPr>
            <w:tcW w:w="82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01EB12E"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67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47FF73F"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1005" w:type="pct"/>
            <w:tcBorders>
              <w:top w:val="single" w:sz="6" w:space="0" w:color="auto"/>
              <w:left w:val="single" w:sz="6" w:space="0" w:color="auto"/>
              <w:bottom w:val="single" w:sz="6" w:space="0" w:color="auto"/>
              <w:right w:val="single" w:sz="12" w:space="0" w:color="auto"/>
            </w:tcBorders>
            <w:shd w:val="clear" w:color="auto" w:fill="FFFFFF"/>
            <w:vAlign w:val="center"/>
          </w:tcPr>
          <w:p w14:paraId="5C3CF4F1" w14:textId="752A3A94"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216</w:t>
            </w:r>
          </w:p>
        </w:tc>
      </w:tr>
      <w:tr w:rsidR="00812E58" w:rsidRPr="004B3056" w14:paraId="58557AAC" w14:textId="77777777" w:rsidTr="00BD7B86">
        <w:trPr>
          <w:gridAfter w:val="1"/>
          <w:wAfter w:w="5" w:type="pct"/>
          <w:trHeight w:val="567"/>
        </w:trPr>
        <w:tc>
          <w:tcPr>
            <w:tcW w:w="2495" w:type="pct"/>
            <w:gridSpan w:val="9"/>
            <w:tcBorders>
              <w:top w:val="single" w:sz="6" w:space="0" w:color="auto"/>
              <w:left w:val="single" w:sz="12" w:space="0" w:color="auto"/>
              <w:bottom w:val="single" w:sz="6" w:space="0" w:color="auto"/>
              <w:right w:val="single" w:sz="6" w:space="0" w:color="auto"/>
            </w:tcBorders>
            <w:shd w:val="clear" w:color="auto" w:fill="FFFFFF"/>
            <w:vAlign w:val="center"/>
          </w:tcPr>
          <w:p w14:paraId="1F5F60A7" w14:textId="00D620A7" w:rsidR="00812E58" w:rsidRPr="004B3056" w:rsidRDefault="00812E58" w:rsidP="004B3056">
            <w:pPr>
              <w:numPr>
                <w:ilvl w:val="0"/>
                <w:numId w:val="4"/>
              </w:numPr>
              <w:tabs>
                <w:tab w:val="left" w:pos="0"/>
                <w:tab w:val="left" w:pos="34"/>
              </w:tabs>
              <w:spacing w:before="120" w:after="120" w:line="240" w:lineRule="auto"/>
              <w:ind w:left="499" w:right="142" w:hanging="357"/>
              <w:rPr>
                <w:rFonts w:ascii="Arial" w:hAnsi="Arial" w:cs="Arial"/>
                <w:b/>
                <w:color w:val="000000"/>
                <w:sz w:val="18"/>
                <w:szCs w:val="18"/>
              </w:rPr>
            </w:pPr>
            <w:r w:rsidRPr="004B3056">
              <w:rPr>
                <w:rFonts w:ascii="Arial" w:hAnsi="Arial" w:cs="Arial"/>
                <w:b/>
                <w:color w:val="000000"/>
                <w:sz w:val="18"/>
                <w:szCs w:val="18"/>
              </w:rPr>
              <w:t xml:space="preserve">Liczba instytucji, które podjęły współpracę z partnerem/ami zagranicznym/i w programie </w:t>
            </w:r>
          </w:p>
        </w:tc>
        <w:tc>
          <w:tcPr>
            <w:tcW w:w="82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0BB951"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67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1D11950" w14:textId="77777777" w:rsidR="00812E58" w:rsidRPr="004B3056" w:rsidRDefault="00812E58" w:rsidP="004B3056">
            <w:pPr>
              <w:spacing w:before="120" w:after="120" w:line="240" w:lineRule="auto"/>
              <w:jc w:val="center"/>
              <w:rPr>
                <w:rFonts w:ascii="Arial" w:hAnsi="Arial" w:cs="Arial"/>
                <w:color w:val="000000"/>
                <w:sz w:val="18"/>
                <w:szCs w:val="18"/>
              </w:rPr>
            </w:pPr>
          </w:p>
        </w:tc>
        <w:tc>
          <w:tcPr>
            <w:tcW w:w="1005" w:type="pct"/>
            <w:tcBorders>
              <w:top w:val="single" w:sz="6" w:space="0" w:color="auto"/>
              <w:left w:val="single" w:sz="6" w:space="0" w:color="auto"/>
              <w:bottom w:val="single" w:sz="6" w:space="0" w:color="auto"/>
              <w:right w:val="single" w:sz="12" w:space="0" w:color="auto"/>
            </w:tcBorders>
            <w:shd w:val="clear" w:color="auto" w:fill="FFFFFF"/>
            <w:vAlign w:val="center"/>
          </w:tcPr>
          <w:p w14:paraId="0DC4F772" w14:textId="59C8378D" w:rsidR="00812E58" w:rsidRPr="004B3056" w:rsidRDefault="00812E58"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4</w:t>
            </w:r>
          </w:p>
        </w:tc>
      </w:tr>
      <w:tr w:rsidR="00931953" w:rsidRPr="004B3056" w14:paraId="02D4F435" w14:textId="77777777" w:rsidTr="00BD7B86">
        <w:trPr>
          <w:gridAfter w:val="1"/>
          <w:wAfter w:w="5" w:type="pct"/>
          <w:trHeight w:val="567"/>
        </w:trPr>
        <w:tc>
          <w:tcPr>
            <w:tcW w:w="2495" w:type="pct"/>
            <w:gridSpan w:val="9"/>
            <w:tcBorders>
              <w:top w:val="single" w:sz="6" w:space="0" w:color="auto"/>
              <w:left w:val="single" w:sz="12" w:space="0" w:color="auto"/>
              <w:bottom w:val="single" w:sz="6" w:space="0" w:color="auto"/>
              <w:right w:val="single" w:sz="6" w:space="0" w:color="auto"/>
            </w:tcBorders>
            <w:shd w:val="clear" w:color="auto" w:fill="FFFFFF"/>
            <w:vAlign w:val="center"/>
          </w:tcPr>
          <w:p w14:paraId="299F05D4" w14:textId="3F4D21F4" w:rsidR="00931953" w:rsidRPr="004B3056" w:rsidRDefault="00931953" w:rsidP="004B3056">
            <w:pPr>
              <w:numPr>
                <w:ilvl w:val="0"/>
                <w:numId w:val="4"/>
              </w:numPr>
              <w:tabs>
                <w:tab w:val="left" w:pos="0"/>
                <w:tab w:val="left" w:pos="34"/>
              </w:tabs>
              <w:spacing w:before="120" w:after="120" w:line="240" w:lineRule="auto"/>
              <w:ind w:left="499" w:right="142" w:hanging="357"/>
              <w:rPr>
                <w:rFonts w:ascii="Arial" w:hAnsi="Arial" w:cs="Arial"/>
                <w:b/>
                <w:color w:val="000000"/>
                <w:sz w:val="18"/>
                <w:szCs w:val="18"/>
              </w:rPr>
            </w:pPr>
            <w:r w:rsidRPr="004B3056">
              <w:rPr>
                <w:rFonts w:ascii="Arial" w:hAnsi="Arial" w:cs="Arial"/>
                <w:b/>
                <w:color w:val="000000"/>
                <w:sz w:val="18"/>
                <w:szCs w:val="18"/>
              </w:rPr>
              <w:t>Złożenie wniosku o włączenie kwalifikacji trenera orientacji przestrzennej do Zintegrowanego Rejestru Kwalifikacji</w:t>
            </w:r>
          </w:p>
        </w:tc>
        <w:tc>
          <w:tcPr>
            <w:tcW w:w="82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4AF52C8" w14:textId="77777777" w:rsidR="00931953" w:rsidRPr="004B3056" w:rsidRDefault="00931953" w:rsidP="004B3056">
            <w:pPr>
              <w:spacing w:before="120" w:after="120" w:line="240" w:lineRule="auto"/>
              <w:jc w:val="center"/>
              <w:rPr>
                <w:rFonts w:ascii="Arial" w:hAnsi="Arial" w:cs="Arial"/>
                <w:color w:val="000000"/>
                <w:sz w:val="18"/>
                <w:szCs w:val="18"/>
              </w:rPr>
            </w:pPr>
          </w:p>
        </w:tc>
        <w:tc>
          <w:tcPr>
            <w:tcW w:w="67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507A868" w14:textId="77777777" w:rsidR="00931953" w:rsidRPr="004B3056" w:rsidRDefault="00931953" w:rsidP="004B3056">
            <w:pPr>
              <w:spacing w:before="120" w:after="120" w:line="240" w:lineRule="auto"/>
              <w:jc w:val="center"/>
              <w:rPr>
                <w:rFonts w:ascii="Arial" w:hAnsi="Arial" w:cs="Arial"/>
                <w:color w:val="000000"/>
                <w:sz w:val="18"/>
                <w:szCs w:val="18"/>
              </w:rPr>
            </w:pPr>
          </w:p>
        </w:tc>
        <w:tc>
          <w:tcPr>
            <w:tcW w:w="1005" w:type="pct"/>
            <w:tcBorders>
              <w:top w:val="single" w:sz="6" w:space="0" w:color="auto"/>
              <w:left w:val="single" w:sz="6" w:space="0" w:color="auto"/>
              <w:bottom w:val="single" w:sz="6" w:space="0" w:color="auto"/>
              <w:right w:val="single" w:sz="12" w:space="0" w:color="auto"/>
            </w:tcBorders>
            <w:shd w:val="clear" w:color="auto" w:fill="FFFFFF"/>
            <w:vAlign w:val="center"/>
          </w:tcPr>
          <w:p w14:paraId="71D4913E" w14:textId="0D1C64C9" w:rsidR="00931953" w:rsidRPr="004B3056" w:rsidRDefault="00931953" w:rsidP="004B3056">
            <w:pPr>
              <w:spacing w:before="120" w:after="120" w:line="240" w:lineRule="auto"/>
              <w:jc w:val="center"/>
              <w:rPr>
                <w:rFonts w:ascii="Arial" w:hAnsi="Arial" w:cs="Arial"/>
                <w:b/>
                <w:color w:val="000000"/>
                <w:sz w:val="18"/>
                <w:szCs w:val="18"/>
              </w:rPr>
            </w:pPr>
            <w:r w:rsidRPr="004B3056">
              <w:rPr>
                <w:rFonts w:ascii="Arial" w:hAnsi="Arial" w:cs="Arial"/>
                <w:b/>
                <w:color w:val="000000"/>
                <w:sz w:val="18"/>
                <w:szCs w:val="18"/>
              </w:rPr>
              <w:t>1</w:t>
            </w:r>
          </w:p>
        </w:tc>
      </w:tr>
      <w:tr w:rsidR="00812E58" w:rsidRPr="004B3056" w14:paraId="329F8E57" w14:textId="77777777" w:rsidTr="00BD7B86">
        <w:trPr>
          <w:gridAfter w:val="1"/>
          <w:wAfter w:w="5" w:type="pct"/>
          <w:trHeight w:val="567"/>
        </w:trPr>
        <w:tc>
          <w:tcPr>
            <w:tcW w:w="4995" w:type="pct"/>
            <w:gridSpan w:val="18"/>
            <w:tcBorders>
              <w:top w:val="single" w:sz="12" w:space="0" w:color="auto"/>
              <w:bottom w:val="single" w:sz="12" w:space="0" w:color="auto"/>
            </w:tcBorders>
            <w:shd w:val="clear" w:color="auto" w:fill="FABF8F"/>
            <w:vAlign w:val="center"/>
          </w:tcPr>
          <w:p w14:paraId="62500368" w14:textId="60807510" w:rsidR="00812E58" w:rsidRPr="004B3056" w:rsidRDefault="00812E58" w:rsidP="004B3056">
            <w:pPr>
              <w:spacing w:before="120" w:after="120" w:line="240" w:lineRule="auto"/>
              <w:ind w:left="57"/>
              <w:jc w:val="center"/>
              <w:rPr>
                <w:rFonts w:ascii="Arial" w:hAnsi="Arial" w:cs="Arial"/>
                <w:b/>
                <w:color w:val="000000"/>
                <w:sz w:val="18"/>
                <w:szCs w:val="18"/>
              </w:rPr>
            </w:pPr>
            <w:r w:rsidRPr="004B3056">
              <w:rPr>
                <w:rFonts w:ascii="Arial" w:hAnsi="Arial" w:cs="Arial"/>
                <w:b/>
                <w:color w:val="000000"/>
                <w:sz w:val="18"/>
                <w:szCs w:val="18"/>
              </w:rPr>
              <w:t>SZCZEGÓŁOWE KRYTERIA WYBORU PROJEKTU</w:t>
            </w:r>
          </w:p>
        </w:tc>
      </w:tr>
      <w:tr w:rsidR="00812E58" w:rsidRPr="004B3056" w14:paraId="456E3D74" w14:textId="77777777" w:rsidTr="00BD7B86">
        <w:trPr>
          <w:gridAfter w:val="1"/>
          <w:wAfter w:w="5" w:type="pct"/>
          <w:trHeight w:val="567"/>
        </w:trPr>
        <w:tc>
          <w:tcPr>
            <w:tcW w:w="4995" w:type="pct"/>
            <w:gridSpan w:val="18"/>
            <w:tcBorders>
              <w:top w:val="single" w:sz="12" w:space="0" w:color="auto"/>
              <w:bottom w:val="single" w:sz="12" w:space="0" w:color="auto"/>
            </w:tcBorders>
            <w:shd w:val="clear" w:color="auto" w:fill="FABF8F"/>
            <w:vAlign w:val="center"/>
          </w:tcPr>
          <w:p w14:paraId="2E24661D" w14:textId="1D00ED68" w:rsidR="00812E58" w:rsidRPr="004B3056" w:rsidRDefault="00812E58" w:rsidP="004B3056">
            <w:pPr>
              <w:spacing w:before="120" w:after="120" w:line="240" w:lineRule="auto"/>
              <w:ind w:left="57"/>
              <w:jc w:val="center"/>
              <w:rPr>
                <w:rFonts w:ascii="Arial" w:hAnsi="Arial" w:cs="Arial"/>
                <w:b/>
                <w:color w:val="000000"/>
                <w:sz w:val="18"/>
                <w:szCs w:val="18"/>
              </w:rPr>
            </w:pPr>
            <w:r w:rsidRPr="004B3056">
              <w:rPr>
                <w:rFonts w:ascii="Arial" w:hAnsi="Arial" w:cs="Arial"/>
                <w:b/>
                <w:color w:val="000000"/>
                <w:sz w:val="18"/>
                <w:szCs w:val="18"/>
              </w:rPr>
              <w:t>KRYTERIA DOSTĘPU</w:t>
            </w:r>
          </w:p>
        </w:tc>
      </w:tr>
      <w:tr w:rsidR="00812E58" w:rsidRPr="004B3056" w14:paraId="3275BD48" w14:textId="77777777" w:rsidTr="00BD7B86">
        <w:trPr>
          <w:gridAfter w:val="1"/>
          <w:wAfter w:w="5" w:type="pct"/>
          <w:trHeight w:val="567"/>
        </w:trPr>
        <w:tc>
          <w:tcPr>
            <w:tcW w:w="4995" w:type="pct"/>
            <w:gridSpan w:val="18"/>
            <w:tcBorders>
              <w:top w:val="single" w:sz="12" w:space="0" w:color="auto"/>
              <w:bottom w:val="single" w:sz="2" w:space="0" w:color="auto"/>
            </w:tcBorders>
            <w:shd w:val="clear" w:color="auto" w:fill="FFFFFF"/>
            <w:vAlign w:val="center"/>
          </w:tcPr>
          <w:p w14:paraId="5FC26A8C" w14:textId="3260AA23" w:rsidR="00FD657F" w:rsidRPr="00465AC1" w:rsidRDefault="00FD657F" w:rsidP="00465AC1">
            <w:pPr>
              <w:numPr>
                <w:ilvl w:val="0"/>
                <w:numId w:val="30"/>
              </w:numPr>
              <w:spacing w:before="120" w:after="120"/>
              <w:jc w:val="both"/>
              <w:rPr>
                <w:rFonts w:ascii="Arial" w:hAnsi="Arial" w:cs="Arial"/>
                <w:b/>
                <w:sz w:val="18"/>
                <w:szCs w:val="18"/>
              </w:rPr>
            </w:pPr>
            <w:r w:rsidRPr="00465AC1">
              <w:rPr>
                <w:rFonts w:ascii="Arial" w:hAnsi="Arial" w:cs="Arial"/>
                <w:b/>
                <w:sz w:val="18"/>
                <w:szCs w:val="18"/>
              </w:rPr>
              <w:t xml:space="preserve">W projekcie wykorzystywane są przynajmniej dwa rodzaje działań współpracy ponadnarodowej spośród następujących: </w:t>
            </w:r>
          </w:p>
          <w:p w14:paraId="407E7160" w14:textId="77777777" w:rsidR="00FD657F" w:rsidRDefault="00FD657F" w:rsidP="00FD657F">
            <w:pPr>
              <w:numPr>
                <w:ilvl w:val="0"/>
                <w:numId w:val="31"/>
              </w:numPr>
              <w:spacing w:before="120" w:after="120"/>
              <w:jc w:val="both"/>
              <w:rPr>
                <w:rFonts w:ascii="Arial" w:hAnsi="Arial" w:cs="Arial"/>
                <w:b/>
                <w:sz w:val="18"/>
                <w:szCs w:val="18"/>
              </w:rPr>
            </w:pPr>
            <w:r>
              <w:rPr>
                <w:rFonts w:ascii="Arial" w:hAnsi="Arial" w:cs="Arial"/>
                <w:b/>
                <w:sz w:val="18"/>
                <w:szCs w:val="18"/>
              </w:rPr>
              <w:t>wypracowanie i wdrożenie nowego/ych rozwiązania/ń;</w:t>
            </w:r>
          </w:p>
          <w:p w14:paraId="4DD034A9" w14:textId="77777777" w:rsidR="00FD657F" w:rsidRDefault="00FD657F" w:rsidP="00FD657F">
            <w:pPr>
              <w:numPr>
                <w:ilvl w:val="0"/>
                <w:numId w:val="31"/>
              </w:numPr>
              <w:spacing w:before="120" w:after="120"/>
              <w:jc w:val="both"/>
              <w:rPr>
                <w:rFonts w:ascii="Arial" w:hAnsi="Arial" w:cs="Arial"/>
                <w:b/>
                <w:sz w:val="18"/>
                <w:szCs w:val="18"/>
              </w:rPr>
            </w:pPr>
            <w:r>
              <w:rPr>
                <w:rFonts w:ascii="Arial" w:hAnsi="Arial" w:cs="Arial"/>
                <w:b/>
                <w:sz w:val="18"/>
                <w:szCs w:val="18"/>
              </w:rPr>
              <w:t>transfer, zaadaptowanie i wdrożenie nowego/ych rozwiązania/ń;</w:t>
            </w:r>
          </w:p>
          <w:p w14:paraId="4781077E" w14:textId="77777777" w:rsidR="00FD657F" w:rsidRDefault="00FD657F" w:rsidP="00FD657F">
            <w:pPr>
              <w:numPr>
                <w:ilvl w:val="0"/>
                <w:numId w:val="31"/>
              </w:numPr>
              <w:spacing w:before="120" w:after="120"/>
              <w:jc w:val="both"/>
              <w:rPr>
                <w:rFonts w:ascii="Arial" w:hAnsi="Arial" w:cs="Arial"/>
                <w:b/>
                <w:sz w:val="18"/>
                <w:szCs w:val="18"/>
              </w:rPr>
            </w:pPr>
            <w:r>
              <w:rPr>
                <w:rFonts w:ascii="Arial" w:hAnsi="Arial" w:cs="Arial"/>
                <w:b/>
                <w:sz w:val="18"/>
                <w:szCs w:val="18"/>
              </w:rPr>
              <w:t>równoległe tworzenie i wdrożenie nowego/ych rozwiązania/ń;</w:t>
            </w:r>
          </w:p>
          <w:p w14:paraId="3C094D48" w14:textId="77777777" w:rsidR="00FD657F" w:rsidRDefault="00FD657F" w:rsidP="00FD657F">
            <w:pPr>
              <w:numPr>
                <w:ilvl w:val="0"/>
                <w:numId w:val="31"/>
              </w:numPr>
              <w:spacing w:before="120" w:after="120"/>
              <w:jc w:val="both"/>
              <w:rPr>
                <w:rFonts w:ascii="Arial" w:hAnsi="Arial" w:cs="Arial"/>
                <w:b/>
                <w:sz w:val="18"/>
                <w:szCs w:val="18"/>
              </w:rPr>
            </w:pPr>
            <w:r>
              <w:rPr>
                <w:rFonts w:ascii="Arial" w:hAnsi="Arial" w:cs="Arial"/>
                <w:b/>
                <w:sz w:val="18"/>
                <w:szCs w:val="18"/>
              </w:rPr>
              <w:t>wymiana informacji i doświadczeń,</w:t>
            </w:r>
          </w:p>
          <w:p w14:paraId="399C0B99" w14:textId="4BE69B32" w:rsidR="00812E58" w:rsidRPr="004B3056" w:rsidRDefault="00FD657F" w:rsidP="000E0748">
            <w:pPr>
              <w:spacing w:before="120" w:after="120" w:line="240" w:lineRule="auto"/>
              <w:ind w:left="720"/>
              <w:rPr>
                <w:rFonts w:ascii="Arial" w:hAnsi="Arial" w:cs="Arial"/>
                <w:b/>
                <w:color w:val="000000"/>
                <w:sz w:val="18"/>
                <w:szCs w:val="18"/>
              </w:rPr>
            </w:pPr>
            <w:r>
              <w:rPr>
                <w:rFonts w:ascii="Arial" w:hAnsi="Arial" w:cs="Arial"/>
                <w:b/>
                <w:sz w:val="18"/>
                <w:szCs w:val="18"/>
              </w:rPr>
              <w:t>w tym obowiązkowo jednym z nich jest wymiana informacji i doświadczeń</w:t>
            </w:r>
          </w:p>
        </w:tc>
      </w:tr>
      <w:tr w:rsidR="00812E58" w:rsidRPr="004B3056" w14:paraId="302A1DDB" w14:textId="77777777" w:rsidTr="00BD7B86">
        <w:trPr>
          <w:gridAfter w:val="1"/>
          <w:wAfter w:w="5" w:type="pct"/>
          <w:trHeight w:val="567"/>
        </w:trPr>
        <w:tc>
          <w:tcPr>
            <w:tcW w:w="2368" w:type="pct"/>
            <w:gridSpan w:val="8"/>
            <w:tcBorders>
              <w:top w:val="single" w:sz="6" w:space="0" w:color="auto"/>
              <w:bottom w:val="single" w:sz="2" w:space="0" w:color="auto"/>
            </w:tcBorders>
            <w:shd w:val="clear" w:color="auto" w:fill="FABF8F"/>
            <w:vAlign w:val="center"/>
          </w:tcPr>
          <w:p w14:paraId="69EB3EAF" w14:textId="77777777" w:rsidR="00812E58" w:rsidRPr="004B3056" w:rsidRDefault="00812E58" w:rsidP="004B3056">
            <w:pPr>
              <w:spacing w:before="120" w:after="120" w:line="240" w:lineRule="auto"/>
              <w:ind w:left="57"/>
              <w:jc w:val="center"/>
              <w:rPr>
                <w:rFonts w:ascii="Arial" w:hAnsi="Arial" w:cs="Arial"/>
                <w:b/>
                <w:color w:val="000000"/>
                <w:sz w:val="18"/>
                <w:szCs w:val="18"/>
              </w:rPr>
            </w:pPr>
            <w:r w:rsidRPr="004B3056">
              <w:rPr>
                <w:rFonts w:ascii="Arial" w:hAnsi="Arial" w:cs="Arial"/>
                <w:color w:val="000000"/>
                <w:sz w:val="18"/>
                <w:szCs w:val="18"/>
              </w:rPr>
              <w:t>Uzasadnienie:</w:t>
            </w:r>
          </w:p>
        </w:tc>
        <w:tc>
          <w:tcPr>
            <w:tcW w:w="2626" w:type="pct"/>
            <w:gridSpan w:val="10"/>
            <w:tcBorders>
              <w:top w:val="single" w:sz="6" w:space="0" w:color="auto"/>
              <w:bottom w:val="single" w:sz="2" w:space="0" w:color="auto"/>
            </w:tcBorders>
            <w:shd w:val="clear" w:color="auto" w:fill="FFFFFF"/>
            <w:vAlign w:val="center"/>
          </w:tcPr>
          <w:p w14:paraId="00D09D04" w14:textId="19A878B8" w:rsidR="00812E58" w:rsidRPr="004B3056" w:rsidRDefault="00812E58" w:rsidP="004B3056">
            <w:pPr>
              <w:spacing w:before="120" w:after="120" w:line="240" w:lineRule="auto"/>
              <w:ind w:left="57"/>
              <w:rPr>
                <w:rFonts w:ascii="Arial" w:hAnsi="Arial" w:cs="Arial"/>
                <w:color w:val="000000"/>
                <w:sz w:val="18"/>
                <w:szCs w:val="18"/>
              </w:rPr>
            </w:pPr>
            <w:r w:rsidRPr="004B3056">
              <w:rPr>
                <w:rFonts w:ascii="Arial" w:hAnsi="Arial" w:cs="Arial"/>
                <w:color w:val="000000"/>
                <w:sz w:val="18"/>
                <w:szCs w:val="18"/>
              </w:rPr>
              <w:t xml:space="preserve">W ramach projektu będzie miała miejsce wymiana informacji doświadczeń w zakresie najlepszych metod i programu szkoleń w zakresie orientacji przestrzennej dla osób niewidomych i słabo </w:t>
            </w:r>
            <w:r w:rsidRPr="004B3056">
              <w:rPr>
                <w:rFonts w:ascii="Arial" w:hAnsi="Arial" w:cs="Arial"/>
                <w:color w:val="000000"/>
                <w:sz w:val="18"/>
                <w:szCs w:val="18"/>
              </w:rPr>
              <w:lastRenderedPageBreak/>
              <w:t>widzących, a w tym kontekście dla trenerów orientacji przestrzennej. Na tej podstawie zostanie wypracowany z udziałem partnera ponadnarodowego nowy standard i program szkolenia trenerów orientacji przestrzennej, który będzie uwzględniał transfer i adaptację odpowiednich standardów i programów stosowanych przez partnera ponadnarodowego. Pozwoli to na wypracowanie nowych rozwiązań dotychczas niestosowanych w Polsce, ograniczając czas i koszty wypracowania tego rozwiązania oraz pozwalając na oparcie go na aktualnych zdobyczach wiedzy i technologii .</w:t>
            </w:r>
          </w:p>
          <w:p w14:paraId="5E2442F8" w14:textId="4B9A2C10" w:rsidR="00812E58" w:rsidRPr="004B3056" w:rsidRDefault="00812E58" w:rsidP="004B3056">
            <w:pPr>
              <w:spacing w:before="120" w:after="120" w:line="240" w:lineRule="auto"/>
              <w:ind w:left="57"/>
              <w:rPr>
                <w:rFonts w:ascii="Arial" w:hAnsi="Arial" w:cs="Arial"/>
                <w:b/>
                <w:color w:val="000000"/>
                <w:sz w:val="18"/>
                <w:szCs w:val="18"/>
              </w:rPr>
            </w:pPr>
            <w:r w:rsidRPr="004B3056">
              <w:rPr>
                <w:rFonts w:ascii="Arial" w:hAnsi="Arial" w:cs="Arial"/>
                <w:color w:val="000000"/>
                <w:sz w:val="18"/>
                <w:szCs w:val="18"/>
                <w:lang w:eastAsia="pl-PL"/>
              </w:rPr>
              <w:t xml:space="preserve">Sposób weryfikacji kryterium – na podstawie zapisów </w:t>
            </w:r>
            <w:r w:rsidRPr="004B3056">
              <w:rPr>
                <w:rFonts w:ascii="Arial" w:hAnsi="Arial" w:cs="Arial"/>
                <w:color w:val="000000"/>
                <w:sz w:val="18"/>
                <w:szCs w:val="18"/>
              </w:rPr>
              <w:t>wniosku o dofinansowanie projektu.</w:t>
            </w:r>
          </w:p>
        </w:tc>
      </w:tr>
      <w:tr w:rsidR="00812E58" w:rsidRPr="004B3056" w14:paraId="756A1A08" w14:textId="77777777" w:rsidTr="00BD7B86">
        <w:trPr>
          <w:gridAfter w:val="1"/>
          <w:wAfter w:w="5" w:type="pct"/>
          <w:trHeight w:val="567"/>
        </w:trPr>
        <w:tc>
          <w:tcPr>
            <w:tcW w:w="4995" w:type="pct"/>
            <w:gridSpan w:val="18"/>
            <w:tcBorders>
              <w:top w:val="single" w:sz="12" w:space="0" w:color="auto"/>
              <w:bottom w:val="single" w:sz="2" w:space="0" w:color="auto"/>
            </w:tcBorders>
            <w:shd w:val="clear" w:color="auto" w:fill="FFFFFF"/>
            <w:vAlign w:val="center"/>
          </w:tcPr>
          <w:p w14:paraId="5AC81FDE" w14:textId="4328C1D4" w:rsidR="00812E58" w:rsidRPr="004B3056" w:rsidRDefault="00812E58" w:rsidP="004B3056">
            <w:pPr>
              <w:numPr>
                <w:ilvl w:val="0"/>
                <w:numId w:val="5"/>
              </w:numPr>
              <w:spacing w:before="120" w:after="120" w:line="240" w:lineRule="auto"/>
              <w:ind w:left="360" w:hanging="357"/>
              <w:rPr>
                <w:rFonts w:ascii="Arial" w:hAnsi="Arial" w:cs="Arial"/>
                <w:b/>
                <w:color w:val="000000"/>
                <w:sz w:val="18"/>
                <w:szCs w:val="18"/>
              </w:rPr>
            </w:pPr>
            <w:r w:rsidRPr="004B3056">
              <w:rPr>
                <w:rFonts w:ascii="Arial" w:hAnsi="Arial" w:cs="Arial"/>
                <w:b/>
                <w:color w:val="000000"/>
                <w:sz w:val="18"/>
                <w:szCs w:val="18"/>
              </w:rPr>
              <w:lastRenderedPageBreak/>
              <w:t>Wniosek o dofinansowanie projektu jest składany w partnerstwie ponadnarodowym, co oznacza, że:</w:t>
            </w:r>
          </w:p>
          <w:p w14:paraId="4A7B6229" w14:textId="6F2BF5B2" w:rsidR="00812E58" w:rsidRPr="004B3056" w:rsidRDefault="00812E58" w:rsidP="004B3056">
            <w:pPr>
              <w:numPr>
                <w:ilvl w:val="0"/>
                <w:numId w:val="1"/>
              </w:numPr>
              <w:spacing w:before="120" w:after="120" w:line="240" w:lineRule="auto"/>
              <w:ind w:hanging="357"/>
              <w:rPr>
                <w:rFonts w:ascii="Arial" w:hAnsi="Arial" w:cs="Arial"/>
                <w:b/>
                <w:color w:val="000000"/>
                <w:sz w:val="18"/>
                <w:szCs w:val="18"/>
              </w:rPr>
            </w:pPr>
            <w:r w:rsidRPr="004B3056">
              <w:rPr>
                <w:rFonts w:ascii="Arial" w:hAnsi="Arial" w:cs="Arial"/>
                <w:b/>
                <w:color w:val="000000"/>
                <w:sz w:val="18"/>
                <w:szCs w:val="18"/>
              </w:rPr>
              <w:t>cel, produkt/y i rezultat/y projektu są powiązane ze współpracą ponadnarodową i pokazują wartość dodaną takiej współpracy;</w:t>
            </w:r>
          </w:p>
          <w:p w14:paraId="7A71A8EA" w14:textId="4C2D7CE6" w:rsidR="00812E58" w:rsidRPr="004B3056" w:rsidRDefault="00812E58" w:rsidP="004B3056">
            <w:pPr>
              <w:numPr>
                <w:ilvl w:val="0"/>
                <w:numId w:val="1"/>
              </w:numPr>
              <w:spacing w:before="120" w:after="120" w:line="240" w:lineRule="auto"/>
              <w:ind w:hanging="357"/>
              <w:rPr>
                <w:rFonts w:ascii="Arial" w:hAnsi="Arial" w:cs="Arial"/>
                <w:b/>
                <w:color w:val="000000"/>
                <w:sz w:val="18"/>
                <w:szCs w:val="18"/>
              </w:rPr>
            </w:pPr>
            <w:r w:rsidRPr="004B3056">
              <w:rPr>
                <w:rFonts w:ascii="Arial" w:hAnsi="Arial" w:cs="Arial"/>
                <w:b/>
                <w:color w:val="000000"/>
                <w:sz w:val="18"/>
                <w:szCs w:val="18"/>
              </w:rPr>
              <w:t>wskazane zostało uzasadnienie dla wykorzystania współpracy ponadnarodowej dla osiągnięcia celu projektu.</w:t>
            </w:r>
          </w:p>
        </w:tc>
      </w:tr>
      <w:tr w:rsidR="00812E58" w:rsidRPr="004B3056" w14:paraId="3BA00038" w14:textId="77777777" w:rsidTr="00BD7B86">
        <w:trPr>
          <w:gridAfter w:val="1"/>
          <w:wAfter w:w="5" w:type="pct"/>
          <w:trHeight w:val="567"/>
        </w:trPr>
        <w:tc>
          <w:tcPr>
            <w:tcW w:w="2368" w:type="pct"/>
            <w:gridSpan w:val="8"/>
            <w:tcBorders>
              <w:top w:val="single" w:sz="6" w:space="0" w:color="auto"/>
              <w:bottom w:val="single" w:sz="2" w:space="0" w:color="auto"/>
            </w:tcBorders>
            <w:shd w:val="clear" w:color="auto" w:fill="FABF8F"/>
            <w:vAlign w:val="center"/>
          </w:tcPr>
          <w:p w14:paraId="02759D05" w14:textId="77777777" w:rsidR="00812E58" w:rsidRPr="004B3056" w:rsidRDefault="00812E58" w:rsidP="004B3056">
            <w:pPr>
              <w:spacing w:before="120" w:after="120" w:line="240" w:lineRule="auto"/>
              <w:ind w:left="57"/>
              <w:jc w:val="center"/>
              <w:rPr>
                <w:rFonts w:ascii="Arial" w:hAnsi="Arial" w:cs="Arial"/>
                <w:b/>
                <w:color w:val="000000"/>
                <w:sz w:val="18"/>
                <w:szCs w:val="18"/>
              </w:rPr>
            </w:pPr>
            <w:r w:rsidRPr="004B3056">
              <w:rPr>
                <w:rFonts w:ascii="Arial" w:hAnsi="Arial" w:cs="Arial"/>
                <w:color w:val="000000"/>
                <w:sz w:val="18"/>
                <w:szCs w:val="18"/>
              </w:rPr>
              <w:t>Uzasadnienie:</w:t>
            </w:r>
          </w:p>
        </w:tc>
        <w:tc>
          <w:tcPr>
            <w:tcW w:w="2626" w:type="pct"/>
            <w:gridSpan w:val="10"/>
            <w:tcBorders>
              <w:top w:val="single" w:sz="6" w:space="0" w:color="auto"/>
              <w:bottom w:val="single" w:sz="2" w:space="0" w:color="auto"/>
            </w:tcBorders>
            <w:shd w:val="clear" w:color="auto" w:fill="FFFFFF"/>
            <w:vAlign w:val="center"/>
          </w:tcPr>
          <w:p w14:paraId="751582E2" w14:textId="17B48B81" w:rsidR="00812E58" w:rsidRPr="004B3056"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Wnioskodawca jest zobowiązany do przedstawienia zasadności wykorzystania doświadczeń dostępnych w danym kraju / regionie / instytucji partnera/ów ponadnarodowego/ych dla osiągnięcia celu projektu, a tym samym do rozwiązania przedstawionego w projekcie problemu/ów. Wnioskodawca musi wykazać, że produkt/y i rezultat/y projektu powstały w wyniku współpracy z partnerem/ami ponadnarodowym/i.</w:t>
            </w:r>
          </w:p>
          <w:p w14:paraId="554B0F8A" w14:textId="6E2CDD09" w:rsidR="00812E58" w:rsidRPr="004B3056" w:rsidRDefault="00812E58" w:rsidP="004B3056">
            <w:pPr>
              <w:spacing w:before="120" w:after="120" w:line="240" w:lineRule="auto"/>
              <w:rPr>
                <w:rFonts w:ascii="Arial" w:hAnsi="Arial" w:cs="Arial"/>
                <w:b/>
                <w:color w:val="000000"/>
                <w:sz w:val="18"/>
                <w:szCs w:val="18"/>
              </w:rPr>
            </w:pPr>
            <w:r w:rsidRPr="004B3056">
              <w:rPr>
                <w:rFonts w:ascii="Arial" w:hAnsi="Arial" w:cs="Arial"/>
                <w:color w:val="000000"/>
                <w:sz w:val="18"/>
                <w:szCs w:val="18"/>
              </w:rPr>
              <w:t>Sposób weryfikacji kryterium – na podstawie zapisów wniosku o dofinansowanie projektu.</w:t>
            </w:r>
          </w:p>
        </w:tc>
      </w:tr>
      <w:tr w:rsidR="00812E58" w:rsidRPr="004B3056" w14:paraId="22034820" w14:textId="77777777" w:rsidTr="00BD7B86">
        <w:trPr>
          <w:gridAfter w:val="1"/>
          <w:wAfter w:w="5" w:type="pct"/>
          <w:trHeight w:val="567"/>
        </w:trPr>
        <w:tc>
          <w:tcPr>
            <w:tcW w:w="4995" w:type="pct"/>
            <w:gridSpan w:val="18"/>
            <w:tcBorders>
              <w:top w:val="single" w:sz="12" w:space="0" w:color="auto"/>
              <w:bottom w:val="single" w:sz="2" w:space="0" w:color="auto"/>
            </w:tcBorders>
            <w:shd w:val="clear" w:color="auto" w:fill="FFFFFF"/>
            <w:vAlign w:val="center"/>
          </w:tcPr>
          <w:p w14:paraId="004BE374" w14:textId="1C04B52E" w:rsidR="00812E58" w:rsidRPr="004B3056" w:rsidRDefault="00812E58" w:rsidP="004B3056">
            <w:pPr>
              <w:numPr>
                <w:ilvl w:val="0"/>
                <w:numId w:val="5"/>
              </w:numPr>
              <w:spacing w:before="120" w:after="120" w:line="240" w:lineRule="auto"/>
              <w:ind w:left="357" w:hanging="357"/>
              <w:rPr>
                <w:rFonts w:ascii="Arial" w:hAnsi="Arial" w:cs="Arial"/>
                <w:b/>
                <w:color w:val="000000"/>
                <w:sz w:val="18"/>
                <w:szCs w:val="18"/>
              </w:rPr>
            </w:pPr>
            <w:r w:rsidRPr="004B3056">
              <w:rPr>
                <w:rFonts w:ascii="Arial" w:hAnsi="Arial" w:cs="Arial"/>
                <w:b/>
                <w:color w:val="000000"/>
                <w:sz w:val="18"/>
                <w:szCs w:val="18"/>
              </w:rPr>
              <w:t>Projekt realizowany będzie w partnerstwie ponadnarodowym wyłącznie w ramach Unii Europejskiej, przy czym partner pochodzący z kraju innego niż Polska:</w:t>
            </w:r>
          </w:p>
          <w:p w14:paraId="7A618904" w14:textId="3EB5A1CE" w:rsidR="00812E58" w:rsidRPr="004B3056" w:rsidRDefault="00812E58" w:rsidP="004B3056">
            <w:pPr>
              <w:numPr>
                <w:ilvl w:val="0"/>
                <w:numId w:val="7"/>
              </w:numPr>
              <w:spacing w:before="120" w:after="120" w:line="240" w:lineRule="auto"/>
              <w:rPr>
                <w:rFonts w:ascii="Arial" w:hAnsi="Arial" w:cs="Arial"/>
                <w:b/>
                <w:color w:val="000000"/>
                <w:sz w:val="18"/>
                <w:szCs w:val="18"/>
              </w:rPr>
            </w:pPr>
            <w:r w:rsidRPr="004B3056">
              <w:rPr>
                <w:rFonts w:ascii="Arial" w:hAnsi="Arial" w:cs="Arial"/>
                <w:b/>
                <w:color w:val="000000"/>
                <w:sz w:val="18"/>
                <w:szCs w:val="18"/>
              </w:rPr>
              <w:t>będzie podmiotem uczestniczącym w systemie rehabilitacji osób niewidomych i słabowidzących w danym kraju,</w:t>
            </w:r>
          </w:p>
          <w:p w14:paraId="43EACE90" w14:textId="37A11257" w:rsidR="00812E58" w:rsidRPr="004B3056" w:rsidRDefault="00812E58" w:rsidP="004B3056">
            <w:pPr>
              <w:numPr>
                <w:ilvl w:val="0"/>
                <w:numId w:val="7"/>
              </w:numPr>
              <w:spacing w:before="120" w:after="120" w:line="240" w:lineRule="auto"/>
              <w:rPr>
                <w:rFonts w:ascii="Arial" w:hAnsi="Arial" w:cs="Arial"/>
                <w:b/>
                <w:color w:val="000000"/>
                <w:sz w:val="18"/>
                <w:szCs w:val="18"/>
              </w:rPr>
            </w:pPr>
            <w:r w:rsidRPr="004B3056">
              <w:rPr>
                <w:rFonts w:ascii="Arial" w:hAnsi="Arial" w:cs="Arial"/>
                <w:b/>
                <w:color w:val="000000"/>
                <w:sz w:val="18"/>
                <w:szCs w:val="18"/>
              </w:rPr>
              <w:t xml:space="preserve">będzie posiadać </w:t>
            </w:r>
            <w:r w:rsidR="00531372">
              <w:rPr>
                <w:rFonts w:ascii="Arial" w:hAnsi="Arial" w:cs="Arial"/>
                <w:b/>
                <w:color w:val="000000"/>
                <w:sz w:val="18"/>
                <w:szCs w:val="18"/>
              </w:rPr>
              <w:t xml:space="preserve">szerokie </w:t>
            </w:r>
            <w:r w:rsidRPr="004B3056">
              <w:rPr>
                <w:rFonts w:ascii="Arial" w:hAnsi="Arial" w:cs="Arial"/>
                <w:b/>
                <w:color w:val="000000"/>
                <w:sz w:val="18"/>
                <w:szCs w:val="18"/>
              </w:rPr>
              <w:t xml:space="preserve">doświadczenie w zakresie </w:t>
            </w:r>
            <w:r w:rsidR="005A5D1F">
              <w:rPr>
                <w:rFonts w:ascii="Arial" w:hAnsi="Arial" w:cs="Arial"/>
                <w:b/>
                <w:color w:val="000000"/>
                <w:sz w:val="18"/>
                <w:szCs w:val="18"/>
              </w:rPr>
              <w:t xml:space="preserve">rozwoju i prowadzenia </w:t>
            </w:r>
            <w:r w:rsidRPr="004B3056">
              <w:rPr>
                <w:rFonts w:ascii="Arial" w:hAnsi="Arial" w:cs="Arial"/>
                <w:b/>
                <w:color w:val="000000"/>
                <w:sz w:val="18"/>
                <w:szCs w:val="18"/>
              </w:rPr>
              <w:t>szkoleń dla osób z niepełnosprawnością wzroku, z uwzględnieniem wykorzystywania echolokacji i nowoczesnych technologii.</w:t>
            </w:r>
          </w:p>
        </w:tc>
      </w:tr>
      <w:tr w:rsidR="00812E58" w:rsidRPr="004B3056" w14:paraId="23ABC8A6" w14:textId="77777777" w:rsidTr="00BD7B86">
        <w:trPr>
          <w:gridAfter w:val="1"/>
          <w:wAfter w:w="5" w:type="pct"/>
          <w:trHeight w:val="567"/>
        </w:trPr>
        <w:tc>
          <w:tcPr>
            <w:tcW w:w="2368" w:type="pct"/>
            <w:gridSpan w:val="8"/>
            <w:tcBorders>
              <w:top w:val="single" w:sz="6" w:space="0" w:color="auto"/>
              <w:bottom w:val="single" w:sz="2" w:space="0" w:color="auto"/>
            </w:tcBorders>
            <w:shd w:val="clear" w:color="auto" w:fill="FABF8F"/>
            <w:vAlign w:val="center"/>
          </w:tcPr>
          <w:p w14:paraId="72F2B6FC" w14:textId="77777777" w:rsidR="00812E58" w:rsidRPr="004B3056" w:rsidRDefault="00812E58" w:rsidP="004B3056">
            <w:pPr>
              <w:spacing w:before="120" w:after="120" w:line="240" w:lineRule="auto"/>
              <w:ind w:left="57"/>
              <w:jc w:val="center"/>
              <w:rPr>
                <w:rFonts w:ascii="Arial" w:hAnsi="Arial" w:cs="Arial"/>
                <w:b/>
                <w:color w:val="000000"/>
                <w:sz w:val="18"/>
                <w:szCs w:val="18"/>
              </w:rPr>
            </w:pPr>
            <w:r w:rsidRPr="004B3056">
              <w:rPr>
                <w:rFonts w:ascii="Arial" w:hAnsi="Arial" w:cs="Arial"/>
                <w:color w:val="000000"/>
                <w:sz w:val="18"/>
                <w:szCs w:val="18"/>
              </w:rPr>
              <w:t>Uzasadnienie:</w:t>
            </w:r>
          </w:p>
        </w:tc>
        <w:tc>
          <w:tcPr>
            <w:tcW w:w="2626" w:type="pct"/>
            <w:gridSpan w:val="10"/>
            <w:tcBorders>
              <w:top w:val="single" w:sz="6" w:space="0" w:color="auto"/>
              <w:bottom w:val="single" w:sz="2" w:space="0" w:color="auto"/>
            </w:tcBorders>
            <w:shd w:val="clear" w:color="auto" w:fill="FFFFFF"/>
            <w:vAlign w:val="center"/>
          </w:tcPr>
          <w:p w14:paraId="6462C6B3" w14:textId="5B10C7AC" w:rsidR="00812E58" w:rsidRPr="004B3056" w:rsidRDefault="00812E58" w:rsidP="004B3056">
            <w:pPr>
              <w:spacing w:before="120" w:after="120" w:line="240" w:lineRule="auto"/>
              <w:rPr>
                <w:rFonts w:ascii="Arial" w:hAnsi="Arial" w:cs="Arial"/>
                <w:color w:val="000000"/>
                <w:sz w:val="18"/>
                <w:szCs w:val="18"/>
              </w:rPr>
            </w:pPr>
            <w:r w:rsidRPr="004B3056">
              <w:rPr>
                <w:rFonts w:ascii="Arial" w:hAnsi="Arial" w:cs="Arial"/>
                <w:color w:val="000000"/>
                <w:sz w:val="18"/>
                <w:szCs w:val="18"/>
              </w:rPr>
              <w:t>Realizacja projektu w partnerstwie ponadnarodowym w ramach Unii Europejskiej umożliwi wypracowanie nowego/ych rozwiązania/ń oraz jego/ich wdrożenie w Polsce w oparciu o doświadczenie i wiedzę z kraju innego niż Polska. Przez partnera pochodzącego z kraju innego niż Polska rozumie się podmiot, który posiada swoją siedzibę lub filię w kraju Unii Europejskiej innym niż Polska.</w:t>
            </w:r>
          </w:p>
          <w:p w14:paraId="3C6DA342" w14:textId="4A8609A1" w:rsidR="00812E58" w:rsidRPr="004B3056" w:rsidRDefault="00812E58" w:rsidP="004B3056">
            <w:pPr>
              <w:spacing w:before="120" w:after="120" w:line="240" w:lineRule="auto"/>
              <w:rPr>
                <w:rFonts w:ascii="Arial" w:eastAsia="Times New Roman" w:hAnsi="Arial" w:cs="Arial"/>
                <w:bCs/>
                <w:color w:val="000000"/>
                <w:sz w:val="18"/>
                <w:szCs w:val="18"/>
                <w:lang w:eastAsia="pl-PL"/>
              </w:rPr>
            </w:pPr>
            <w:bookmarkStart w:id="1" w:name="_Hlk33540556"/>
            <w:r w:rsidRPr="004B3056">
              <w:rPr>
                <w:rFonts w:ascii="Arial" w:hAnsi="Arial" w:cs="Arial"/>
                <w:color w:val="000000"/>
                <w:sz w:val="18"/>
                <w:szCs w:val="18"/>
              </w:rPr>
              <w:t>Ze względu na bezpośredni cel projektu niezbędne jest, aby partner/rzy ponadnarodowy/i posiadał/</w:t>
            </w:r>
            <w:r w:rsidRPr="00531372">
              <w:rPr>
                <w:rFonts w:ascii="Arial" w:hAnsi="Arial" w:cs="Arial"/>
                <w:color w:val="000000"/>
                <w:sz w:val="18"/>
                <w:szCs w:val="18"/>
              </w:rPr>
              <w:t>li</w:t>
            </w:r>
            <w:r w:rsidRPr="00531372">
              <w:rPr>
                <w:rFonts w:ascii="Arial" w:eastAsia="Times New Roman" w:hAnsi="Arial" w:cs="Arial"/>
                <w:color w:val="000000"/>
                <w:sz w:val="18"/>
                <w:szCs w:val="18"/>
                <w:lang w:eastAsia="pl-PL"/>
              </w:rPr>
              <w:t xml:space="preserve"> </w:t>
            </w:r>
            <w:r w:rsidR="00531372" w:rsidRPr="00531372">
              <w:rPr>
                <w:rFonts w:ascii="Arial" w:eastAsia="Times New Roman" w:hAnsi="Arial" w:cs="Arial"/>
                <w:color w:val="000000"/>
                <w:sz w:val="18"/>
                <w:szCs w:val="18"/>
                <w:lang w:eastAsia="pl-PL"/>
              </w:rPr>
              <w:t xml:space="preserve">wieloletnie </w:t>
            </w:r>
            <w:r w:rsidRPr="00531372">
              <w:rPr>
                <w:rFonts w:ascii="Arial" w:eastAsia="Times New Roman" w:hAnsi="Arial" w:cs="Arial"/>
                <w:color w:val="000000"/>
                <w:sz w:val="18"/>
                <w:szCs w:val="18"/>
                <w:lang w:eastAsia="pl-PL"/>
              </w:rPr>
              <w:t xml:space="preserve">doświadczenie w </w:t>
            </w:r>
            <w:r w:rsidR="005A5D1F">
              <w:rPr>
                <w:rFonts w:ascii="Arial" w:eastAsia="Times New Roman" w:hAnsi="Arial" w:cs="Arial"/>
                <w:color w:val="000000"/>
                <w:sz w:val="18"/>
                <w:szCs w:val="18"/>
                <w:lang w:eastAsia="pl-PL"/>
              </w:rPr>
              <w:t xml:space="preserve">rozwoju nowoczesnych programów kształcenia w zakresie </w:t>
            </w:r>
            <w:r w:rsidRPr="004B3056">
              <w:rPr>
                <w:rFonts w:ascii="Arial" w:eastAsia="Times New Roman" w:hAnsi="Arial" w:cs="Arial"/>
                <w:bCs/>
                <w:color w:val="000000"/>
                <w:sz w:val="18"/>
                <w:szCs w:val="18"/>
                <w:lang w:eastAsia="pl-PL"/>
              </w:rPr>
              <w:t xml:space="preserve">orientacji przestrzennej </w:t>
            </w:r>
            <w:r w:rsidR="005A5D1F">
              <w:rPr>
                <w:rFonts w:ascii="Arial" w:eastAsia="Times New Roman" w:hAnsi="Arial" w:cs="Arial"/>
                <w:bCs/>
                <w:color w:val="000000"/>
                <w:sz w:val="18"/>
                <w:szCs w:val="18"/>
                <w:lang w:eastAsia="pl-PL"/>
              </w:rPr>
              <w:t xml:space="preserve">z wykorzystaniem nowoczesnych technologii oraz </w:t>
            </w:r>
            <w:r w:rsidRPr="004B3056">
              <w:rPr>
                <w:rFonts w:ascii="Arial" w:eastAsia="Times New Roman" w:hAnsi="Arial" w:cs="Arial"/>
                <w:bCs/>
                <w:color w:val="000000"/>
                <w:sz w:val="18"/>
                <w:szCs w:val="18"/>
                <w:lang w:eastAsia="pl-PL"/>
              </w:rPr>
              <w:t xml:space="preserve">w realizacji tego rodzaju szkoleń dla osób niewidomych i słabowidzących. </w:t>
            </w:r>
            <w:bookmarkEnd w:id="1"/>
            <w:r w:rsidRPr="004B3056">
              <w:rPr>
                <w:rFonts w:ascii="Arial" w:eastAsia="Times New Roman" w:hAnsi="Arial" w:cs="Arial"/>
                <w:bCs/>
                <w:color w:val="000000"/>
                <w:sz w:val="18"/>
                <w:szCs w:val="18"/>
                <w:lang w:eastAsia="pl-PL"/>
              </w:rPr>
              <w:t>Doświadczenie to będzie kluczowe dla wypracowania nowego/ych rozwiązania/ń.</w:t>
            </w:r>
          </w:p>
          <w:p w14:paraId="0189932A" w14:textId="002FBBB6" w:rsidR="00812E58" w:rsidRPr="004B3056" w:rsidRDefault="00812E58" w:rsidP="004B3056">
            <w:pPr>
              <w:spacing w:before="120" w:after="120" w:line="240" w:lineRule="auto"/>
              <w:rPr>
                <w:rFonts w:ascii="Arial" w:eastAsia="Times New Roman" w:hAnsi="Arial" w:cs="Arial"/>
                <w:bCs/>
                <w:color w:val="000000"/>
                <w:sz w:val="18"/>
                <w:szCs w:val="18"/>
                <w:lang w:eastAsia="pl-PL"/>
              </w:rPr>
            </w:pPr>
            <w:r w:rsidRPr="004B3056">
              <w:rPr>
                <w:rFonts w:ascii="Arial" w:eastAsia="Times New Roman" w:hAnsi="Arial" w:cs="Arial"/>
                <w:bCs/>
                <w:color w:val="000000"/>
                <w:sz w:val="18"/>
                <w:szCs w:val="18"/>
                <w:lang w:eastAsia="pl-PL"/>
              </w:rPr>
              <w:t>Praktyczna wiedza z kraju innego niż Polska pozwoli na weryfikację wypracowywanego/ych rozwiązania/ń pod kątem najwyższej skuteczności, pozwoli na uniknięcie większości błędów i niepotrzebnych działań.</w:t>
            </w:r>
          </w:p>
          <w:p w14:paraId="53A95EEF" w14:textId="74BADA50" w:rsidR="00812E58" w:rsidRPr="004B3056" w:rsidRDefault="00812E58" w:rsidP="005A5D1F">
            <w:pPr>
              <w:spacing w:before="120" w:after="120" w:line="240" w:lineRule="auto"/>
              <w:rPr>
                <w:rFonts w:ascii="Arial" w:hAnsi="Arial" w:cs="Arial"/>
                <w:b/>
                <w:color w:val="000000"/>
                <w:sz w:val="18"/>
                <w:szCs w:val="18"/>
              </w:rPr>
            </w:pPr>
            <w:r w:rsidRPr="004B3056">
              <w:rPr>
                <w:rFonts w:ascii="Arial" w:hAnsi="Arial" w:cs="Arial"/>
                <w:color w:val="000000"/>
                <w:sz w:val="18"/>
                <w:szCs w:val="18"/>
                <w:lang w:eastAsia="pl-PL"/>
              </w:rPr>
              <w:t xml:space="preserve">Sposób weryfikacji kryterium – na podstawie </w:t>
            </w:r>
            <w:r w:rsidRPr="004B3056">
              <w:rPr>
                <w:rFonts w:ascii="Arial" w:hAnsi="Arial" w:cs="Arial"/>
                <w:color w:val="000000"/>
                <w:sz w:val="18"/>
                <w:szCs w:val="18"/>
              </w:rPr>
              <w:t>wniosku o dofinansowanie projektu.</w:t>
            </w:r>
          </w:p>
        </w:tc>
      </w:tr>
      <w:tr w:rsidR="00812E58" w:rsidRPr="004B3056" w14:paraId="1A30A20D" w14:textId="77777777" w:rsidTr="00BD7B86">
        <w:trPr>
          <w:gridAfter w:val="1"/>
          <w:wAfter w:w="5" w:type="pct"/>
          <w:trHeight w:val="567"/>
        </w:trPr>
        <w:tc>
          <w:tcPr>
            <w:tcW w:w="4995" w:type="pct"/>
            <w:gridSpan w:val="18"/>
            <w:tcBorders>
              <w:top w:val="single" w:sz="12" w:space="0" w:color="auto"/>
              <w:bottom w:val="single" w:sz="2" w:space="0" w:color="auto"/>
            </w:tcBorders>
            <w:shd w:val="clear" w:color="auto" w:fill="FFFFFF"/>
            <w:vAlign w:val="center"/>
          </w:tcPr>
          <w:p w14:paraId="6483CA3F" w14:textId="45634FF4" w:rsidR="00812E58" w:rsidRDefault="00812E58" w:rsidP="004B3056">
            <w:pPr>
              <w:numPr>
                <w:ilvl w:val="0"/>
                <w:numId w:val="5"/>
              </w:numPr>
              <w:spacing w:before="120" w:after="120" w:line="240" w:lineRule="auto"/>
              <w:ind w:left="360"/>
              <w:rPr>
                <w:rFonts w:ascii="Arial" w:hAnsi="Arial" w:cs="Arial"/>
                <w:b/>
                <w:color w:val="000000"/>
                <w:sz w:val="18"/>
                <w:szCs w:val="18"/>
              </w:rPr>
            </w:pPr>
          </w:p>
          <w:p w14:paraId="103D4945" w14:textId="2EF2BC16" w:rsidR="001F5D96" w:rsidRPr="001F5D96" w:rsidRDefault="001F5D96" w:rsidP="001F5D96">
            <w:pPr>
              <w:spacing w:before="120" w:after="120" w:line="240" w:lineRule="auto"/>
              <w:jc w:val="both"/>
              <w:rPr>
                <w:rFonts w:ascii="Arial" w:hAnsi="Arial" w:cs="Arial"/>
                <w:b/>
                <w:color w:val="000000"/>
                <w:sz w:val="18"/>
                <w:szCs w:val="18"/>
              </w:rPr>
            </w:pPr>
            <w:r w:rsidRPr="001F5D96">
              <w:rPr>
                <w:rFonts w:ascii="Arial" w:hAnsi="Arial" w:cs="Arial"/>
                <w:b/>
                <w:bCs/>
                <w:color w:val="000000"/>
                <w:sz w:val="18"/>
                <w:szCs w:val="18"/>
              </w:rPr>
              <w:t xml:space="preserve">Projekt przewiduje opracowanie koncepcji i wdrożenie nowego rozwiązania w obszarze </w:t>
            </w:r>
            <w:r w:rsidRPr="001F5D96">
              <w:rPr>
                <w:rFonts w:ascii="Arial" w:hAnsi="Arial"/>
                <w:b/>
                <w:bCs/>
                <w:sz w:val="18"/>
                <w:szCs w:val="18"/>
              </w:rPr>
              <w:t>kształcenia trenerów orientacji przestrzennej</w:t>
            </w:r>
          </w:p>
        </w:tc>
      </w:tr>
      <w:tr w:rsidR="001F5D96" w:rsidRPr="004B3056" w14:paraId="7BE25A72" w14:textId="77777777" w:rsidTr="00BD7B86">
        <w:trPr>
          <w:gridAfter w:val="1"/>
          <w:wAfter w:w="5" w:type="pct"/>
          <w:trHeight w:val="567"/>
        </w:trPr>
        <w:tc>
          <w:tcPr>
            <w:tcW w:w="2368" w:type="pct"/>
            <w:gridSpan w:val="8"/>
            <w:tcBorders>
              <w:top w:val="single" w:sz="6" w:space="0" w:color="auto"/>
              <w:bottom w:val="single" w:sz="6" w:space="0" w:color="auto"/>
            </w:tcBorders>
            <w:shd w:val="clear" w:color="auto" w:fill="FABF8F"/>
            <w:vAlign w:val="center"/>
          </w:tcPr>
          <w:p w14:paraId="56C59939" w14:textId="77777777" w:rsidR="001F5D96" w:rsidRPr="004B3056" w:rsidRDefault="001F5D96" w:rsidP="001F5D96">
            <w:pPr>
              <w:spacing w:before="120" w:after="120" w:line="240" w:lineRule="auto"/>
              <w:ind w:left="57"/>
              <w:jc w:val="center"/>
              <w:rPr>
                <w:rFonts w:ascii="Arial" w:hAnsi="Arial" w:cs="Arial"/>
                <w:b/>
                <w:color w:val="000000"/>
                <w:sz w:val="18"/>
                <w:szCs w:val="18"/>
              </w:rPr>
            </w:pPr>
            <w:r w:rsidRPr="004B3056">
              <w:rPr>
                <w:rFonts w:ascii="Arial" w:hAnsi="Arial" w:cs="Arial"/>
                <w:color w:val="000000"/>
                <w:sz w:val="18"/>
                <w:szCs w:val="18"/>
              </w:rPr>
              <w:t>Uzasadnienie:</w:t>
            </w:r>
          </w:p>
        </w:tc>
        <w:tc>
          <w:tcPr>
            <w:tcW w:w="2626" w:type="pct"/>
            <w:gridSpan w:val="10"/>
            <w:tcBorders>
              <w:top w:val="single" w:sz="6" w:space="0" w:color="auto"/>
              <w:bottom w:val="single" w:sz="6" w:space="0" w:color="auto"/>
            </w:tcBorders>
            <w:shd w:val="clear" w:color="auto" w:fill="FFFFFF"/>
            <w:vAlign w:val="center"/>
          </w:tcPr>
          <w:p w14:paraId="229DF885" w14:textId="70FC982E" w:rsidR="001F5D96" w:rsidRPr="001F5D96" w:rsidRDefault="001F5D96" w:rsidP="001F5D96">
            <w:pPr>
              <w:keepNext/>
              <w:spacing w:before="120" w:after="120" w:line="312" w:lineRule="auto"/>
              <w:jc w:val="both"/>
              <w:rPr>
                <w:rFonts w:ascii="Arial" w:hAnsi="Arial"/>
                <w:sz w:val="18"/>
                <w:szCs w:val="18"/>
              </w:rPr>
            </w:pPr>
            <w:r w:rsidRPr="001F5D96">
              <w:rPr>
                <w:rFonts w:ascii="Arial" w:hAnsi="Arial"/>
                <w:sz w:val="18"/>
                <w:szCs w:val="18"/>
              </w:rPr>
              <w:t>W ramach projektu zostanie wypracowany i przetestowany</w:t>
            </w:r>
            <w:r w:rsidR="00F01A30">
              <w:rPr>
                <w:rFonts w:ascii="Arial" w:hAnsi="Arial"/>
                <w:sz w:val="18"/>
                <w:szCs w:val="18"/>
              </w:rPr>
              <w:t xml:space="preserve"> oraz wdrożony</w:t>
            </w:r>
            <w:r w:rsidRPr="001F5D96">
              <w:rPr>
                <w:rFonts w:ascii="Arial" w:hAnsi="Arial"/>
                <w:sz w:val="18"/>
                <w:szCs w:val="18"/>
              </w:rPr>
              <w:t xml:space="preserve"> standard kształcenia trenerów orientacji przestrzennej oraz program kształcenia osób z niepełnosprawnością wzroku.</w:t>
            </w:r>
            <w:r w:rsidR="0078727C">
              <w:rPr>
                <w:rFonts w:ascii="Arial" w:hAnsi="Arial"/>
                <w:sz w:val="18"/>
                <w:szCs w:val="18"/>
              </w:rPr>
              <w:t xml:space="preserve"> Do wniosku o dofinansowanie projektu dołączona zostanie koncepcja wdrożenia rozwiązań wypracowanych w ramach projektu. </w:t>
            </w:r>
          </w:p>
          <w:p w14:paraId="4C072DF2" w14:textId="77777777" w:rsidR="001F5D96" w:rsidRPr="001F5D96" w:rsidRDefault="001F5D96" w:rsidP="001F5D96">
            <w:pPr>
              <w:spacing w:before="120" w:after="120" w:line="240" w:lineRule="auto"/>
              <w:jc w:val="both"/>
              <w:rPr>
                <w:rFonts w:ascii="Arial" w:hAnsi="Arial" w:cs="Arial"/>
                <w:color w:val="000000"/>
                <w:sz w:val="18"/>
                <w:szCs w:val="18"/>
              </w:rPr>
            </w:pPr>
            <w:r w:rsidRPr="001F5D96">
              <w:rPr>
                <w:rFonts w:ascii="Arial" w:hAnsi="Arial" w:cs="Arial"/>
                <w:color w:val="000000"/>
                <w:sz w:val="18"/>
                <w:szCs w:val="18"/>
                <w:lang w:eastAsia="pl-PL"/>
              </w:rPr>
              <w:t xml:space="preserve">Sposób weryfikacji kryterium – na podstawie </w:t>
            </w:r>
            <w:r w:rsidRPr="001F5D96">
              <w:rPr>
                <w:rFonts w:ascii="Arial" w:hAnsi="Arial" w:cs="Arial"/>
                <w:color w:val="000000"/>
                <w:sz w:val="18"/>
                <w:szCs w:val="18"/>
              </w:rPr>
              <w:t>załączników do wniosku o dofinansowanie projektu.</w:t>
            </w:r>
          </w:p>
          <w:p w14:paraId="2FCA3865" w14:textId="12CF55DD" w:rsidR="001F5D96" w:rsidRPr="004B3056" w:rsidRDefault="001F5D96" w:rsidP="001F5D96">
            <w:pPr>
              <w:keepNext/>
              <w:spacing w:before="120" w:after="120" w:line="240" w:lineRule="auto"/>
              <w:rPr>
                <w:rFonts w:ascii="Arial" w:hAnsi="Arial" w:cs="Arial"/>
                <w:color w:val="000000"/>
                <w:sz w:val="18"/>
                <w:szCs w:val="18"/>
              </w:rPr>
            </w:pPr>
          </w:p>
        </w:tc>
      </w:tr>
    </w:tbl>
    <w:p w14:paraId="735EA4A8" w14:textId="51926606" w:rsidR="00041591" w:rsidRPr="00491F5D" w:rsidRDefault="00041591" w:rsidP="004B3056">
      <w:pPr>
        <w:pStyle w:val="Nagwek1"/>
        <w:spacing w:before="120" w:after="120" w:line="240" w:lineRule="auto"/>
        <w:rPr>
          <w:rFonts w:ascii="Arial" w:hAnsi="Arial" w:cs="Arial"/>
          <w:color w:val="auto"/>
          <w:sz w:val="18"/>
          <w:szCs w:val="18"/>
        </w:rPr>
      </w:pPr>
      <w:r w:rsidRPr="00491F5D">
        <w:rPr>
          <w:rFonts w:ascii="Arial" w:hAnsi="Arial" w:cs="Arial"/>
          <w:color w:val="auto"/>
          <w:sz w:val="18"/>
          <w:szCs w:val="18"/>
        </w:rPr>
        <w:t>Bibliografia</w:t>
      </w:r>
    </w:p>
    <w:p w14:paraId="7860E565" w14:textId="7018A064" w:rsidR="00041591" w:rsidRPr="00491F5D" w:rsidRDefault="00041591" w:rsidP="004B3056">
      <w:pPr>
        <w:spacing w:before="120" w:after="120" w:line="240" w:lineRule="auto"/>
        <w:rPr>
          <w:rFonts w:ascii="Arial" w:hAnsi="Arial" w:cs="Arial"/>
          <w:sz w:val="18"/>
          <w:szCs w:val="18"/>
        </w:rPr>
      </w:pPr>
      <w:r w:rsidRPr="00491F5D">
        <w:rPr>
          <w:rFonts w:ascii="Arial" w:hAnsi="Arial" w:cs="Arial"/>
          <w:sz w:val="18"/>
          <w:szCs w:val="18"/>
        </w:rPr>
        <w:t>GUS,</w:t>
      </w:r>
      <w:r w:rsidR="00D80A09" w:rsidRPr="00491F5D">
        <w:rPr>
          <w:rFonts w:ascii="Arial" w:hAnsi="Arial" w:cs="Arial"/>
          <w:sz w:val="18"/>
          <w:szCs w:val="18"/>
        </w:rPr>
        <w:t xml:space="preserve"> </w:t>
      </w:r>
      <w:r w:rsidRPr="00491F5D">
        <w:rPr>
          <w:rFonts w:ascii="Arial" w:hAnsi="Arial" w:cs="Arial"/>
          <w:i/>
          <w:iCs/>
          <w:sz w:val="18"/>
          <w:szCs w:val="18"/>
        </w:rPr>
        <w:t>Stan</w:t>
      </w:r>
      <w:r w:rsidR="00D80A09" w:rsidRPr="00491F5D">
        <w:rPr>
          <w:rFonts w:ascii="Arial" w:hAnsi="Arial" w:cs="Arial"/>
          <w:i/>
          <w:iCs/>
          <w:sz w:val="18"/>
          <w:szCs w:val="18"/>
        </w:rPr>
        <w:t xml:space="preserve"> </w:t>
      </w:r>
      <w:r w:rsidRPr="00491F5D">
        <w:rPr>
          <w:rFonts w:ascii="Arial" w:hAnsi="Arial" w:cs="Arial"/>
          <w:i/>
          <w:iCs/>
          <w:sz w:val="18"/>
          <w:szCs w:val="18"/>
        </w:rPr>
        <w:t>zdrowia</w:t>
      </w:r>
      <w:r w:rsidR="00D80A09" w:rsidRPr="00491F5D">
        <w:rPr>
          <w:rFonts w:ascii="Arial" w:hAnsi="Arial" w:cs="Arial"/>
          <w:i/>
          <w:iCs/>
          <w:sz w:val="18"/>
          <w:szCs w:val="18"/>
        </w:rPr>
        <w:t xml:space="preserve"> </w:t>
      </w:r>
      <w:r w:rsidRPr="00491F5D">
        <w:rPr>
          <w:rFonts w:ascii="Arial" w:hAnsi="Arial" w:cs="Arial"/>
          <w:i/>
          <w:iCs/>
          <w:sz w:val="18"/>
          <w:szCs w:val="18"/>
        </w:rPr>
        <w:t>ludności</w:t>
      </w:r>
      <w:r w:rsidR="00D80A09" w:rsidRPr="00491F5D">
        <w:rPr>
          <w:rFonts w:ascii="Arial" w:hAnsi="Arial" w:cs="Arial"/>
          <w:i/>
          <w:iCs/>
          <w:sz w:val="18"/>
          <w:szCs w:val="18"/>
        </w:rPr>
        <w:t xml:space="preserve"> </w:t>
      </w:r>
      <w:r w:rsidRPr="00491F5D">
        <w:rPr>
          <w:rFonts w:ascii="Arial" w:hAnsi="Arial" w:cs="Arial"/>
          <w:i/>
          <w:iCs/>
          <w:sz w:val="18"/>
          <w:szCs w:val="18"/>
        </w:rPr>
        <w:t>Polski</w:t>
      </w:r>
      <w:r w:rsidR="00D80A09" w:rsidRPr="00491F5D">
        <w:rPr>
          <w:rFonts w:ascii="Arial" w:hAnsi="Arial" w:cs="Arial"/>
          <w:i/>
          <w:iCs/>
          <w:sz w:val="18"/>
          <w:szCs w:val="18"/>
        </w:rPr>
        <w:t xml:space="preserve"> </w:t>
      </w:r>
      <w:r w:rsidRPr="00491F5D">
        <w:rPr>
          <w:rFonts w:ascii="Arial" w:hAnsi="Arial" w:cs="Arial"/>
          <w:i/>
          <w:iCs/>
          <w:sz w:val="18"/>
          <w:szCs w:val="18"/>
        </w:rPr>
        <w:t>w</w:t>
      </w:r>
      <w:r w:rsidR="00D80A09" w:rsidRPr="00491F5D">
        <w:rPr>
          <w:rFonts w:ascii="Arial" w:hAnsi="Arial" w:cs="Arial"/>
          <w:i/>
          <w:iCs/>
          <w:sz w:val="18"/>
          <w:szCs w:val="18"/>
        </w:rPr>
        <w:t xml:space="preserve"> </w:t>
      </w:r>
      <w:r w:rsidRPr="00491F5D">
        <w:rPr>
          <w:rFonts w:ascii="Arial" w:hAnsi="Arial" w:cs="Arial"/>
          <w:i/>
          <w:iCs/>
          <w:sz w:val="18"/>
          <w:szCs w:val="18"/>
        </w:rPr>
        <w:t>2014</w:t>
      </w:r>
      <w:r w:rsidR="00D80A09" w:rsidRPr="00491F5D">
        <w:rPr>
          <w:rFonts w:ascii="Arial" w:hAnsi="Arial" w:cs="Arial"/>
          <w:i/>
          <w:iCs/>
          <w:sz w:val="18"/>
          <w:szCs w:val="18"/>
        </w:rPr>
        <w:t xml:space="preserve"> </w:t>
      </w:r>
      <w:r w:rsidRPr="00491F5D">
        <w:rPr>
          <w:rFonts w:ascii="Arial" w:hAnsi="Arial" w:cs="Arial"/>
          <w:i/>
          <w:iCs/>
          <w:sz w:val="18"/>
          <w:szCs w:val="18"/>
        </w:rPr>
        <w:t>r.,</w:t>
      </w:r>
      <w:r w:rsidR="00D80A09" w:rsidRPr="00491F5D">
        <w:rPr>
          <w:rFonts w:ascii="Arial" w:hAnsi="Arial" w:cs="Arial"/>
          <w:i/>
          <w:iCs/>
          <w:sz w:val="18"/>
          <w:szCs w:val="18"/>
        </w:rPr>
        <w:t xml:space="preserve"> </w:t>
      </w:r>
      <w:r w:rsidRPr="00491F5D">
        <w:rPr>
          <w:rFonts w:ascii="Arial" w:hAnsi="Arial" w:cs="Arial"/>
          <w:sz w:val="18"/>
          <w:szCs w:val="18"/>
        </w:rPr>
        <w:t>Warszawa,</w:t>
      </w:r>
      <w:r w:rsidR="00D80A09" w:rsidRPr="00491F5D">
        <w:rPr>
          <w:rFonts w:ascii="Arial" w:hAnsi="Arial" w:cs="Arial"/>
          <w:sz w:val="18"/>
          <w:szCs w:val="18"/>
        </w:rPr>
        <w:t xml:space="preserve"> </w:t>
      </w:r>
      <w:r w:rsidRPr="00491F5D">
        <w:rPr>
          <w:rFonts w:ascii="Arial" w:hAnsi="Arial" w:cs="Arial"/>
          <w:sz w:val="18"/>
          <w:szCs w:val="18"/>
        </w:rPr>
        <w:t>2016</w:t>
      </w:r>
      <w:r w:rsidR="00D80A09" w:rsidRPr="00491F5D">
        <w:rPr>
          <w:rFonts w:ascii="Arial" w:hAnsi="Arial" w:cs="Arial"/>
          <w:sz w:val="18"/>
          <w:szCs w:val="18"/>
        </w:rPr>
        <w:t xml:space="preserve"> </w:t>
      </w:r>
      <w:r w:rsidRPr="00491F5D">
        <w:rPr>
          <w:rFonts w:ascii="Arial" w:hAnsi="Arial" w:cs="Arial"/>
          <w:sz w:val="18"/>
          <w:szCs w:val="18"/>
        </w:rPr>
        <w:t>r.</w:t>
      </w:r>
    </w:p>
    <w:p w14:paraId="1A68975A" w14:textId="333C38A6" w:rsidR="004262C1" w:rsidRPr="00491F5D" w:rsidRDefault="004262C1" w:rsidP="004B3056">
      <w:pPr>
        <w:spacing w:before="120" w:after="120" w:line="240" w:lineRule="auto"/>
        <w:rPr>
          <w:rFonts w:ascii="Arial" w:hAnsi="Arial" w:cs="Arial"/>
          <w:sz w:val="18"/>
          <w:szCs w:val="18"/>
          <w:lang w:val="en-US"/>
        </w:rPr>
      </w:pPr>
      <w:r w:rsidRPr="00491F5D">
        <w:rPr>
          <w:rFonts w:ascii="Arial" w:hAnsi="Arial" w:cs="Arial"/>
          <w:sz w:val="18"/>
          <w:szCs w:val="18"/>
          <w:lang w:val="en-US"/>
        </w:rPr>
        <w:t>World</w:t>
      </w:r>
      <w:r w:rsidR="00D80A09" w:rsidRPr="00491F5D">
        <w:rPr>
          <w:rFonts w:ascii="Arial" w:hAnsi="Arial" w:cs="Arial"/>
          <w:sz w:val="18"/>
          <w:szCs w:val="18"/>
          <w:lang w:val="en-US"/>
        </w:rPr>
        <w:t xml:space="preserve"> </w:t>
      </w:r>
      <w:r w:rsidRPr="00491F5D">
        <w:rPr>
          <w:rFonts w:ascii="Arial" w:hAnsi="Arial" w:cs="Arial"/>
          <w:sz w:val="18"/>
          <w:szCs w:val="18"/>
          <w:lang w:val="en-US"/>
        </w:rPr>
        <w:t>Health</w:t>
      </w:r>
      <w:r w:rsidR="00D80A09" w:rsidRPr="00491F5D">
        <w:rPr>
          <w:rFonts w:ascii="Arial" w:hAnsi="Arial" w:cs="Arial"/>
          <w:sz w:val="18"/>
          <w:szCs w:val="18"/>
          <w:lang w:val="en-US"/>
        </w:rPr>
        <w:t xml:space="preserve"> </w:t>
      </w:r>
      <w:r w:rsidRPr="00491F5D">
        <w:rPr>
          <w:rFonts w:ascii="Arial" w:hAnsi="Arial" w:cs="Arial"/>
          <w:sz w:val="18"/>
          <w:szCs w:val="18"/>
          <w:lang w:val="en-US"/>
        </w:rPr>
        <w:t>Organization,</w:t>
      </w:r>
      <w:r w:rsidR="00D80A09" w:rsidRPr="00491F5D">
        <w:rPr>
          <w:rFonts w:ascii="Arial" w:hAnsi="Arial" w:cs="Arial"/>
          <w:sz w:val="18"/>
          <w:szCs w:val="18"/>
          <w:lang w:val="en-US"/>
        </w:rPr>
        <w:t xml:space="preserve"> </w:t>
      </w:r>
      <w:r w:rsidRPr="00491F5D">
        <w:rPr>
          <w:rFonts w:ascii="Arial" w:hAnsi="Arial" w:cs="Arial"/>
          <w:i/>
          <w:iCs/>
          <w:sz w:val="18"/>
          <w:szCs w:val="18"/>
          <w:lang w:val="en-US"/>
        </w:rPr>
        <w:t>World</w:t>
      </w:r>
      <w:r w:rsidR="00D80A09" w:rsidRPr="00491F5D">
        <w:rPr>
          <w:rFonts w:ascii="Arial" w:hAnsi="Arial" w:cs="Arial"/>
          <w:i/>
          <w:iCs/>
          <w:sz w:val="18"/>
          <w:szCs w:val="18"/>
          <w:lang w:val="en-US"/>
        </w:rPr>
        <w:t xml:space="preserve"> </w:t>
      </w:r>
      <w:r w:rsidRPr="00491F5D">
        <w:rPr>
          <w:rFonts w:ascii="Arial" w:hAnsi="Arial" w:cs="Arial"/>
          <w:i/>
          <w:iCs/>
          <w:sz w:val="18"/>
          <w:szCs w:val="18"/>
          <w:lang w:val="en-US"/>
        </w:rPr>
        <w:t>report</w:t>
      </w:r>
      <w:r w:rsidR="00D80A09" w:rsidRPr="00491F5D">
        <w:rPr>
          <w:rFonts w:ascii="Arial" w:hAnsi="Arial" w:cs="Arial"/>
          <w:i/>
          <w:iCs/>
          <w:sz w:val="18"/>
          <w:szCs w:val="18"/>
          <w:lang w:val="en-US"/>
        </w:rPr>
        <w:t xml:space="preserve"> </w:t>
      </w:r>
      <w:r w:rsidRPr="00491F5D">
        <w:rPr>
          <w:rFonts w:ascii="Arial" w:hAnsi="Arial" w:cs="Arial"/>
          <w:i/>
          <w:iCs/>
          <w:sz w:val="18"/>
          <w:szCs w:val="18"/>
          <w:lang w:val="en-US"/>
        </w:rPr>
        <w:t>on</w:t>
      </w:r>
      <w:r w:rsidR="00D80A09" w:rsidRPr="00491F5D">
        <w:rPr>
          <w:rFonts w:ascii="Arial" w:hAnsi="Arial" w:cs="Arial"/>
          <w:i/>
          <w:iCs/>
          <w:sz w:val="18"/>
          <w:szCs w:val="18"/>
          <w:lang w:val="en-US"/>
        </w:rPr>
        <w:t xml:space="preserve"> </w:t>
      </w:r>
      <w:r w:rsidRPr="00491F5D">
        <w:rPr>
          <w:rFonts w:ascii="Arial" w:hAnsi="Arial" w:cs="Arial"/>
          <w:i/>
          <w:iCs/>
          <w:sz w:val="18"/>
          <w:szCs w:val="18"/>
          <w:lang w:val="en-US"/>
        </w:rPr>
        <w:t>vision</w:t>
      </w:r>
      <w:r w:rsidRPr="00491F5D">
        <w:rPr>
          <w:rFonts w:ascii="Arial" w:hAnsi="Arial" w:cs="Arial"/>
          <w:sz w:val="18"/>
          <w:szCs w:val="18"/>
          <w:lang w:val="en-US"/>
        </w:rPr>
        <w:t>.</w:t>
      </w:r>
      <w:r w:rsidR="00D80A09" w:rsidRPr="00491F5D">
        <w:rPr>
          <w:rFonts w:ascii="Arial" w:hAnsi="Arial" w:cs="Arial"/>
          <w:sz w:val="18"/>
          <w:szCs w:val="18"/>
          <w:lang w:val="en-US"/>
        </w:rPr>
        <w:t xml:space="preserve"> </w:t>
      </w:r>
      <w:r w:rsidRPr="00491F5D">
        <w:rPr>
          <w:rFonts w:ascii="Arial" w:hAnsi="Arial" w:cs="Arial"/>
          <w:sz w:val="18"/>
          <w:szCs w:val="18"/>
          <w:lang w:val="en-US"/>
        </w:rPr>
        <w:t>Gene</w:t>
      </w:r>
      <w:r w:rsidR="00A62F89" w:rsidRPr="00491F5D">
        <w:rPr>
          <w:rFonts w:ascii="Arial" w:hAnsi="Arial" w:cs="Arial"/>
          <w:sz w:val="18"/>
          <w:szCs w:val="18"/>
          <w:lang w:val="en-US"/>
        </w:rPr>
        <w:t>v</w:t>
      </w:r>
      <w:r w:rsidRPr="00491F5D">
        <w:rPr>
          <w:rFonts w:ascii="Arial" w:hAnsi="Arial" w:cs="Arial"/>
          <w:sz w:val="18"/>
          <w:szCs w:val="18"/>
          <w:lang w:val="en-US"/>
        </w:rPr>
        <w:t>a</w:t>
      </w:r>
      <w:r w:rsidR="00D80A09" w:rsidRPr="00491F5D">
        <w:rPr>
          <w:rFonts w:ascii="Arial" w:hAnsi="Arial" w:cs="Arial"/>
          <w:sz w:val="18"/>
          <w:szCs w:val="18"/>
          <w:lang w:val="en-US"/>
        </w:rPr>
        <w:t xml:space="preserve"> </w:t>
      </w:r>
      <w:r w:rsidRPr="00491F5D">
        <w:rPr>
          <w:rFonts w:ascii="Arial" w:hAnsi="Arial" w:cs="Arial"/>
          <w:sz w:val="18"/>
          <w:szCs w:val="18"/>
          <w:lang w:val="en-US"/>
        </w:rPr>
        <w:t>2019</w:t>
      </w:r>
      <w:r w:rsidR="00D80A09" w:rsidRPr="00491F5D">
        <w:rPr>
          <w:rFonts w:ascii="Arial" w:hAnsi="Arial" w:cs="Arial"/>
          <w:sz w:val="18"/>
          <w:szCs w:val="18"/>
          <w:lang w:val="en-US"/>
        </w:rPr>
        <w:t xml:space="preserve"> </w:t>
      </w:r>
      <w:r w:rsidRPr="00491F5D">
        <w:rPr>
          <w:rFonts w:ascii="Arial" w:hAnsi="Arial" w:cs="Arial"/>
          <w:sz w:val="18"/>
          <w:szCs w:val="18"/>
          <w:lang w:val="en-US"/>
        </w:rPr>
        <w:t>r.</w:t>
      </w:r>
    </w:p>
    <w:p w14:paraId="259C997F" w14:textId="11CA1A6E" w:rsidR="00642CE2" w:rsidRPr="00491F5D" w:rsidRDefault="00642CE2" w:rsidP="004B3056">
      <w:pPr>
        <w:spacing w:before="120" w:after="120" w:line="240" w:lineRule="auto"/>
        <w:rPr>
          <w:rFonts w:ascii="Arial" w:hAnsi="Arial" w:cs="Arial"/>
          <w:sz w:val="18"/>
          <w:szCs w:val="18"/>
          <w:lang w:val="en-US"/>
        </w:rPr>
      </w:pPr>
      <w:proofErr w:type="spellStart"/>
      <w:r w:rsidRPr="00491F5D">
        <w:rPr>
          <w:rFonts w:ascii="Arial" w:hAnsi="Arial" w:cs="Arial"/>
          <w:sz w:val="18"/>
          <w:szCs w:val="18"/>
          <w:lang w:val="en-US"/>
        </w:rPr>
        <w:t>Cmar</w:t>
      </w:r>
      <w:proofErr w:type="spellEnd"/>
      <w:r w:rsidRPr="00491F5D">
        <w:rPr>
          <w:rFonts w:ascii="Arial" w:hAnsi="Arial" w:cs="Arial"/>
          <w:sz w:val="18"/>
          <w:szCs w:val="18"/>
          <w:lang w:val="en-US"/>
        </w:rPr>
        <w:t>,</w:t>
      </w:r>
      <w:r w:rsidR="00D80A09" w:rsidRPr="00491F5D">
        <w:rPr>
          <w:rFonts w:ascii="Arial" w:hAnsi="Arial" w:cs="Arial"/>
          <w:sz w:val="18"/>
          <w:szCs w:val="18"/>
          <w:lang w:val="en-US"/>
        </w:rPr>
        <w:t xml:space="preserve"> </w:t>
      </w:r>
      <w:r w:rsidRPr="00491F5D">
        <w:rPr>
          <w:rFonts w:ascii="Arial" w:hAnsi="Arial" w:cs="Arial"/>
          <w:sz w:val="18"/>
          <w:szCs w:val="18"/>
          <w:lang w:val="en-US"/>
        </w:rPr>
        <w:t>J.</w:t>
      </w:r>
      <w:r w:rsidR="00D80A09" w:rsidRPr="00491F5D">
        <w:rPr>
          <w:rFonts w:ascii="Arial" w:hAnsi="Arial" w:cs="Arial"/>
          <w:sz w:val="18"/>
          <w:szCs w:val="18"/>
          <w:lang w:val="en-US"/>
        </w:rPr>
        <w:t xml:space="preserve"> </w:t>
      </w:r>
      <w:r w:rsidRPr="00491F5D">
        <w:rPr>
          <w:rFonts w:ascii="Arial" w:hAnsi="Arial" w:cs="Arial"/>
          <w:sz w:val="18"/>
          <w:szCs w:val="18"/>
          <w:lang w:val="en-US"/>
        </w:rPr>
        <w:t>L.</w:t>
      </w:r>
      <w:r w:rsidR="00D80A09" w:rsidRPr="00491F5D">
        <w:rPr>
          <w:rFonts w:ascii="Arial" w:hAnsi="Arial" w:cs="Arial"/>
          <w:sz w:val="18"/>
          <w:szCs w:val="18"/>
          <w:lang w:val="en-US"/>
        </w:rPr>
        <w:t xml:space="preserve"> </w:t>
      </w:r>
      <w:r w:rsidRPr="00491F5D">
        <w:rPr>
          <w:rFonts w:ascii="Arial" w:hAnsi="Arial" w:cs="Arial"/>
          <w:sz w:val="18"/>
          <w:szCs w:val="18"/>
          <w:lang w:val="en-US"/>
        </w:rPr>
        <w:t>(2015).</w:t>
      </w:r>
      <w:r w:rsidR="00D80A09" w:rsidRPr="00491F5D">
        <w:rPr>
          <w:rFonts w:ascii="Arial" w:hAnsi="Arial" w:cs="Arial"/>
          <w:sz w:val="18"/>
          <w:szCs w:val="18"/>
          <w:lang w:val="en-US"/>
        </w:rPr>
        <w:t xml:space="preserve"> </w:t>
      </w:r>
      <w:r w:rsidRPr="00491F5D">
        <w:rPr>
          <w:rFonts w:ascii="Arial" w:hAnsi="Arial" w:cs="Arial"/>
          <w:sz w:val="18"/>
          <w:szCs w:val="18"/>
          <w:lang w:val="en-US"/>
        </w:rPr>
        <w:t>Orientation</w:t>
      </w:r>
      <w:r w:rsidR="00D80A09" w:rsidRPr="00491F5D">
        <w:rPr>
          <w:rFonts w:ascii="Arial" w:hAnsi="Arial" w:cs="Arial"/>
          <w:sz w:val="18"/>
          <w:szCs w:val="18"/>
          <w:lang w:val="en-US"/>
        </w:rPr>
        <w:t xml:space="preserve"> </w:t>
      </w:r>
      <w:r w:rsidRPr="00491F5D">
        <w:rPr>
          <w:rFonts w:ascii="Arial" w:hAnsi="Arial" w:cs="Arial"/>
          <w:sz w:val="18"/>
          <w:szCs w:val="18"/>
          <w:lang w:val="en-US"/>
        </w:rPr>
        <w:t>and</w:t>
      </w:r>
      <w:r w:rsidR="00D80A09" w:rsidRPr="00491F5D">
        <w:rPr>
          <w:rFonts w:ascii="Arial" w:hAnsi="Arial" w:cs="Arial"/>
          <w:sz w:val="18"/>
          <w:szCs w:val="18"/>
          <w:lang w:val="en-US"/>
        </w:rPr>
        <w:t xml:space="preserve"> </w:t>
      </w:r>
      <w:r w:rsidRPr="00491F5D">
        <w:rPr>
          <w:rFonts w:ascii="Arial" w:hAnsi="Arial" w:cs="Arial"/>
          <w:sz w:val="18"/>
          <w:szCs w:val="18"/>
          <w:lang w:val="en-US"/>
        </w:rPr>
        <w:t>mobility</w:t>
      </w:r>
      <w:r w:rsidR="00D80A09" w:rsidRPr="00491F5D">
        <w:rPr>
          <w:rFonts w:ascii="Arial" w:hAnsi="Arial" w:cs="Arial"/>
          <w:sz w:val="18"/>
          <w:szCs w:val="18"/>
          <w:lang w:val="en-US"/>
        </w:rPr>
        <w:t xml:space="preserve"> </w:t>
      </w:r>
      <w:r w:rsidRPr="00491F5D">
        <w:rPr>
          <w:rFonts w:ascii="Arial" w:hAnsi="Arial" w:cs="Arial"/>
          <w:sz w:val="18"/>
          <w:szCs w:val="18"/>
          <w:lang w:val="en-US"/>
        </w:rPr>
        <w:t>skills</w:t>
      </w:r>
      <w:r w:rsidR="00D80A09" w:rsidRPr="00491F5D">
        <w:rPr>
          <w:rFonts w:ascii="Arial" w:hAnsi="Arial" w:cs="Arial"/>
          <w:sz w:val="18"/>
          <w:szCs w:val="18"/>
          <w:lang w:val="en-US"/>
        </w:rPr>
        <w:t xml:space="preserve"> </w:t>
      </w:r>
      <w:r w:rsidRPr="00491F5D">
        <w:rPr>
          <w:rFonts w:ascii="Arial" w:hAnsi="Arial" w:cs="Arial"/>
          <w:sz w:val="18"/>
          <w:szCs w:val="18"/>
          <w:lang w:val="en-US"/>
        </w:rPr>
        <w:t>and</w:t>
      </w:r>
      <w:r w:rsidR="00D80A09" w:rsidRPr="00491F5D">
        <w:rPr>
          <w:rFonts w:ascii="Arial" w:hAnsi="Arial" w:cs="Arial"/>
          <w:sz w:val="18"/>
          <w:szCs w:val="18"/>
          <w:lang w:val="en-US"/>
        </w:rPr>
        <w:t xml:space="preserve"> </w:t>
      </w:r>
      <w:r w:rsidRPr="00491F5D">
        <w:rPr>
          <w:rFonts w:ascii="Arial" w:hAnsi="Arial" w:cs="Arial"/>
          <w:sz w:val="18"/>
          <w:szCs w:val="18"/>
          <w:lang w:val="en-US"/>
        </w:rPr>
        <w:t>outcome</w:t>
      </w:r>
      <w:r w:rsidR="00D80A09" w:rsidRPr="00491F5D">
        <w:rPr>
          <w:rFonts w:ascii="Arial" w:hAnsi="Arial" w:cs="Arial"/>
          <w:sz w:val="18"/>
          <w:szCs w:val="18"/>
          <w:lang w:val="en-US"/>
        </w:rPr>
        <w:t xml:space="preserve"> </w:t>
      </w:r>
      <w:r w:rsidRPr="00491F5D">
        <w:rPr>
          <w:rFonts w:ascii="Arial" w:hAnsi="Arial" w:cs="Arial"/>
          <w:sz w:val="18"/>
          <w:szCs w:val="18"/>
          <w:lang w:val="en-US"/>
        </w:rPr>
        <w:t>expectations</w:t>
      </w:r>
      <w:r w:rsidR="00D80A09" w:rsidRPr="00491F5D">
        <w:rPr>
          <w:rFonts w:ascii="Arial" w:hAnsi="Arial" w:cs="Arial"/>
          <w:sz w:val="18"/>
          <w:szCs w:val="18"/>
          <w:lang w:val="en-US"/>
        </w:rPr>
        <w:t xml:space="preserve"> </w:t>
      </w:r>
      <w:r w:rsidRPr="00491F5D">
        <w:rPr>
          <w:rFonts w:ascii="Arial" w:hAnsi="Arial" w:cs="Arial"/>
          <w:sz w:val="18"/>
          <w:szCs w:val="18"/>
          <w:lang w:val="en-US"/>
        </w:rPr>
        <w:t>as</w:t>
      </w:r>
      <w:r w:rsidR="00D80A09" w:rsidRPr="00491F5D">
        <w:rPr>
          <w:rFonts w:ascii="Arial" w:hAnsi="Arial" w:cs="Arial"/>
          <w:sz w:val="18"/>
          <w:szCs w:val="18"/>
          <w:lang w:val="en-US"/>
        </w:rPr>
        <w:t xml:space="preserve"> </w:t>
      </w:r>
      <w:r w:rsidRPr="00491F5D">
        <w:rPr>
          <w:rFonts w:ascii="Arial" w:hAnsi="Arial" w:cs="Arial"/>
          <w:sz w:val="18"/>
          <w:szCs w:val="18"/>
          <w:lang w:val="en-US"/>
        </w:rPr>
        <w:t>predictors</w:t>
      </w:r>
      <w:r w:rsidR="00D80A09" w:rsidRPr="00491F5D">
        <w:rPr>
          <w:rFonts w:ascii="Arial" w:hAnsi="Arial" w:cs="Arial"/>
          <w:sz w:val="18"/>
          <w:szCs w:val="18"/>
          <w:lang w:val="en-US"/>
        </w:rPr>
        <w:t xml:space="preserve"> </w:t>
      </w:r>
      <w:r w:rsidRPr="00491F5D">
        <w:rPr>
          <w:rFonts w:ascii="Arial" w:hAnsi="Arial" w:cs="Arial"/>
          <w:sz w:val="18"/>
          <w:szCs w:val="18"/>
          <w:lang w:val="en-US"/>
        </w:rPr>
        <w:t>of</w:t>
      </w:r>
      <w:r w:rsidR="00D80A09" w:rsidRPr="00491F5D">
        <w:rPr>
          <w:rFonts w:ascii="Arial" w:hAnsi="Arial" w:cs="Arial"/>
          <w:sz w:val="18"/>
          <w:szCs w:val="18"/>
          <w:lang w:val="en-US"/>
        </w:rPr>
        <w:t xml:space="preserve"> </w:t>
      </w:r>
      <w:r w:rsidRPr="00491F5D">
        <w:rPr>
          <w:rFonts w:ascii="Arial" w:hAnsi="Arial" w:cs="Arial"/>
          <w:sz w:val="18"/>
          <w:szCs w:val="18"/>
          <w:lang w:val="en-US"/>
        </w:rPr>
        <w:t>employment</w:t>
      </w:r>
      <w:r w:rsidR="00D80A09" w:rsidRPr="00491F5D">
        <w:rPr>
          <w:rFonts w:ascii="Arial" w:hAnsi="Arial" w:cs="Arial"/>
          <w:sz w:val="18"/>
          <w:szCs w:val="18"/>
          <w:lang w:val="en-US"/>
        </w:rPr>
        <w:t xml:space="preserve"> </w:t>
      </w:r>
      <w:r w:rsidRPr="00491F5D">
        <w:rPr>
          <w:rFonts w:ascii="Arial" w:hAnsi="Arial" w:cs="Arial"/>
          <w:sz w:val="18"/>
          <w:szCs w:val="18"/>
          <w:lang w:val="en-US"/>
        </w:rPr>
        <w:t>for</w:t>
      </w:r>
      <w:r w:rsidR="00D80A09" w:rsidRPr="00491F5D">
        <w:rPr>
          <w:rFonts w:ascii="Arial" w:hAnsi="Arial" w:cs="Arial"/>
          <w:sz w:val="18"/>
          <w:szCs w:val="18"/>
          <w:lang w:val="en-US"/>
        </w:rPr>
        <w:t xml:space="preserve"> </w:t>
      </w:r>
      <w:r w:rsidRPr="00491F5D">
        <w:rPr>
          <w:rFonts w:ascii="Arial" w:hAnsi="Arial" w:cs="Arial"/>
          <w:sz w:val="18"/>
          <w:szCs w:val="18"/>
          <w:lang w:val="en-US"/>
        </w:rPr>
        <w:t>young</w:t>
      </w:r>
      <w:r w:rsidR="00D80A09" w:rsidRPr="00491F5D">
        <w:rPr>
          <w:rFonts w:ascii="Arial" w:hAnsi="Arial" w:cs="Arial"/>
          <w:sz w:val="18"/>
          <w:szCs w:val="18"/>
          <w:lang w:val="en-US"/>
        </w:rPr>
        <w:t xml:space="preserve"> </w:t>
      </w:r>
      <w:r w:rsidRPr="00491F5D">
        <w:rPr>
          <w:rFonts w:ascii="Arial" w:hAnsi="Arial" w:cs="Arial"/>
          <w:sz w:val="18"/>
          <w:szCs w:val="18"/>
          <w:lang w:val="en-US"/>
        </w:rPr>
        <w:t>adults</w:t>
      </w:r>
      <w:r w:rsidR="00D80A09" w:rsidRPr="00491F5D">
        <w:rPr>
          <w:rFonts w:ascii="Arial" w:hAnsi="Arial" w:cs="Arial"/>
          <w:sz w:val="18"/>
          <w:szCs w:val="18"/>
          <w:lang w:val="en-US"/>
        </w:rPr>
        <w:t xml:space="preserve"> </w:t>
      </w:r>
      <w:r w:rsidRPr="00491F5D">
        <w:rPr>
          <w:rFonts w:ascii="Arial" w:hAnsi="Arial" w:cs="Arial"/>
          <w:sz w:val="18"/>
          <w:szCs w:val="18"/>
          <w:lang w:val="en-US"/>
        </w:rPr>
        <w:t>with</w:t>
      </w:r>
      <w:r w:rsidR="00D80A09" w:rsidRPr="00491F5D">
        <w:rPr>
          <w:rFonts w:ascii="Arial" w:hAnsi="Arial" w:cs="Arial"/>
          <w:sz w:val="18"/>
          <w:szCs w:val="18"/>
          <w:lang w:val="en-US"/>
        </w:rPr>
        <w:t xml:space="preserve"> </w:t>
      </w:r>
      <w:r w:rsidRPr="00491F5D">
        <w:rPr>
          <w:rFonts w:ascii="Arial" w:hAnsi="Arial" w:cs="Arial"/>
          <w:sz w:val="18"/>
          <w:szCs w:val="18"/>
          <w:lang w:val="en-US"/>
        </w:rPr>
        <w:t>visual</w:t>
      </w:r>
      <w:r w:rsidR="00D80A09" w:rsidRPr="00491F5D">
        <w:rPr>
          <w:rFonts w:ascii="Arial" w:hAnsi="Arial" w:cs="Arial"/>
          <w:sz w:val="18"/>
          <w:szCs w:val="18"/>
          <w:lang w:val="en-US"/>
        </w:rPr>
        <w:t xml:space="preserve"> </w:t>
      </w:r>
      <w:r w:rsidRPr="00491F5D">
        <w:rPr>
          <w:rFonts w:ascii="Arial" w:hAnsi="Arial" w:cs="Arial"/>
          <w:sz w:val="18"/>
          <w:szCs w:val="18"/>
          <w:lang w:val="en-US"/>
        </w:rPr>
        <w:t>impairments.</w:t>
      </w:r>
      <w:r w:rsidR="00D80A09" w:rsidRPr="00491F5D">
        <w:rPr>
          <w:rFonts w:ascii="Arial" w:hAnsi="Arial" w:cs="Arial"/>
          <w:sz w:val="18"/>
          <w:szCs w:val="18"/>
          <w:lang w:val="en-US"/>
        </w:rPr>
        <w:t xml:space="preserve"> </w:t>
      </w:r>
      <w:r w:rsidRPr="00491F5D">
        <w:rPr>
          <w:rFonts w:ascii="Arial" w:hAnsi="Arial" w:cs="Arial"/>
          <w:i/>
          <w:iCs/>
          <w:sz w:val="18"/>
          <w:szCs w:val="18"/>
          <w:lang w:val="en-US"/>
        </w:rPr>
        <w:t>Journal</w:t>
      </w:r>
      <w:r w:rsidR="00D80A09" w:rsidRPr="00491F5D">
        <w:rPr>
          <w:rFonts w:ascii="Arial" w:hAnsi="Arial" w:cs="Arial"/>
          <w:i/>
          <w:iCs/>
          <w:sz w:val="18"/>
          <w:szCs w:val="18"/>
          <w:lang w:val="en-US"/>
        </w:rPr>
        <w:t xml:space="preserve"> </w:t>
      </w:r>
      <w:r w:rsidRPr="00491F5D">
        <w:rPr>
          <w:rFonts w:ascii="Arial" w:hAnsi="Arial" w:cs="Arial"/>
          <w:i/>
          <w:iCs/>
          <w:sz w:val="18"/>
          <w:szCs w:val="18"/>
          <w:lang w:val="en-US"/>
        </w:rPr>
        <w:t>of</w:t>
      </w:r>
      <w:r w:rsidR="00D80A09" w:rsidRPr="00491F5D">
        <w:rPr>
          <w:rFonts w:ascii="Arial" w:hAnsi="Arial" w:cs="Arial"/>
          <w:i/>
          <w:iCs/>
          <w:sz w:val="18"/>
          <w:szCs w:val="18"/>
          <w:lang w:val="en-US"/>
        </w:rPr>
        <w:t xml:space="preserve"> </w:t>
      </w:r>
      <w:r w:rsidRPr="00491F5D">
        <w:rPr>
          <w:rFonts w:ascii="Arial" w:hAnsi="Arial" w:cs="Arial"/>
          <w:i/>
          <w:iCs/>
          <w:sz w:val="18"/>
          <w:szCs w:val="18"/>
          <w:lang w:val="en-US"/>
        </w:rPr>
        <w:t>Visual</w:t>
      </w:r>
      <w:r w:rsidR="00D80A09" w:rsidRPr="00491F5D">
        <w:rPr>
          <w:rFonts w:ascii="Arial" w:hAnsi="Arial" w:cs="Arial"/>
          <w:i/>
          <w:iCs/>
          <w:sz w:val="18"/>
          <w:szCs w:val="18"/>
          <w:lang w:val="en-US"/>
        </w:rPr>
        <w:t xml:space="preserve"> </w:t>
      </w:r>
      <w:r w:rsidRPr="00491F5D">
        <w:rPr>
          <w:rFonts w:ascii="Arial" w:hAnsi="Arial" w:cs="Arial"/>
          <w:i/>
          <w:iCs/>
          <w:sz w:val="18"/>
          <w:szCs w:val="18"/>
          <w:lang w:val="en-US"/>
        </w:rPr>
        <w:t>Impairment</w:t>
      </w:r>
      <w:r w:rsidR="00D80A09" w:rsidRPr="00491F5D">
        <w:rPr>
          <w:rFonts w:ascii="Arial" w:hAnsi="Arial" w:cs="Arial"/>
          <w:i/>
          <w:iCs/>
          <w:sz w:val="18"/>
          <w:szCs w:val="18"/>
          <w:lang w:val="en-US"/>
        </w:rPr>
        <w:t xml:space="preserve"> </w:t>
      </w:r>
      <w:r w:rsidRPr="00491F5D">
        <w:rPr>
          <w:rFonts w:ascii="Arial" w:hAnsi="Arial" w:cs="Arial"/>
          <w:i/>
          <w:iCs/>
          <w:sz w:val="18"/>
          <w:szCs w:val="18"/>
          <w:lang w:val="en-US"/>
        </w:rPr>
        <w:t>&amp;</w:t>
      </w:r>
      <w:r w:rsidR="00D80A09" w:rsidRPr="00491F5D">
        <w:rPr>
          <w:rFonts w:ascii="Arial" w:hAnsi="Arial" w:cs="Arial"/>
          <w:i/>
          <w:iCs/>
          <w:sz w:val="18"/>
          <w:szCs w:val="18"/>
          <w:lang w:val="en-US"/>
        </w:rPr>
        <w:t xml:space="preserve"> </w:t>
      </w:r>
      <w:r w:rsidRPr="00491F5D">
        <w:rPr>
          <w:rFonts w:ascii="Arial" w:hAnsi="Arial" w:cs="Arial"/>
          <w:i/>
          <w:iCs/>
          <w:sz w:val="18"/>
          <w:szCs w:val="18"/>
          <w:lang w:val="en-US"/>
        </w:rPr>
        <w:t>Blindness</w:t>
      </w:r>
      <w:r w:rsidRPr="00491F5D">
        <w:rPr>
          <w:rFonts w:ascii="Arial" w:hAnsi="Arial" w:cs="Arial"/>
          <w:sz w:val="18"/>
          <w:szCs w:val="18"/>
          <w:lang w:val="en-US"/>
        </w:rPr>
        <w:t>,</w:t>
      </w:r>
      <w:r w:rsidR="00D80A09" w:rsidRPr="00491F5D">
        <w:rPr>
          <w:rFonts w:ascii="Arial" w:hAnsi="Arial" w:cs="Arial"/>
          <w:sz w:val="18"/>
          <w:szCs w:val="18"/>
          <w:lang w:val="en-US"/>
        </w:rPr>
        <w:t xml:space="preserve"> </w:t>
      </w:r>
      <w:r w:rsidRPr="00491F5D">
        <w:rPr>
          <w:rFonts w:ascii="Arial" w:hAnsi="Arial" w:cs="Arial"/>
          <w:i/>
          <w:iCs/>
          <w:sz w:val="18"/>
          <w:szCs w:val="18"/>
          <w:lang w:val="en-US"/>
        </w:rPr>
        <w:t>109</w:t>
      </w:r>
      <w:r w:rsidRPr="00491F5D">
        <w:rPr>
          <w:rFonts w:ascii="Arial" w:hAnsi="Arial" w:cs="Arial"/>
          <w:sz w:val="18"/>
          <w:szCs w:val="18"/>
          <w:lang w:val="en-US"/>
        </w:rPr>
        <w:t>(2),</w:t>
      </w:r>
      <w:r w:rsidR="00D80A09" w:rsidRPr="00491F5D">
        <w:rPr>
          <w:rFonts w:ascii="Arial" w:hAnsi="Arial" w:cs="Arial"/>
          <w:sz w:val="18"/>
          <w:szCs w:val="18"/>
          <w:lang w:val="en-US"/>
        </w:rPr>
        <w:t xml:space="preserve"> </w:t>
      </w:r>
      <w:r w:rsidRPr="00491F5D">
        <w:rPr>
          <w:rFonts w:ascii="Arial" w:hAnsi="Arial" w:cs="Arial"/>
          <w:sz w:val="18"/>
          <w:szCs w:val="18"/>
          <w:lang w:val="en-US"/>
        </w:rPr>
        <w:t>95-106.</w:t>
      </w:r>
    </w:p>
    <w:p w14:paraId="68420AE8" w14:textId="0E0CC7D0" w:rsidR="00D02E0A" w:rsidRPr="00491F5D" w:rsidRDefault="00D02E0A" w:rsidP="004B3056">
      <w:pPr>
        <w:spacing w:before="120" w:after="120" w:line="240" w:lineRule="auto"/>
        <w:rPr>
          <w:rFonts w:ascii="Arial" w:hAnsi="Arial" w:cs="Arial"/>
          <w:sz w:val="18"/>
          <w:szCs w:val="18"/>
          <w:lang w:val="en-US"/>
        </w:rPr>
      </w:pPr>
      <w:proofErr w:type="spellStart"/>
      <w:r w:rsidRPr="00491F5D">
        <w:rPr>
          <w:rFonts w:ascii="Arial" w:hAnsi="Arial" w:cs="Arial"/>
          <w:sz w:val="18"/>
          <w:szCs w:val="18"/>
          <w:lang w:val="en-US"/>
        </w:rPr>
        <w:t>Virgili</w:t>
      </w:r>
      <w:proofErr w:type="spellEnd"/>
      <w:r w:rsidR="00D80A09" w:rsidRPr="00491F5D">
        <w:rPr>
          <w:rFonts w:ascii="Arial" w:hAnsi="Arial" w:cs="Arial"/>
          <w:sz w:val="18"/>
          <w:szCs w:val="18"/>
          <w:lang w:val="en-US"/>
        </w:rPr>
        <w:t xml:space="preserve"> </w:t>
      </w:r>
      <w:r w:rsidRPr="00491F5D">
        <w:rPr>
          <w:rFonts w:ascii="Arial" w:hAnsi="Arial" w:cs="Arial"/>
          <w:sz w:val="18"/>
          <w:szCs w:val="18"/>
          <w:lang w:val="en-US"/>
        </w:rPr>
        <w:t>G,</w:t>
      </w:r>
      <w:r w:rsidR="00D80A09" w:rsidRPr="00491F5D">
        <w:rPr>
          <w:rFonts w:ascii="Arial" w:hAnsi="Arial" w:cs="Arial"/>
          <w:sz w:val="18"/>
          <w:szCs w:val="18"/>
          <w:lang w:val="en-US"/>
        </w:rPr>
        <w:t xml:space="preserve"> </w:t>
      </w:r>
      <w:r w:rsidRPr="00491F5D">
        <w:rPr>
          <w:rFonts w:ascii="Arial" w:hAnsi="Arial" w:cs="Arial"/>
          <w:sz w:val="18"/>
          <w:szCs w:val="18"/>
          <w:lang w:val="en-US"/>
        </w:rPr>
        <w:t>Rubin</w:t>
      </w:r>
      <w:r w:rsidR="00D80A09" w:rsidRPr="00491F5D">
        <w:rPr>
          <w:rFonts w:ascii="Arial" w:hAnsi="Arial" w:cs="Arial"/>
          <w:sz w:val="18"/>
          <w:szCs w:val="18"/>
          <w:lang w:val="en-US"/>
        </w:rPr>
        <w:t xml:space="preserve"> </w:t>
      </w:r>
      <w:r w:rsidRPr="00491F5D">
        <w:rPr>
          <w:rFonts w:ascii="Arial" w:hAnsi="Arial" w:cs="Arial"/>
          <w:sz w:val="18"/>
          <w:szCs w:val="18"/>
          <w:lang w:val="en-US"/>
        </w:rPr>
        <w:t>G.</w:t>
      </w:r>
      <w:r w:rsidR="00D80A09" w:rsidRPr="00491F5D">
        <w:rPr>
          <w:rFonts w:ascii="Arial" w:hAnsi="Arial" w:cs="Arial"/>
          <w:sz w:val="18"/>
          <w:szCs w:val="18"/>
          <w:lang w:val="en-US"/>
        </w:rPr>
        <w:t xml:space="preserve"> </w:t>
      </w:r>
      <w:r w:rsidRPr="00491F5D">
        <w:rPr>
          <w:rFonts w:ascii="Arial" w:hAnsi="Arial" w:cs="Arial"/>
          <w:sz w:val="18"/>
          <w:szCs w:val="18"/>
          <w:lang w:val="en-US"/>
        </w:rPr>
        <w:t>Orientation</w:t>
      </w:r>
      <w:r w:rsidR="00D80A09" w:rsidRPr="00491F5D">
        <w:rPr>
          <w:rFonts w:ascii="Arial" w:hAnsi="Arial" w:cs="Arial"/>
          <w:sz w:val="18"/>
          <w:szCs w:val="18"/>
          <w:lang w:val="en-US"/>
        </w:rPr>
        <w:t xml:space="preserve"> </w:t>
      </w:r>
      <w:r w:rsidRPr="00491F5D">
        <w:rPr>
          <w:rFonts w:ascii="Arial" w:hAnsi="Arial" w:cs="Arial"/>
          <w:sz w:val="18"/>
          <w:szCs w:val="18"/>
          <w:lang w:val="en-US"/>
        </w:rPr>
        <w:t>and</w:t>
      </w:r>
      <w:r w:rsidR="00D80A09" w:rsidRPr="00491F5D">
        <w:rPr>
          <w:rFonts w:ascii="Arial" w:hAnsi="Arial" w:cs="Arial"/>
          <w:sz w:val="18"/>
          <w:szCs w:val="18"/>
          <w:lang w:val="en-US"/>
        </w:rPr>
        <w:t xml:space="preserve"> </w:t>
      </w:r>
      <w:r w:rsidRPr="00491F5D">
        <w:rPr>
          <w:rFonts w:ascii="Arial" w:hAnsi="Arial" w:cs="Arial"/>
          <w:sz w:val="18"/>
          <w:szCs w:val="18"/>
          <w:lang w:val="en-US"/>
        </w:rPr>
        <w:t>mobility</w:t>
      </w:r>
      <w:r w:rsidR="00D80A09" w:rsidRPr="00491F5D">
        <w:rPr>
          <w:rFonts w:ascii="Arial" w:hAnsi="Arial" w:cs="Arial"/>
          <w:sz w:val="18"/>
          <w:szCs w:val="18"/>
          <w:lang w:val="en-US"/>
        </w:rPr>
        <w:t xml:space="preserve"> </w:t>
      </w:r>
      <w:r w:rsidRPr="00491F5D">
        <w:rPr>
          <w:rFonts w:ascii="Arial" w:hAnsi="Arial" w:cs="Arial"/>
          <w:sz w:val="18"/>
          <w:szCs w:val="18"/>
          <w:lang w:val="en-US"/>
        </w:rPr>
        <w:t>training</w:t>
      </w:r>
      <w:r w:rsidR="00D80A09" w:rsidRPr="00491F5D">
        <w:rPr>
          <w:rFonts w:ascii="Arial" w:hAnsi="Arial" w:cs="Arial"/>
          <w:sz w:val="18"/>
          <w:szCs w:val="18"/>
          <w:lang w:val="en-US"/>
        </w:rPr>
        <w:t xml:space="preserve"> </w:t>
      </w:r>
      <w:r w:rsidRPr="00491F5D">
        <w:rPr>
          <w:rFonts w:ascii="Arial" w:hAnsi="Arial" w:cs="Arial"/>
          <w:sz w:val="18"/>
          <w:szCs w:val="18"/>
          <w:lang w:val="en-US"/>
        </w:rPr>
        <w:t>for</w:t>
      </w:r>
      <w:r w:rsidR="00D80A09" w:rsidRPr="00491F5D">
        <w:rPr>
          <w:rFonts w:ascii="Arial" w:hAnsi="Arial" w:cs="Arial"/>
          <w:sz w:val="18"/>
          <w:szCs w:val="18"/>
          <w:lang w:val="en-US"/>
        </w:rPr>
        <w:t xml:space="preserve"> </w:t>
      </w:r>
      <w:r w:rsidRPr="00491F5D">
        <w:rPr>
          <w:rFonts w:ascii="Arial" w:hAnsi="Arial" w:cs="Arial"/>
          <w:sz w:val="18"/>
          <w:szCs w:val="18"/>
          <w:lang w:val="en-US"/>
        </w:rPr>
        <w:t>adults</w:t>
      </w:r>
      <w:r w:rsidR="00D80A09" w:rsidRPr="00491F5D">
        <w:rPr>
          <w:rFonts w:ascii="Arial" w:hAnsi="Arial" w:cs="Arial"/>
          <w:sz w:val="18"/>
          <w:szCs w:val="18"/>
          <w:lang w:val="en-US"/>
        </w:rPr>
        <w:t xml:space="preserve"> </w:t>
      </w:r>
      <w:r w:rsidRPr="00491F5D">
        <w:rPr>
          <w:rFonts w:ascii="Arial" w:hAnsi="Arial" w:cs="Arial"/>
          <w:sz w:val="18"/>
          <w:szCs w:val="18"/>
          <w:lang w:val="en-US"/>
        </w:rPr>
        <w:t>with</w:t>
      </w:r>
      <w:r w:rsidR="00D80A09" w:rsidRPr="00491F5D">
        <w:rPr>
          <w:rFonts w:ascii="Arial" w:hAnsi="Arial" w:cs="Arial"/>
          <w:sz w:val="18"/>
          <w:szCs w:val="18"/>
          <w:lang w:val="en-US"/>
        </w:rPr>
        <w:t xml:space="preserve"> </w:t>
      </w:r>
      <w:r w:rsidRPr="00491F5D">
        <w:rPr>
          <w:rFonts w:ascii="Arial" w:hAnsi="Arial" w:cs="Arial"/>
          <w:sz w:val="18"/>
          <w:szCs w:val="18"/>
          <w:lang w:val="en-US"/>
        </w:rPr>
        <w:t>low</w:t>
      </w:r>
      <w:r w:rsidR="00D80A09" w:rsidRPr="00491F5D">
        <w:rPr>
          <w:rFonts w:ascii="Arial" w:hAnsi="Arial" w:cs="Arial"/>
          <w:sz w:val="18"/>
          <w:szCs w:val="18"/>
          <w:lang w:val="en-US"/>
        </w:rPr>
        <w:t xml:space="preserve"> </w:t>
      </w:r>
      <w:r w:rsidRPr="00491F5D">
        <w:rPr>
          <w:rFonts w:ascii="Arial" w:hAnsi="Arial" w:cs="Arial"/>
          <w:sz w:val="18"/>
          <w:szCs w:val="18"/>
          <w:lang w:val="en-US"/>
        </w:rPr>
        <w:t>vision.</w:t>
      </w:r>
      <w:r w:rsidR="00D80A09" w:rsidRPr="00491F5D">
        <w:rPr>
          <w:rFonts w:ascii="Arial" w:hAnsi="Arial" w:cs="Arial"/>
          <w:sz w:val="18"/>
          <w:szCs w:val="18"/>
          <w:lang w:val="en-US"/>
        </w:rPr>
        <w:t xml:space="preserve"> </w:t>
      </w:r>
      <w:r w:rsidRPr="00491F5D">
        <w:rPr>
          <w:rFonts w:ascii="Arial" w:hAnsi="Arial" w:cs="Arial"/>
          <w:sz w:val="18"/>
          <w:szCs w:val="18"/>
          <w:lang w:val="en-US"/>
        </w:rPr>
        <w:t>Cochrane</w:t>
      </w:r>
      <w:r w:rsidR="00D80A09" w:rsidRPr="00491F5D">
        <w:rPr>
          <w:rFonts w:ascii="Arial" w:hAnsi="Arial" w:cs="Arial"/>
          <w:sz w:val="18"/>
          <w:szCs w:val="18"/>
          <w:lang w:val="en-US"/>
        </w:rPr>
        <w:t xml:space="preserve"> </w:t>
      </w:r>
      <w:r w:rsidRPr="00491F5D">
        <w:rPr>
          <w:rFonts w:ascii="Arial" w:hAnsi="Arial" w:cs="Arial"/>
          <w:sz w:val="18"/>
          <w:szCs w:val="18"/>
          <w:lang w:val="en-US"/>
        </w:rPr>
        <w:t>Database</w:t>
      </w:r>
      <w:r w:rsidR="00D80A09" w:rsidRPr="00491F5D">
        <w:rPr>
          <w:rFonts w:ascii="Arial" w:hAnsi="Arial" w:cs="Arial"/>
          <w:sz w:val="18"/>
          <w:szCs w:val="18"/>
          <w:lang w:val="en-US"/>
        </w:rPr>
        <w:t xml:space="preserve"> </w:t>
      </w:r>
      <w:r w:rsidRPr="00491F5D">
        <w:rPr>
          <w:rFonts w:ascii="Arial" w:hAnsi="Arial" w:cs="Arial"/>
          <w:sz w:val="18"/>
          <w:szCs w:val="18"/>
          <w:lang w:val="en-US"/>
        </w:rPr>
        <w:t>of</w:t>
      </w:r>
      <w:r w:rsidR="00D80A09" w:rsidRPr="00491F5D">
        <w:rPr>
          <w:rFonts w:ascii="Arial" w:hAnsi="Arial" w:cs="Arial"/>
          <w:sz w:val="18"/>
          <w:szCs w:val="18"/>
          <w:lang w:val="en-US"/>
        </w:rPr>
        <w:t xml:space="preserve"> </w:t>
      </w:r>
      <w:r w:rsidRPr="00491F5D">
        <w:rPr>
          <w:rFonts w:ascii="Arial" w:hAnsi="Arial" w:cs="Arial"/>
          <w:sz w:val="18"/>
          <w:szCs w:val="18"/>
          <w:lang w:val="en-US"/>
        </w:rPr>
        <w:t>Systematic</w:t>
      </w:r>
      <w:r w:rsidR="00D80A09" w:rsidRPr="00491F5D">
        <w:rPr>
          <w:rFonts w:ascii="Arial" w:hAnsi="Arial" w:cs="Arial"/>
          <w:sz w:val="18"/>
          <w:szCs w:val="18"/>
          <w:lang w:val="en-US"/>
        </w:rPr>
        <w:t xml:space="preserve"> </w:t>
      </w:r>
      <w:r w:rsidRPr="00491F5D">
        <w:rPr>
          <w:rFonts w:ascii="Arial" w:hAnsi="Arial" w:cs="Arial"/>
          <w:sz w:val="18"/>
          <w:szCs w:val="18"/>
          <w:lang w:val="en-US"/>
        </w:rPr>
        <w:t>Reviews</w:t>
      </w:r>
      <w:r w:rsidR="00D80A09" w:rsidRPr="00491F5D">
        <w:rPr>
          <w:rFonts w:ascii="Arial" w:hAnsi="Arial" w:cs="Arial"/>
          <w:sz w:val="18"/>
          <w:szCs w:val="18"/>
          <w:lang w:val="en-US"/>
        </w:rPr>
        <w:t xml:space="preserve"> </w:t>
      </w:r>
      <w:r w:rsidRPr="00491F5D">
        <w:rPr>
          <w:rFonts w:ascii="Arial" w:hAnsi="Arial" w:cs="Arial"/>
          <w:sz w:val="18"/>
          <w:szCs w:val="18"/>
          <w:lang w:val="en-US"/>
        </w:rPr>
        <w:t>2010,</w:t>
      </w:r>
      <w:r w:rsidR="00D80A09" w:rsidRPr="00491F5D">
        <w:rPr>
          <w:rFonts w:ascii="Arial" w:hAnsi="Arial" w:cs="Arial"/>
          <w:sz w:val="18"/>
          <w:szCs w:val="18"/>
          <w:lang w:val="en-US"/>
        </w:rPr>
        <w:t xml:space="preserve"> </w:t>
      </w:r>
      <w:r w:rsidRPr="00491F5D">
        <w:rPr>
          <w:rFonts w:ascii="Arial" w:hAnsi="Arial" w:cs="Arial"/>
          <w:sz w:val="18"/>
          <w:szCs w:val="18"/>
          <w:lang w:val="en-US"/>
        </w:rPr>
        <w:t>Issue</w:t>
      </w:r>
      <w:r w:rsidR="00D80A09" w:rsidRPr="00491F5D">
        <w:rPr>
          <w:rFonts w:ascii="Arial" w:hAnsi="Arial" w:cs="Arial"/>
          <w:sz w:val="18"/>
          <w:szCs w:val="18"/>
          <w:lang w:val="en-US"/>
        </w:rPr>
        <w:t xml:space="preserve"> </w:t>
      </w:r>
      <w:r w:rsidRPr="00491F5D">
        <w:rPr>
          <w:rFonts w:ascii="Arial" w:hAnsi="Arial" w:cs="Arial"/>
          <w:sz w:val="18"/>
          <w:szCs w:val="18"/>
          <w:lang w:val="en-US"/>
        </w:rPr>
        <w:t>5.</w:t>
      </w:r>
      <w:r w:rsidR="00D80A09" w:rsidRPr="00491F5D">
        <w:rPr>
          <w:rFonts w:ascii="Arial" w:hAnsi="Arial" w:cs="Arial"/>
          <w:sz w:val="18"/>
          <w:szCs w:val="18"/>
          <w:lang w:val="en-US"/>
        </w:rPr>
        <w:t xml:space="preserve"> </w:t>
      </w:r>
      <w:r w:rsidRPr="00491F5D">
        <w:rPr>
          <w:rFonts w:ascii="Arial" w:hAnsi="Arial" w:cs="Arial"/>
          <w:sz w:val="18"/>
          <w:szCs w:val="18"/>
          <w:lang w:val="en-US"/>
        </w:rPr>
        <w:t>Art.</w:t>
      </w:r>
      <w:r w:rsidR="00D80A09" w:rsidRPr="00491F5D">
        <w:rPr>
          <w:rFonts w:ascii="Arial" w:hAnsi="Arial" w:cs="Arial"/>
          <w:sz w:val="18"/>
          <w:szCs w:val="18"/>
          <w:lang w:val="en-US"/>
        </w:rPr>
        <w:t xml:space="preserve"> </w:t>
      </w:r>
      <w:r w:rsidRPr="00491F5D">
        <w:rPr>
          <w:rFonts w:ascii="Arial" w:hAnsi="Arial" w:cs="Arial"/>
          <w:sz w:val="18"/>
          <w:szCs w:val="18"/>
          <w:lang w:val="en-US"/>
        </w:rPr>
        <w:t>No.:</w:t>
      </w:r>
      <w:r w:rsidR="00D80A09" w:rsidRPr="00491F5D">
        <w:rPr>
          <w:rFonts w:ascii="Arial" w:hAnsi="Arial" w:cs="Arial"/>
          <w:sz w:val="18"/>
          <w:szCs w:val="18"/>
          <w:lang w:val="en-US"/>
        </w:rPr>
        <w:t xml:space="preserve"> </w:t>
      </w:r>
      <w:r w:rsidRPr="00491F5D">
        <w:rPr>
          <w:rFonts w:ascii="Arial" w:hAnsi="Arial" w:cs="Arial"/>
          <w:sz w:val="18"/>
          <w:szCs w:val="18"/>
          <w:lang w:val="en-US"/>
        </w:rPr>
        <w:t>CD003925.</w:t>
      </w:r>
      <w:r w:rsidR="00D80A09" w:rsidRPr="00491F5D">
        <w:rPr>
          <w:rFonts w:ascii="Arial" w:hAnsi="Arial" w:cs="Arial"/>
          <w:sz w:val="18"/>
          <w:szCs w:val="18"/>
          <w:lang w:val="en-US"/>
        </w:rPr>
        <w:t xml:space="preserve"> </w:t>
      </w:r>
      <w:r w:rsidRPr="00491F5D">
        <w:rPr>
          <w:rFonts w:ascii="Arial" w:hAnsi="Arial" w:cs="Arial"/>
          <w:sz w:val="18"/>
          <w:szCs w:val="18"/>
          <w:lang w:val="en-US"/>
        </w:rPr>
        <w:t>DOI:</w:t>
      </w:r>
      <w:r w:rsidR="00D80A09" w:rsidRPr="00491F5D">
        <w:rPr>
          <w:rFonts w:ascii="Arial" w:hAnsi="Arial" w:cs="Arial"/>
          <w:sz w:val="18"/>
          <w:szCs w:val="18"/>
          <w:lang w:val="en-US"/>
        </w:rPr>
        <w:t xml:space="preserve"> </w:t>
      </w:r>
      <w:r w:rsidRPr="00491F5D">
        <w:rPr>
          <w:rFonts w:ascii="Arial" w:hAnsi="Arial" w:cs="Arial"/>
          <w:sz w:val="18"/>
          <w:szCs w:val="18"/>
          <w:lang w:val="en-US"/>
        </w:rPr>
        <w:t>10.1002/14651858.CD003925.pub3.</w:t>
      </w:r>
    </w:p>
    <w:p w14:paraId="0F6EF694" w14:textId="0CE0822B" w:rsidR="00865023" w:rsidRPr="00491F5D" w:rsidRDefault="00865023" w:rsidP="004B3056">
      <w:pPr>
        <w:spacing w:before="120" w:after="120" w:line="240" w:lineRule="auto"/>
        <w:rPr>
          <w:rFonts w:ascii="Arial" w:eastAsia="Times New Roman" w:hAnsi="Arial" w:cs="Arial"/>
          <w:sz w:val="18"/>
          <w:szCs w:val="18"/>
          <w:lang w:val="en-US" w:eastAsia="pl-PL"/>
        </w:rPr>
      </w:pPr>
      <w:r w:rsidRPr="00491F5D">
        <w:rPr>
          <w:rFonts w:ascii="Arial" w:hAnsi="Arial" w:cs="Arial"/>
          <w:sz w:val="18"/>
          <w:szCs w:val="18"/>
          <w:lang w:val="en-US"/>
        </w:rPr>
        <w:t>Luigi</w:t>
      </w:r>
      <w:r w:rsidR="00D80A09" w:rsidRPr="00491F5D">
        <w:rPr>
          <w:rFonts w:ascii="Arial" w:hAnsi="Arial" w:cs="Arial"/>
          <w:sz w:val="18"/>
          <w:szCs w:val="18"/>
          <w:lang w:val="en-US"/>
        </w:rPr>
        <w:t xml:space="preserve"> </w:t>
      </w:r>
      <w:proofErr w:type="spellStart"/>
      <w:r w:rsidRPr="00491F5D">
        <w:rPr>
          <w:rFonts w:ascii="Arial" w:hAnsi="Arial" w:cs="Arial"/>
          <w:sz w:val="18"/>
          <w:szCs w:val="18"/>
          <w:lang w:val="en-US"/>
        </w:rPr>
        <w:t>F.Cuturi</w:t>
      </w:r>
      <w:proofErr w:type="spellEnd"/>
      <w:r w:rsidRPr="00491F5D">
        <w:rPr>
          <w:rFonts w:ascii="Arial" w:hAnsi="Arial" w:cs="Arial"/>
          <w:sz w:val="18"/>
          <w:szCs w:val="18"/>
          <w:lang w:val="en-US"/>
        </w:rPr>
        <w:t>,</w:t>
      </w:r>
      <w:r w:rsidR="00D80A09" w:rsidRPr="00491F5D">
        <w:rPr>
          <w:rFonts w:ascii="Arial" w:hAnsi="Arial" w:cs="Arial"/>
          <w:sz w:val="18"/>
          <w:szCs w:val="18"/>
          <w:lang w:val="en-US"/>
        </w:rPr>
        <w:t xml:space="preserve"> </w:t>
      </w:r>
      <w:r w:rsidRPr="00491F5D">
        <w:rPr>
          <w:rFonts w:ascii="Arial" w:hAnsi="Arial" w:cs="Arial"/>
          <w:sz w:val="18"/>
          <w:szCs w:val="18"/>
          <w:lang w:val="en-US"/>
        </w:rPr>
        <w:t>Elena</w:t>
      </w:r>
      <w:r w:rsidR="00D80A09" w:rsidRPr="00491F5D">
        <w:rPr>
          <w:rFonts w:ascii="Arial" w:hAnsi="Arial" w:cs="Arial"/>
          <w:sz w:val="18"/>
          <w:szCs w:val="18"/>
          <w:lang w:val="en-US"/>
        </w:rPr>
        <w:t xml:space="preserve"> </w:t>
      </w:r>
      <w:proofErr w:type="spellStart"/>
      <w:r w:rsidRPr="00491F5D">
        <w:rPr>
          <w:rFonts w:ascii="Arial" w:hAnsi="Arial" w:cs="Arial"/>
          <w:sz w:val="18"/>
          <w:szCs w:val="18"/>
          <w:lang w:val="en-US"/>
        </w:rPr>
        <w:t>Aggius</w:t>
      </w:r>
      <w:proofErr w:type="spellEnd"/>
      <w:r w:rsidRPr="00491F5D">
        <w:rPr>
          <w:rFonts w:ascii="Arial" w:hAnsi="Arial" w:cs="Arial"/>
          <w:sz w:val="18"/>
          <w:szCs w:val="18"/>
          <w:lang w:val="en-US"/>
        </w:rPr>
        <w:t>-Vella,</w:t>
      </w:r>
      <w:r w:rsidR="00D80A09" w:rsidRPr="00491F5D">
        <w:rPr>
          <w:rFonts w:ascii="Arial" w:hAnsi="Arial" w:cs="Arial"/>
          <w:sz w:val="18"/>
          <w:szCs w:val="18"/>
          <w:lang w:val="en-US"/>
        </w:rPr>
        <w:t xml:space="preserve"> </w:t>
      </w:r>
      <w:r w:rsidRPr="00491F5D">
        <w:rPr>
          <w:rFonts w:ascii="Arial" w:hAnsi="Arial" w:cs="Arial"/>
          <w:sz w:val="18"/>
          <w:szCs w:val="18"/>
          <w:lang w:val="en-US"/>
        </w:rPr>
        <w:t>Claudio</w:t>
      </w:r>
      <w:r w:rsidR="00D80A09" w:rsidRPr="00491F5D">
        <w:rPr>
          <w:rFonts w:ascii="Arial" w:hAnsi="Arial" w:cs="Arial"/>
          <w:sz w:val="18"/>
          <w:szCs w:val="18"/>
          <w:lang w:val="en-US"/>
        </w:rPr>
        <w:t xml:space="preserve"> </w:t>
      </w:r>
      <w:r w:rsidRPr="00491F5D">
        <w:rPr>
          <w:rFonts w:ascii="Arial" w:hAnsi="Arial" w:cs="Arial"/>
          <w:sz w:val="18"/>
          <w:szCs w:val="18"/>
          <w:lang w:val="en-US"/>
        </w:rPr>
        <w:t>Campus,</w:t>
      </w:r>
      <w:r w:rsidR="00D80A09" w:rsidRPr="00491F5D">
        <w:rPr>
          <w:rFonts w:ascii="Arial" w:hAnsi="Arial" w:cs="Arial"/>
          <w:sz w:val="18"/>
          <w:szCs w:val="18"/>
          <w:lang w:val="en-US"/>
        </w:rPr>
        <w:t xml:space="preserve"> </w:t>
      </w:r>
      <w:proofErr w:type="spellStart"/>
      <w:r w:rsidRPr="00491F5D">
        <w:rPr>
          <w:rFonts w:ascii="Arial" w:hAnsi="Arial" w:cs="Arial"/>
          <w:sz w:val="18"/>
          <w:szCs w:val="18"/>
          <w:lang w:val="en-US"/>
        </w:rPr>
        <w:t>AlbertoParmiggiani</w:t>
      </w:r>
      <w:proofErr w:type="spellEnd"/>
      <w:r w:rsidRPr="00491F5D">
        <w:rPr>
          <w:rFonts w:ascii="Arial" w:hAnsi="Arial" w:cs="Arial"/>
          <w:sz w:val="18"/>
          <w:szCs w:val="18"/>
          <w:lang w:val="en-US"/>
        </w:rPr>
        <w:t>,</w:t>
      </w:r>
      <w:r w:rsidR="00D80A09" w:rsidRPr="00491F5D">
        <w:rPr>
          <w:rFonts w:ascii="Arial" w:hAnsi="Arial" w:cs="Arial"/>
          <w:sz w:val="18"/>
          <w:szCs w:val="18"/>
          <w:lang w:val="en-US"/>
        </w:rPr>
        <w:t xml:space="preserve"> </w:t>
      </w:r>
      <w:proofErr w:type="spellStart"/>
      <w:r w:rsidRPr="00491F5D">
        <w:rPr>
          <w:rFonts w:ascii="Arial" w:hAnsi="Arial" w:cs="Arial"/>
          <w:sz w:val="18"/>
          <w:szCs w:val="18"/>
          <w:lang w:val="en-US"/>
        </w:rPr>
        <w:t>MonicaGori</w:t>
      </w:r>
      <w:proofErr w:type="spellEnd"/>
      <w:r w:rsidRPr="00491F5D">
        <w:rPr>
          <w:rFonts w:ascii="Arial" w:hAnsi="Arial" w:cs="Arial"/>
          <w:sz w:val="18"/>
          <w:szCs w:val="18"/>
          <w:lang w:val="en-US"/>
        </w:rPr>
        <w:t>,</w:t>
      </w:r>
      <w:r w:rsidR="00D80A09" w:rsidRPr="00491F5D">
        <w:rPr>
          <w:rFonts w:ascii="Arial" w:hAnsi="Arial" w:cs="Arial"/>
          <w:sz w:val="18"/>
          <w:szCs w:val="18"/>
          <w:lang w:val="en-US"/>
        </w:rPr>
        <w:t xml:space="preserve"> </w:t>
      </w:r>
      <w:r w:rsidRPr="00491F5D">
        <w:rPr>
          <w:rFonts w:ascii="Arial" w:eastAsia="Times New Roman" w:hAnsi="Arial" w:cs="Arial"/>
          <w:i/>
          <w:iCs/>
          <w:sz w:val="18"/>
          <w:szCs w:val="18"/>
          <w:lang w:val="en-US" w:eastAsia="pl-PL"/>
        </w:rPr>
        <w:t>From</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science</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to</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technology:</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Orientation</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and</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mobility</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in</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blind</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children</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and</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i/>
          <w:iCs/>
          <w:sz w:val="18"/>
          <w:szCs w:val="18"/>
          <w:lang w:val="en-US" w:eastAsia="pl-PL"/>
        </w:rPr>
        <w:t>adults,</w:t>
      </w:r>
      <w:r w:rsidR="00D80A09" w:rsidRPr="00491F5D">
        <w:rPr>
          <w:rFonts w:ascii="Arial" w:eastAsia="Times New Roman" w:hAnsi="Arial" w:cs="Arial"/>
          <w:i/>
          <w:iCs/>
          <w:sz w:val="18"/>
          <w:szCs w:val="18"/>
          <w:lang w:val="en-US" w:eastAsia="pl-PL"/>
        </w:rPr>
        <w:t xml:space="preserve"> </w:t>
      </w:r>
      <w:r w:rsidRPr="00491F5D">
        <w:rPr>
          <w:rFonts w:ascii="Arial" w:eastAsia="Times New Roman" w:hAnsi="Arial" w:cs="Arial"/>
          <w:sz w:val="18"/>
          <w:szCs w:val="18"/>
          <w:lang w:val="en-US" w:eastAsia="pl-PL"/>
        </w:rPr>
        <w:t>Neuroscience</w:t>
      </w:r>
      <w:r w:rsidR="00D80A09" w:rsidRPr="00491F5D">
        <w:rPr>
          <w:rFonts w:ascii="Arial" w:eastAsia="Times New Roman" w:hAnsi="Arial" w:cs="Arial"/>
          <w:sz w:val="18"/>
          <w:szCs w:val="18"/>
          <w:lang w:val="en-US" w:eastAsia="pl-PL"/>
        </w:rPr>
        <w:t xml:space="preserve"> </w:t>
      </w:r>
      <w:r w:rsidRPr="00491F5D">
        <w:rPr>
          <w:rFonts w:ascii="Arial" w:eastAsia="Times New Roman" w:hAnsi="Arial" w:cs="Arial"/>
          <w:sz w:val="18"/>
          <w:szCs w:val="18"/>
          <w:lang w:val="en-US" w:eastAsia="pl-PL"/>
        </w:rPr>
        <w:t>&amp;</w:t>
      </w:r>
      <w:r w:rsidR="00D80A09" w:rsidRPr="00491F5D">
        <w:rPr>
          <w:rFonts w:ascii="Arial" w:eastAsia="Times New Roman" w:hAnsi="Arial" w:cs="Arial"/>
          <w:sz w:val="18"/>
          <w:szCs w:val="18"/>
          <w:lang w:val="en-US" w:eastAsia="pl-PL"/>
        </w:rPr>
        <w:t xml:space="preserve"> </w:t>
      </w:r>
      <w:r w:rsidRPr="00491F5D">
        <w:rPr>
          <w:rFonts w:ascii="Arial" w:eastAsia="Times New Roman" w:hAnsi="Arial" w:cs="Arial"/>
          <w:sz w:val="18"/>
          <w:szCs w:val="18"/>
          <w:lang w:val="en-US" w:eastAsia="pl-PL"/>
        </w:rPr>
        <w:t>Biobehavioral</w:t>
      </w:r>
      <w:r w:rsidR="00D80A09" w:rsidRPr="00491F5D">
        <w:rPr>
          <w:rFonts w:ascii="Arial" w:eastAsia="Times New Roman" w:hAnsi="Arial" w:cs="Arial"/>
          <w:sz w:val="18"/>
          <w:szCs w:val="18"/>
          <w:lang w:val="en-US" w:eastAsia="pl-PL"/>
        </w:rPr>
        <w:t xml:space="preserve"> </w:t>
      </w:r>
      <w:r w:rsidRPr="00491F5D">
        <w:rPr>
          <w:rFonts w:ascii="Arial" w:eastAsia="Times New Roman" w:hAnsi="Arial" w:cs="Arial"/>
          <w:sz w:val="18"/>
          <w:szCs w:val="18"/>
          <w:lang w:val="en-US" w:eastAsia="pl-PL"/>
        </w:rPr>
        <w:t>Reviews,</w:t>
      </w:r>
      <w:r w:rsidR="00D80A09" w:rsidRPr="00491F5D">
        <w:rPr>
          <w:rFonts w:ascii="Arial" w:eastAsia="Times New Roman" w:hAnsi="Arial" w:cs="Arial"/>
          <w:sz w:val="18"/>
          <w:szCs w:val="18"/>
          <w:lang w:val="en-US" w:eastAsia="pl-PL"/>
        </w:rPr>
        <w:t xml:space="preserve"> </w:t>
      </w:r>
      <w:r w:rsidRPr="00491F5D">
        <w:rPr>
          <w:rFonts w:ascii="Arial" w:eastAsia="Times New Roman" w:hAnsi="Arial" w:cs="Arial"/>
          <w:sz w:val="18"/>
          <w:szCs w:val="18"/>
          <w:lang w:val="en-US" w:eastAsia="pl-PL"/>
        </w:rPr>
        <w:t>Volume</w:t>
      </w:r>
      <w:r w:rsidR="00D80A09" w:rsidRPr="00491F5D">
        <w:rPr>
          <w:rFonts w:ascii="Arial" w:eastAsia="Times New Roman" w:hAnsi="Arial" w:cs="Arial"/>
          <w:sz w:val="18"/>
          <w:szCs w:val="18"/>
          <w:lang w:val="en-US" w:eastAsia="pl-PL"/>
        </w:rPr>
        <w:t xml:space="preserve"> </w:t>
      </w:r>
      <w:r w:rsidRPr="00491F5D">
        <w:rPr>
          <w:rFonts w:ascii="Arial" w:eastAsia="Times New Roman" w:hAnsi="Arial" w:cs="Arial"/>
          <w:sz w:val="18"/>
          <w:szCs w:val="18"/>
          <w:lang w:val="en-US" w:eastAsia="pl-PL"/>
        </w:rPr>
        <w:t>71,</w:t>
      </w:r>
      <w:r w:rsidR="00D80A09" w:rsidRPr="00491F5D">
        <w:rPr>
          <w:rFonts w:ascii="Arial" w:eastAsia="Times New Roman" w:hAnsi="Arial" w:cs="Arial"/>
          <w:sz w:val="18"/>
          <w:szCs w:val="18"/>
          <w:lang w:val="en-US" w:eastAsia="pl-PL"/>
        </w:rPr>
        <w:t xml:space="preserve"> </w:t>
      </w:r>
      <w:r w:rsidRPr="00491F5D">
        <w:rPr>
          <w:rFonts w:ascii="Arial" w:eastAsia="Times New Roman" w:hAnsi="Arial" w:cs="Arial"/>
          <w:sz w:val="18"/>
          <w:szCs w:val="18"/>
          <w:lang w:val="en-US" w:eastAsia="pl-PL"/>
        </w:rPr>
        <w:t>December</w:t>
      </w:r>
      <w:r w:rsidR="00D80A09" w:rsidRPr="00491F5D">
        <w:rPr>
          <w:rFonts w:ascii="Arial" w:eastAsia="Times New Roman" w:hAnsi="Arial" w:cs="Arial"/>
          <w:sz w:val="18"/>
          <w:szCs w:val="18"/>
          <w:lang w:val="en-US" w:eastAsia="pl-PL"/>
        </w:rPr>
        <w:t xml:space="preserve"> </w:t>
      </w:r>
      <w:r w:rsidRPr="00491F5D">
        <w:rPr>
          <w:rFonts w:ascii="Arial" w:eastAsia="Times New Roman" w:hAnsi="Arial" w:cs="Arial"/>
          <w:sz w:val="18"/>
          <w:szCs w:val="18"/>
          <w:lang w:val="en-US" w:eastAsia="pl-PL"/>
        </w:rPr>
        <w:t>2016,</w:t>
      </w:r>
      <w:r w:rsidR="00D80A09" w:rsidRPr="00491F5D">
        <w:rPr>
          <w:rFonts w:ascii="Arial" w:eastAsia="Times New Roman" w:hAnsi="Arial" w:cs="Arial"/>
          <w:sz w:val="18"/>
          <w:szCs w:val="18"/>
          <w:lang w:val="en-US" w:eastAsia="pl-PL"/>
        </w:rPr>
        <w:t xml:space="preserve"> </w:t>
      </w:r>
      <w:r w:rsidRPr="00491F5D">
        <w:rPr>
          <w:rFonts w:ascii="Arial" w:eastAsia="Times New Roman" w:hAnsi="Arial" w:cs="Arial"/>
          <w:sz w:val="18"/>
          <w:szCs w:val="18"/>
          <w:lang w:val="en-US" w:eastAsia="pl-PL"/>
        </w:rPr>
        <w:t>Pages</w:t>
      </w:r>
      <w:r w:rsidR="00D80A09" w:rsidRPr="00491F5D">
        <w:rPr>
          <w:rFonts w:ascii="Arial" w:eastAsia="Times New Roman" w:hAnsi="Arial" w:cs="Arial"/>
          <w:sz w:val="18"/>
          <w:szCs w:val="18"/>
          <w:lang w:val="en-US" w:eastAsia="pl-PL"/>
        </w:rPr>
        <w:t xml:space="preserve"> </w:t>
      </w:r>
      <w:r w:rsidRPr="00491F5D">
        <w:rPr>
          <w:rFonts w:ascii="Arial" w:eastAsia="Times New Roman" w:hAnsi="Arial" w:cs="Arial"/>
          <w:sz w:val="18"/>
          <w:szCs w:val="18"/>
          <w:lang w:val="en-US" w:eastAsia="pl-PL"/>
        </w:rPr>
        <w:t>240-251</w:t>
      </w:r>
    </w:p>
    <w:p w14:paraId="3C4830DB" w14:textId="250A9981" w:rsidR="00D02E0A" w:rsidRPr="004B3056" w:rsidRDefault="00D80A09" w:rsidP="004B3056">
      <w:pPr>
        <w:spacing w:before="120" w:after="120" w:line="240" w:lineRule="auto"/>
        <w:rPr>
          <w:sz w:val="18"/>
          <w:szCs w:val="18"/>
          <w:lang w:val="en-US"/>
        </w:rPr>
      </w:pPr>
      <w:r w:rsidRPr="004B3056">
        <w:rPr>
          <w:sz w:val="18"/>
          <w:szCs w:val="18"/>
          <w:lang w:val="en-US"/>
        </w:rPr>
        <w:t xml:space="preserve"> </w:t>
      </w:r>
    </w:p>
    <w:p w14:paraId="067C0DD7" w14:textId="77777777" w:rsidR="00041591" w:rsidRPr="004B3056" w:rsidRDefault="00041591" w:rsidP="004B3056">
      <w:pPr>
        <w:spacing w:before="120" w:after="120" w:line="240" w:lineRule="auto"/>
        <w:rPr>
          <w:sz w:val="18"/>
          <w:szCs w:val="18"/>
          <w:lang w:val="en-US"/>
        </w:rPr>
      </w:pPr>
    </w:p>
    <w:sectPr w:rsidR="00041591" w:rsidRPr="004B3056" w:rsidSect="00C57E6A">
      <w:headerReference w:type="default" r:id="rId8"/>
      <w:footerReference w:type="even" r:id="rId9"/>
      <w:footerReference w:type="default" r:id="rId10"/>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64806" w14:textId="77777777" w:rsidR="00075888" w:rsidRDefault="00075888" w:rsidP="00D30870">
      <w:pPr>
        <w:spacing w:after="0" w:line="240" w:lineRule="auto"/>
      </w:pPr>
      <w:r>
        <w:separator/>
      </w:r>
    </w:p>
  </w:endnote>
  <w:endnote w:type="continuationSeparator" w:id="0">
    <w:p w14:paraId="1A7AB02E" w14:textId="77777777" w:rsidR="00075888" w:rsidRDefault="00075888" w:rsidP="00D30870">
      <w:pPr>
        <w:spacing w:after="0" w:line="240" w:lineRule="auto"/>
      </w:pPr>
      <w:r>
        <w:continuationSeparator/>
      </w:r>
    </w:p>
  </w:endnote>
  <w:endnote w:type="continuationNotice" w:id="1">
    <w:p w14:paraId="0C98567A" w14:textId="77777777" w:rsidR="00075888" w:rsidRDefault="00075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274637489"/>
      <w:docPartObj>
        <w:docPartGallery w:val="Page Numbers (Bottom of Page)"/>
        <w:docPartUnique/>
      </w:docPartObj>
    </w:sdtPr>
    <w:sdtEndPr>
      <w:rPr>
        <w:rStyle w:val="Numerstrony"/>
      </w:rPr>
    </w:sdtEndPr>
    <w:sdtContent>
      <w:p w14:paraId="4C38A343" w14:textId="032CFB23" w:rsidR="00931953" w:rsidRDefault="00931953" w:rsidP="00C9388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24738C">
          <w:rPr>
            <w:rStyle w:val="Numerstrony"/>
            <w:noProof/>
          </w:rPr>
          <w:t>2</w:t>
        </w:r>
        <w:r>
          <w:rPr>
            <w:rStyle w:val="Numerstrony"/>
          </w:rPr>
          <w:fldChar w:fldCharType="end"/>
        </w:r>
      </w:p>
    </w:sdtContent>
  </w:sdt>
  <w:p w14:paraId="3EAB49BD" w14:textId="77777777" w:rsidR="00931953" w:rsidRDefault="00931953" w:rsidP="00C938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56585671"/>
      <w:docPartObj>
        <w:docPartGallery w:val="Page Numbers (Bottom of Page)"/>
        <w:docPartUnique/>
      </w:docPartObj>
    </w:sdtPr>
    <w:sdtEndPr>
      <w:rPr>
        <w:rStyle w:val="Numerstrony"/>
      </w:rPr>
    </w:sdtEndPr>
    <w:sdtContent>
      <w:p w14:paraId="12014F69" w14:textId="4A996BD0" w:rsidR="00931953" w:rsidRDefault="00931953" w:rsidP="00C9388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8B254D">
          <w:rPr>
            <w:rStyle w:val="Numerstrony"/>
            <w:noProof/>
          </w:rPr>
          <w:t>1</w:t>
        </w:r>
        <w:r>
          <w:rPr>
            <w:rStyle w:val="Numerstrony"/>
          </w:rPr>
          <w:fldChar w:fldCharType="end"/>
        </w:r>
      </w:p>
    </w:sdtContent>
  </w:sdt>
  <w:p w14:paraId="0BB0A046" w14:textId="77777777" w:rsidR="00931953" w:rsidRDefault="00931953" w:rsidP="00C9388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B53E9" w14:textId="77777777" w:rsidR="00075888" w:rsidRDefault="00075888" w:rsidP="00D30870">
      <w:pPr>
        <w:spacing w:after="0" w:line="240" w:lineRule="auto"/>
      </w:pPr>
      <w:r>
        <w:separator/>
      </w:r>
    </w:p>
  </w:footnote>
  <w:footnote w:type="continuationSeparator" w:id="0">
    <w:p w14:paraId="38ACC178" w14:textId="77777777" w:rsidR="00075888" w:rsidRDefault="00075888" w:rsidP="00D30870">
      <w:pPr>
        <w:spacing w:after="0" w:line="240" w:lineRule="auto"/>
      </w:pPr>
      <w:r>
        <w:continuationSeparator/>
      </w:r>
    </w:p>
  </w:footnote>
  <w:footnote w:type="continuationNotice" w:id="1">
    <w:p w14:paraId="0FDBF759" w14:textId="77777777" w:rsidR="00075888" w:rsidRDefault="00075888">
      <w:pPr>
        <w:spacing w:after="0" w:line="240" w:lineRule="auto"/>
      </w:pPr>
    </w:p>
  </w:footnote>
  <w:footnote w:id="2">
    <w:p w14:paraId="5CA7316D" w14:textId="4E970D7C" w:rsidR="00931953" w:rsidRPr="00491F5D" w:rsidRDefault="00931953" w:rsidP="00491F5D">
      <w:pPr>
        <w:pStyle w:val="Tekstprzypisudolnego"/>
        <w:tabs>
          <w:tab w:val="left" w:pos="284"/>
        </w:tabs>
        <w:spacing w:before="60" w:after="0" w:line="240" w:lineRule="auto"/>
        <w:ind w:left="284" w:hanging="284"/>
        <w:rPr>
          <w:rFonts w:ascii="Arial" w:hAnsi="Arial" w:cs="Arial"/>
          <w:sz w:val="18"/>
          <w:szCs w:val="18"/>
        </w:rPr>
      </w:pPr>
      <w:r w:rsidRPr="00491F5D">
        <w:rPr>
          <w:rStyle w:val="Odwoanieprzypisudolnego"/>
          <w:rFonts w:ascii="Arial" w:hAnsi="Arial" w:cs="Arial"/>
          <w:sz w:val="18"/>
          <w:szCs w:val="18"/>
        </w:rPr>
        <w:footnoteRef/>
      </w:r>
      <w:r w:rsidRPr="00491F5D">
        <w:rPr>
          <w:rFonts w:ascii="Arial" w:hAnsi="Arial" w:cs="Arial"/>
          <w:sz w:val="18"/>
          <w:szCs w:val="18"/>
          <w:vertAlign w:val="superscript"/>
        </w:rPr>
        <w:tab/>
      </w:r>
      <w:r w:rsidRPr="00491F5D">
        <w:rPr>
          <w:rFonts w:ascii="Arial" w:hAnsi="Arial" w:cs="Arial"/>
          <w:sz w:val="18"/>
          <w:szCs w:val="18"/>
        </w:rPr>
        <w:t xml:space="preserve">W przypadku opracowywania Rocznego Planu Działania przez IP, podmiotem zgłaszającym projekt jest IP. W przypadku opracowywania Rocznego Planu Działania przez IZ należy wpisać nazwę podmiotu, który zgłosił projekt do IZ. </w:t>
      </w:r>
    </w:p>
  </w:footnote>
  <w:footnote w:id="3">
    <w:p w14:paraId="15201384" w14:textId="3F0DAA09" w:rsidR="00931953" w:rsidRPr="00491F5D" w:rsidRDefault="00931953" w:rsidP="00491F5D">
      <w:pPr>
        <w:pStyle w:val="Tekstprzypisudolnego"/>
        <w:tabs>
          <w:tab w:val="left" w:pos="284"/>
        </w:tabs>
        <w:spacing w:before="60" w:after="0" w:line="240" w:lineRule="auto"/>
        <w:ind w:left="284" w:hanging="284"/>
        <w:rPr>
          <w:rFonts w:ascii="Arial" w:hAnsi="Arial" w:cs="Arial"/>
          <w:sz w:val="18"/>
          <w:szCs w:val="18"/>
        </w:rPr>
      </w:pPr>
      <w:r w:rsidRPr="00491F5D">
        <w:rPr>
          <w:rFonts w:ascii="Arial" w:hAnsi="Arial"/>
          <w:sz w:val="18"/>
          <w:szCs w:val="18"/>
          <w:vertAlign w:val="superscript"/>
        </w:rPr>
        <w:footnoteRef/>
      </w:r>
      <w:r w:rsidRPr="00491F5D">
        <w:rPr>
          <w:rFonts w:ascii="Arial" w:hAnsi="Arial" w:cs="Arial"/>
          <w:sz w:val="18"/>
          <w:szCs w:val="18"/>
        </w:rPr>
        <w:tab/>
        <w:t>W szczególności w świetle art. 38 ust. 2 i 3 ustawy z dnia 11 lipca 2014 r. o zasadach realizacji programów w zakresie polityki spójności finansowanych w perspektywie finansowej 2014</w:t>
      </w:r>
      <w:r w:rsidRPr="00491F5D">
        <w:rPr>
          <w:rFonts w:ascii="Arial" w:hAnsi="Arial" w:cs="Arial"/>
          <w:sz w:val="18"/>
          <w:szCs w:val="18"/>
          <w:lang w:val="pl-PL"/>
        </w:rPr>
        <w:t>-</w:t>
      </w:r>
      <w:r w:rsidRPr="00491F5D">
        <w:rPr>
          <w:rFonts w:ascii="Arial" w:hAnsi="Arial" w:cs="Arial"/>
          <w:sz w:val="18"/>
          <w:szCs w:val="18"/>
        </w:rPr>
        <w:t>2020 (DzU 2018 r. poz. 1431 ze zm.) oraz podrozdziału 5.2.1 Polityka spójności, rozdziału 5.2 Zasady wyboru projektów Umowy Partnerstwa z dnia 21 maja 2014 r.</w:t>
      </w:r>
    </w:p>
  </w:footnote>
  <w:footnote w:id="4">
    <w:p w14:paraId="0A997E88" w14:textId="6258D461" w:rsidR="00931953" w:rsidRPr="009B1C22" w:rsidRDefault="00931953" w:rsidP="00491F5D">
      <w:pPr>
        <w:pStyle w:val="Tekstprzypisudolnego"/>
        <w:tabs>
          <w:tab w:val="left" w:pos="284"/>
        </w:tabs>
        <w:spacing w:before="60" w:after="0" w:line="240" w:lineRule="auto"/>
        <w:ind w:left="284" w:hanging="284"/>
        <w:rPr>
          <w:sz w:val="24"/>
        </w:rPr>
      </w:pPr>
      <w:r w:rsidRPr="00491F5D">
        <w:rPr>
          <w:rStyle w:val="Odwoanieprzypisudolnego"/>
          <w:rFonts w:ascii="Arial" w:hAnsi="Arial" w:cs="Arial"/>
          <w:sz w:val="18"/>
          <w:szCs w:val="18"/>
        </w:rPr>
        <w:footnoteRef/>
      </w:r>
      <w:r w:rsidRPr="00491F5D">
        <w:rPr>
          <w:rFonts w:ascii="Arial" w:hAnsi="Arial" w:cs="Arial"/>
          <w:sz w:val="18"/>
          <w:szCs w:val="18"/>
        </w:rPr>
        <w:tab/>
        <w:t>Wypełnić w przypadku projektu realizowanego w partnerstwie. W przypadku, gdy nie są znane konkretne podmioty, które będą partnerami w projekcie</w:t>
      </w:r>
      <w:r w:rsidRPr="00491F5D">
        <w:rPr>
          <w:rFonts w:ascii="Arial" w:hAnsi="Arial" w:cs="Arial"/>
          <w:sz w:val="18"/>
          <w:szCs w:val="18"/>
          <w:lang w:val="pl-PL"/>
        </w:rPr>
        <w:t>,</w:t>
      </w:r>
      <w:r w:rsidRPr="00491F5D">
        <w:rPr>
          <w:rFonts w:ascii="Arial" w:hAnsi="Arial" w:cs="Arial"/>
          <w:sz w:val="18"/>
          <w:szCs w:val="18"/>
        </w:rPr>
        <w:t xml:space="preserve"> należy wpisać pożądane cechy partnerów oraz uzasadnić wskazanie określonych cech.</w:t>
      </w:r>
      <w:r>
        <w:rPr>
          <w:rFonts w:ascii="Arial" w:hAnsi="Arial" w:cs="Arial"/>
          <w:sz w:val="24"/>
          <w:szCs w:val="16"/>
        </w:rPr>
        <w:t xml:space="preserve"> </w:t>
      </w:r>
    </w:p>
  </w:footnote>
  <w:footnote w:id="5">
    <w:p w14:paraId="3D97D723" w14:textId="3E962BCD" w:rsidR="00931953" w:rsidRPr="00491F5D" w:rsidRDefault="00931953" w:rsidP="00491F5D">
      <w:pPr>
        <w:pStyle w:val="Tekstprzypisudolnego"/>
        <w:tabs>
          <w:tab w:val="left" w:pos="284"/>
        </w:tabs>
        <w:spacing w:before="60" w:after="0" w:line="240" w:lineRule="auto"/>
        <w:ind w:left="284" w:hanging="284"/>
        <w:rPr>
          <w:rFonts w:ascii="Arial" w:hAnsi="Arial" w:cs="Arial"/>
          <w:sz w:val="18"/>
          <w:szCs w:val="18"/>
        </w:rPr>
      </w:pPr>
      <w:r w:rsidRPr="00491F5D">
        <w:rPr>
          <w:rStyle w:val="Odwoanieprzypisudolnego"/>
          <w:rFonts w:ascii="Arial" w:hAnsi="Arial" w:cs="Arial"/>
          <w:sz w:val="18"/>
          <w:szCs w:val="18"/>
        </w:rPr>
        <w:footnoteRef/>
      </w:r>
      <w:r w:rsidRPr="00491F5D">
        <w:rPr>
          <w:rFonts w:ascii="Arial" w:hAnsi="Arial" w:cs="Arial"/>
          <w:sz w:val="18"/>
          <w:szCs w:val="18"/>
        </w:rPr>
        <w:tab/>
        <w:t>Rozbicie wartości docelowych na płeć jest nieobowiązkowe – wypełniane w zależności od specyfiki wsparcia i samego projektu oraz zidentyfikowanego problemu, który projekt ma rozwiązać lub złagodzić.</w:t>
      </w:r>
    </w:p>
  </w:footnote>
  <w:footnote w:id="6">
    <w:p w14:paraId="0525283E" w14:textId="0C90FC15" w:rsidR="00931953" w:rsidRPr="009B1C22" w:rsidRDefault="00931953" w:rsidP="00491F5D">
      <w:pPr>
        <w:pStyle w:val="Tekstprzypisudolnego"/>
        <w:tabs>
          <w:tab w:val="left" w:pos="284"/>
        </w:tabs>
        <w:spacing w:before="60" w:after="0" w:line="240" w:lineRule="auto"/>
        <w:ind w:left="284" w:hanging="284"/>
        <w:rPr>
          <w:sz w:val="24"/>
        </w:rPr>
      </w:pPr>
      <w:r w:rsidRPr="00491F5D">
        <w:rPr>
          <w:rStyle w:val="Odwoanieprzypisudolnego"/>
          <w:rFonts w:ascii="Arial" w:hAnsi="Arial" w:cs="Arial"/>
          <w:sz w:val="18"/>
          <w:szCs w:val="18"/>
        </w:rPr>
        <w:footnoteRef/>
      </w:r>
      <w:r w:rsidRPr="00491F5D">
        <w:rPr>
          <w:rFonts w:ascii="Arial" w:hAnsi="Arial" w:cs="Arial"/>
          <w:sz w:val="18"/>
          <w:szCs w:val="18"/>
        </w:rPr>
        <w:tab/>
        <w:t>Rozbicie wartości docelowych na płeć jest nieobowiązkowe – wypełniane w zależności od specyfiki wsparcia i samego projektu oraz zidentyfikowanego problemu, który projekt ma rozwiązać lub złagodzić.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37A98" w14:textId="77777777" w:rsidR="00C57E6A" w:rsidRDefault="00C57E6A">
    <w:pPr>
      <w:pStyle w:val="Nagwek"/>
    </w:pPr>
  </w:p>
  <w:p w14:paraId="271268DB" w14:textId="0C5F5A98" w:rsidR="0024738C" w:rsidRDefault="00C57E6A">
    <w:pPr>
      <w:pStyle w:val="Nagwek"/>
    </w:pPr>
    <w:r>
      <w:rPr>
        <w:noProof/>
        <w:lang w:eastAsia="pl-PL"/>
      </w:rPr>
      <w:drawing>
        <wp:inline distT="0" distB="0" distL="0" distR="0" wp14:anchorId="5664538A" wp14:editId="41426B13">
          <wp:extent cx="616204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040" cy="800100"/>
                  </a:xfrm>
                  <a:prstGeom prst="rect">
                    <a:avLst/>
                  </a:prstGeom>
                  <a:noFill/>
                </pic:spPr>
              </pic:pic>
            </a:graphicData>
          </a:graphic>
        </wp:inline>
      </w:drawing>
    </w:r>
  </w:p>
  <w:p w14:paraId="412332C4" w14:textId="77777777" w:rsidR="00C57E6A" w:rsidRDefault="00C57E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7FA"/>
    <w:multiLevelType w:val="hybridMultilevel"/>
    <w:tmpl w:val="CF1C0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E51326"/>
    <w:multiLevelType w:val="hybridMultilevel"/>
    <w:tmpl w:val="BDA87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BC5C4E"/>
    <w:multiLevelType w:val="hybridMultilevel"/>
    <w:tmpl w:val="A7503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FF5F01"/>
    <w:multiLevelType w:val="hybridMultilevel"/>
    <w:tmpl w:val="09823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8A3BD0"/>
    <w:multiLevelType w:val="hybridMultilevel"/>
    <w:tmpl w:val="C06A4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C1326E"/>
    <w:multiLevelType w:val="hybridMultilevel"/>
    <w:tmpl w:val="BC36D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FE0E51"/>
    <w:multiLevelType w:val="hybridMultilevel"/>
    <w:tmpl w:val="C0D06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BC7188"/>
    <w:multiLevelType w:val="hybridMultilevel"/>
    <w:tmpl w:val="93188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392483"/>
    <w:multiLevelType w:val="hybridMultilevel"/>
    <w:tmpl w:val="BB7E7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DC0F47"/>
    <w:multiLevelType w:val="hybridMultilevel"/>
    <w:tmpl w:val="A89AA68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7E31B62"/>
    <w:multiLevelType w:val="hybridMultilevel"/>
    <w:tmpl w:val="6876F1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EE32A5"/>
    <w:multiLevelType w:val="hybridMultilevel"/>
    <w:tmpl w:val="4E14D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D1624E"/>
    <w:multiLevelType w:val="hybridMultilevel"/>
    <w:tmpl w:val="45647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162F4B"/>
    <w:multiLevelType w:val="hybridMultilevel"/>
    <w:tmpl w:val="318C1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615B95"/>
    <w:multiLevelType w:val="hybridMultilevel"/>
    <w:tmpl w:val="3468F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3C4334"/>
    <w:multiLevelType w:val="hybridMultilevel"/>
    <w:tmpl w:val="AB16ED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A844F0"/>
    <w:multiLevelType w:val="hybridMultilevel"/>
    <w:tmpl w:val="49E64D1C"/>
    <w:lvl w:ilvl="0" w:tplc="C870F86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3FF09AB"/>
    <w:multiLevelType w:val="hybridMultilevel"/>
    <w:tmpl w:val="313AD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656DAE"/>
    <w:multiLevelType w:val="hybridMultilevel"/>
    <w:tmpl w:val="151A0C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17307C"/>
    <w:multiLevelType w:val="hybridMultilevel"/>
    <w:tmpl w:val="79EA676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472A698E"/>
    <w:multiLevelType w:val="hybridMultilevel"/>
    <w:tmpl w:val="854C1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C447AD"/>
    <w:multiLevelType w:val="hybridMultilevel"/>
    <w:tmpl w:val="5694F492"/>
    <w:lvl w:ilvl="0" w:tplc="1CCC1860">
      <w:start w:val="1"/>
      <w:numFmt w:val="lowerLetter"/>
      <w:lvlText w:val="%1)"/>
      <w:lvlJc w:val="left"/>
      <w:pPr>
        <w:ind w:left="2355" w:hanging="420"/>
      </w:pPr>
      <w:rPr>
        <w:b w:val="0"/>
      </w:rPr>
    </w:lvl>
    <w:lvl w:ilvl="1" w:tplc="04150019">
      <w:start w:val="1"/>
      <w:numFmt w:val="lowerLetter"/>
      <w:lvlText w:val="%2."/>
      <w:lvlJc w:val="left"/>
      <w:pPr>
        <w:ind w:left="3015" w:hanging="360"/>
      </w:pPr>
    </w:lvl>
    <w:lvl w:ilvl="2" w:tplc="0415001B">
      <w:start w:val="1"/>
      <w:numFmt w:val="lowerRoman"/>
      <w:lvlText w:val="%3."/>
      <w:lvlJc w:val="right"/>
      <w:pPr>
        <w:ind w:left="3735" w:hanging="180"/>
      </w:pPr>
    </w:lvl>
    <w:lvl w:ilvl="3" w:tplc="0415000F">
      <w:start w:val="1"/>
      <w:numFmt w:val="decimal"/>
      <w:lvlText w:val="%4."/>
      <w:lvlJc w:val="left"/>
      <w:pPr>
        <w:ind w:left="4455" w:hanging="360"/>
      </w:pPr>
    </w:lvl>
    <w:lvl w:ilvl="4" w:tplc="192C11F8">
      <w:start w:val="1"/>
      <w:numFmt w:val="lowerLetter"/>
      <w:lvlText w:val="%5."/>
      <w:lvlJc w:val="left"/>
      <w:pPr>
        <w:ind w:left="5175" w:hanging="360"/>
      </w:pPr>
      <w:rPr>
        <w:sz w:val="24"/>
        <w:szCs w:val="24"/>
      </w:rPr>
    </w:lvl>
    <w:lvl w:ilvl="5" w:tplc="0415001B">
      <w:start w:val="1"/>
      <w:numFmt w:val="lowerRoman"/>
      <w:lvlText w:val="%6."/>
      <w:lvlJc w:val="right"/>
      <w:pPr>
        <w:ind w:left="5895" w:hanging="180"/>
      </w:pPr>
    </w:lvl>
    <w:lvl w:ilvl="6" w:tplc="0415000F">
      <w:start w:val="1"/>
      <w:numFmt w:val="decimal"/>
      <w:lvlText w:val="%7."/>
      <w:lvlJc w:val="left"/>
      <w:pPr>
        <w:ind w:left="6615" w:hanging="360"/>
      </w:pPr>
    </w:lvl>
    <w:lvl w:ilvl="7" w:tplc="04150019">
      <w:start w:val="1"/>
      <w:numFmt w:val="lowerLetter"/>
      <w:lvlText w:val="%8."/>
      <w:lvlJc w:val="left"/>
      <w:pPr>
        <w:ind w:left="7335" w:hanging="360"/>
      </w:pPr>
    </w:lvl>
    <w:lvl w:ilvl="8" w:tplc="0415001B">
      <w:start w:val="1"/>
      <w:numFmt w:val="lowerRoman"/>
      <w:lvlText w:val="%9."/>
      <w:lvlJc w:val="right"/>
      <w:pPr>
        <w:ind w:left="8055" w:hanging="180"/>
      </w:pPr>
    </w:lvl>
  </w:abstractNum>
  <w:abstractNum w:abstractNumId="22" w15:restartNumberingAfterBreak="0">
    <w:nsid w:val="56CF78B2"/>
    <w:multiLevelType w:val="hybridMultilevel"/>
    <w:tmpl w:val="11765C6E"/>
    <w:lvl w:ilvl="0" w:tplc="4708925A">
      <w:start w:val="1"/>
      <w:numFmt w:val="decimal"/>
      <w:lvlText w:val="%1."/>
      <w:lvlJc w:val="left"/>
      <w:pPr>
        <w:ind w:left="3905" w:hanging="360"/>
      </w:pPr>
      <w:rPr>
        <w:rFonts w:hint="default"/>
        <w:b/>
        <w:color w:val="auto"/>
        <w:sz w:val="24"/>
        <w:szCs w:val="18"/>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15:restartNumberingAfterBreak="0">
    <w:nsid w:val="56DC04D7"/>
    <w:multiLevelType w:val="hybridMultilevel"/>
    <w:tmpl w:val="151A0C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605732"/>
    <w:multiLevelType w:val="hybridMultilevel"/>
    <w:tmpl w:val="A8183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8C3465"/>
    <w:multiLevelType w:val="hybridMultilevel"/>
    <w:tmpl w:val="7B9EB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077571"/>
    <w:multiLevelType w:val="hybridMultilevel"/>
    <w:tmpl w:val="09823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380555"/>
    <w:multiLevelType w:val="hybridMultilevel"/>
    <w:tmpl w:val="B96A8BF4"/>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78A10861"/>
    <w:multiLevelType w:val="hybridMultilevel"/>
    <w:tmpl w:val="F098A390"/>
    <w:lvl w:ilvl="0" w:tplc="0415000F">
      <w:start w:val="1"/>
      <w:numFmt w:val="decimal"/>
      <w:lvlText w:val="%1."/>
      <w:lvlJc w:val="left"/>
      <w:pPr>
        <w:ind w:left="360" w:hanging="360"/>
      </w:pPr>
      <w:rPr>
        <w:b/>
        <w:color w:val="auto"/>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7E263C79"/>
    <w:multiLevelType w:val="hybridMultilevel"/>
    <w:tmpl w:val="431C1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9"/>
  </w:num>
  <w:num w:numId="4">
    <w:abstractNumId w:val="16"/>
  </w:num>
  <w:num w:numId="5">
    <w:abstractNumId w:val="22"/>
  </w:num>
  <w:num w:numId="6">
    <w:abstractNumId w:val="21"/>
  </w:num>
  <w:num w:numId="7">
    <w:abstractNumId w:val="26"/>
  </w:num>
  <w:num w:numId="8">
    <w:abstractNumId w:val="6"/>
  </w:num>
  <w:num w:numId="9">
    <w:abstractNumId w:val="18"/>
  </w:num>
  <w:num w:numId="10">
    <w:abstractNumId w:val="13"/>
  </w:num>
  <w:num w:numId="11">
    <w:abstractNumId w:val="20"/>
  </w:num>
  <w:num w:numId="12">
    <w:abstractNumId w:val="2"/>
  </w:num>
  <w:num w:numId="13">
    <w:abstractNumId w:val="24"/>
  </w:num>
  <w:num w:numId="14">
    <w:abstractNumId w:val="12"/>
  </w:num>
  <w:num w:numId="15">
    <w:abstractNumId w:val="4"/>
  </w:num>
  <w:num w:numId="16">
    <w:abstractNumId w:val="1"/>
  </w:num>
  <w:num w:numId="17">
    <w:abstractNumId w:val="8"/>
  </w:num>
  <w:num w:numId="18">
    <w:abstractNumId w:val="25"/>
  </w:num>
  <w:num w:numId="19">
    <w:abstractNumId w:val="0"/>
  </w:num>
  <w:num w:numId="20">
    <w:abstractNumId w:val="9"/>
  </w:num>
  <w:num w:numId="21">
    <w:abstractNumId w:val="27"/>
  </w:num>
  <w:num w:numId="22">
    <w:abstractNumId w:val="14"/>
  </w:num>
  <w:num w:numId="23">
    <w:abstractNumId w:val="5"/>
  </w:num>
  <w:num w:numId="24">
    <w:abstractNumId w:val="11"/>
  </w:num>
  <w:num w:numId="25">
    <w:abstractNumId w:val="29"/>
  </w:num>
  <w:num w:numId="26">
    <w:abstractNumId w:val="10"/>
  </w:num>
  <w:num w:numId="27">
    <w:abstractNumId w:val="17"/>
  </w:num>
  <w:num w:numId="28">
    <w:abstractNumId w:val="7"/>
  </w:num>
  <w:num w:numId="29">
    <w:abstractNumId w:val="23"/>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B78"/>
    <w:rsid w:val="000032E9"/>
    <w:rsid w:val="000066A1"/>
    <w:rsid w:val="00014482"/>
    <w:rsid w:val="000163C0"/>
    <w:rsid w:val="00020B74"/>
    <w:rsid w:val="000259C1"/>
    <w:rsid w:val="0003003E"/>
    <w:rsid w:val="000322C3"/>
    <w:rsid w:val="0003305D"/>
    <w:rsid w:val="000351F8"/>
    <w:rsid w:val="00035594"/>
    <w:rsid w:val="0004032D"/>
    <w:rsid w:val="00041591"/>
    <w:rsid w:val="000415AD"/>
    <w:rsid w:val="00042FD2"/>
    <w:rsid w:val="00043D24"/>
    <w:rsid w:val="000456A2"/>
    <w:rsid w:val="0005297B"/>
    <w:rsid w:val="00053A55"/>
    <w:rsid w:val="00054BDD"/>
    <w:rsid w:val="0006290F"/>
    <w:rsid w:val="00063C27"/>
    <w:rsid w:val="0006788E"/>
    <w:rsid w:val="00071355"/>
    <w:rsid w:val="00075888"/>
    <w:rsid w:val="00085819"/>
    <w:rsid w:val="00086F74"/>
    <w:rsid w:val="000877D1"/>
    <w:rsid w:val="000903F0"/>
    <w:rsid w:val="000970F5"/>
    <w:rsid w:val="000A3C43"/>
    <w:rsid w:val="000A4895"/>
    <w:rsid w:val="000A4A1F"/>
    <w:rsid w:val="000A5810"/>
    <w:rsid w:val="000A7626"/>
    <w:rsid w:val="000B0836"/>
    <w:rsid w:val="000B2B25"/>
    <w:rsid w:val="000B53E4"/>
    <w:rsid w:val="000B6202"/>
    <w:rsid w:val="000B6939"/>
    <w:rsid w:val="000C017D"/>
    <w:rsid w:val="000C4437"/>
    <w:rsid w:val="000C4A19"/>
    <w:rsid w:val="000D2193"/>
    <w:rsid w:val="000D2A9A"/>
    <w:rsid w:val="000D6B77"/>
    <w:rsid w:val="000E0748"/>
    <w:rsid w:val="000E4AEF"/>
    <w:rsid w:val="000F646C"/>
    <w:rsid w:val="00102C5A"/>
    <w:rsid w:val="00105065"/>
    <w:rsid w:val="00113460"/>
    <w:rsid w:val="00114EC6"/>
    <w:rsid w:val="00126EE2"/>
    <w:rsid w:val="00131025"/>
    <w:rsid w:val="00132B07"/>
    <w:rsid w:val="00134E88"/>
    <w:rsid w:val="00140163"/>
    <w:rsid w:val="00142182"/>
    <w:rsid w:val="001426D9"/>
    <w:rsid w:val="00144BAF"/>
    <w:rsid w:val="001451A7"/>
    <w:rsid w:val="00146482"/>
    <w:rsid w:val="00151271"/>
    <w:rsid w:val="00155EEF"/>
    <w:rsid w:val="00160935"/>
    <w:rsid w:val="00162D57"/>
    <w:rsid w:val="001711CE"/>
    <w:rsid w:val="00171D6F"/>
    <w:rsid w:val="00176B3F"/>
    <w:rsid w:val="00177EE4"/>
    <w:rsid w:val="00183FA0"/>
    <w:rsid w:val="001866CB"/>
    <w:rsid w:val="00192A9A"/>
    <w:rsid w:val="0019629D"/>
    <w:rsid w:val="001977F8"/>
    <w:rsid w:val="001A0DC0"/>
    <w:rsid w:val="001A34A8"/>
    <w:rsid w:val="001A75D7"/>
    <w:rsid w:val="001B5366"/>
    <w:rsid w:val="001B5E14"/>
    <w:rsid w:val="001B67F2"/>
    <w:rsid w:val="001C07AF"/>
    <w:rsid w:val="001C5E6D"/>
    <w:rsid w:val="001C6420"/>
    <w:rsid w:val="001C7671"/>
    <w:rsid w:val="001C7A42"/>
    <w:rsid w:val="001D0B4D"/>
    <w:rsid w:val="001D2FDF"/>
    <w:rsid w:val="001E1BD6"/>
    <w:rsid w:val="001E4E1E"/>
    <w:rsid w:val="001F3B59"/>
    <w:rsid w:val="001F3D96"/>
    <w:rsid w:val="001F4F4F"/>
    <w:rsid w:val="001F5D96"/>
    <w:rsid w:val="001F7C15"/>
    <w:rsid w:val="002128EC"/>
    <w:rsid w:val="00214F52"/>
    <w:rsid w:val="00231036"/>
    <w:rsid w:val="00236F24"/>
    <w:rsid w:val="00242967"/>
    <w:rsid w:val="00244FF0"/>
    <w:rsid w:val="002460BB"/>
    <w:rsid w:val="0024738C"/>
    <w:rsid w:val="00250CCC"/>
    <w:rsid w:val="002523CB"/>
    <w:rsid w:val="0025273E"/>
    <w:rsid w:val="00252D77"/>
    <w:rsid w:val="00254FBA"/>
    <w:rsid w:val="002553EF"/>
    <w:rsid w:val="002566E7"/>
    <w:rsid w:val="00260254"/>
    <w:rsid w:val="0026205F"/>
    <w:rsid w:val="002651F7"/>
    <w:rsid w:val="0026616C"/>
    <w:rsid w:val="002662FB"/>
    <w:rsid w:val="0026701F"/>
    <w:rsid w:val="00280E1F"/>
    <w:rsid w:val="00284FD0"/>
    <w:rsid w:val="0029496F"/>
    <w:rsid w:val="0029499A"/>
    <w:rsid w:val="00296181"/>
    <w:rsid w:val="002A4E1A"/>
    <w:rsid w:val="002A4ECB"/>
    <w:rsid w:val="002A71D7"/>
    <w:rsid w:val="002B633C"/>
    <w:rsid w:val="002C2235"/>
    <w:rsid w:val="002C42F0"/>
    <w:rsid w:val="002C6628"/>
    <w:rsid w:val="002C6992"/>
    <w:rsid w:val="002D3CDF"/>
    <w:rsid w:val="002D4066"/>
    <w:rsid w:val="002D5A62"/>
    <w:rsid w:val="002D7C2B"/>
    <w:rsid w:val="002E0090"/>
    <w:rsid w:val="002E1ABA"/>
    <w:rsid w:val="002F186A"/>
    <w:rsid w:val="002F2404"/>
    <w:rsid w:val="002F31A1"/>
    <w:rsid w:val="002F46F4"/>
    <w:rsid w:val="002F5A0D"/>
    <w:rsid w:val="002F6143"/>
    <w:rsid w:val="002F62C9"/>
    <w:rsid w:val="002F64D8"/>
    <w:rsid w:val="00300727"/>
    <w:rsid w:val="0030234B"/>
    <w:rsid w:val="00302EBA"/>
    <w:rsid w:val="00303A7D"/>
    <w:rsid w:val="0030543B"/>
    <w:rsid w:val="00307913"/>
    <w:rsid w:val="003116F0"/>
    <w:rsid w:val="00311797"/>
    <w:rsid w:val="00323E34"/>
    <w:rsid w:val="0032605D"/>
    <w:rsid w:val="00327457"/>
    <w:rsid w:val="00331CAE"/>
    <w:rsid w:val="00332DDE"/>
    <w:rsid w:val="00335457"/>
    <w:rsid w:val="00336642"/>
    <w:rsid w:val="00336BDA"/>
    <w:rsid w:val="00340F3E"/>
    <w:rsid w:val="00343E10"/>
    <w:rsid w:val="00345AEE"/>
    <w:rsid w:val="00351C10"/>
    <w:rsid w:val="00352B88"/>
    <w:rsid w:val="00352F92"/>
    <w:rsid w:val="00353FCD"/>
    <w:rsid w:val="00354462"/>
    <w:rsid w:val="00354EA8"/>
    <w:rsid w:val="003603D4"/>
    <w:rsid w:val="003614B7"/>
    <w:rsid w:val="00361E4A"/>
    <w:rsid w:val="00373BFE"/>
    <w:rsid w:val="003806D5"/>
    <w:rsid w:val="00382B3E"/>
    <w:rsid w:val="00383C8E"/>
    <w:rsid w:val="00386737"/>
    <w:rsid w:val="0039034A"/>
    <w:rsid w:val="0039549B"/>
    <w:rsid w:val="00395BBE"/>
    <w:rsid w:val="00395CFD"/>
    <w:rsid w:val="00397284"/>
    <w:rsid w:val="003A2634"/>
    <w:rsid w:val="003A2798"/>
    <w:rsid w:val="003A7F09"/>
    <w:rsid w:val="003B01BB"/>
    <w:rsid w:val="003B11EE"/>
    <w:rsid w:val="003B5B83"/>
    <w:rsid w:val="003B7AA0"/>
    <w:rsid w:val="003C2429"/>
    <w:rsid w:val="003D120C"/>
    <w:rsid w:val="003D3142"/>
    <w:rsid w:val="003D3A73"/>
    <w:rsid w:val="003D4E5E"/>
    <w:rsid w:val="003D5748"/>
    <w:rsid w:val="003F1ADD"/>
    <w:rsid w:val="003F6F10"/>
    <w:rsid w:val="003F7F8E"/>
    <w:rsid w:val="00402353"/>
    <w:rsid w:val="004047A2"/>
    <w:rsid w:val="0040524A"/>
    <w:rsid w:val="00405F5C"/>
    <w:rsid w:val="00412624"/>
    <w:rsid w:val="0041698F"/>
    <w:rsid w:val="00417D75"/>
    <w:rsid w:val="00420CDF"/>
    <w:rsid w:val="00420D63"/>
    <w:rsid w:val="00421E31"/>
    <w:rsid w:val="00422DE6"/>
    <w:rsid w:val="0042478E"/>
    <w:rsid w:val="004262C1"/>
    <w:rsid w:val="004306C6"/>
    <w:rsid w:val="004373B2"/>
    <w:rsid w:val="004378B3"/>
    <w:rsid w:val="00465AC1"/>
    <w:rsid w:val="00470071"/>
    <w:rsid w:val="00472986"/>
    <w:rsid w:val="0047603C"/>
    <w:rsid w:val="004820BA"/>
    <w:rsid w:val="00483ECE"/>
    <w:rsid w:val="0048618E"/>
    <w:rsid w:val="00487C60"/>
    <w:rsid w:val="00491F5D"/>
    <w:rsid w:val="004B3056"/>
    <w:rsid w:val="004B3FAB"/>
    <w:rsid w:val="004C18D2"/>
    <w:rsid w:val="004C7D26"/>
    <w:rsid w:val="004D21F3"/>
    <w:rsid w:val="004D5170"/>
    <w:rsid w:val="004D70F3"/>
    <w:rsid w:val="004E1BB7"/>
    <w:rsid w:val="004E2108"/>
    <w:rsid w:val="004E30B5"/>
    <w:rsid w:val="004E6A74"/>
    <w:rsid w:val="004E7504"/>
    <w:rsid w:val="004F3410"/>
    <w:rsid w:val="004F4AC8"/>
    <w:rsid w:val="004F5271"/>
    <w:rsid w:val="004F73F7"/>
    <w:rsid w:val="004F75F5"/>
    <w:rsid w:val="004F782C"/>
    <w:rsid w:val="004F7F14"/>
    <w:rsid w:val="00500AC0"/>
    <w:rsid w:val="00500DC1"/>
    <w:rsid w:val="005023CC"/>
    <w:rsid w:val="005047F0"/>
    <w:rsid w:val="00510E01"/>
    <w:rsid w:val="00517C17"/>
    <w:rsid w:val="00520624"/>
    <w:rsid w:val="00531372"/>
    <w:rsid w:val="00537811"/>
    <w:rsid w:val="00542E5B"/>
    <w:rsid w:val="00543E62"/>
    <w:rsid w:val="00556143"/>
    <w:rsid w:val="00563232"/>
    <w:rsid w:val="00563276"/>
    <w:rsid w:val="00563812"/>
    <w:rsid w:val="00572F44"/>
    <w:rsid w:val="005749EA"/>
    <w:rsid w:val="00580361"/>
    <w:rsid w:val="00585EB2"/>
    <w:rsid w:val="00585FE9"/>
    <w:rsid w:val="00586024"/>
    <w:rsid w:val="0059042F"/>
    <w:rsid w:val="0059684B"/>
    <w:rsid w:val="005969B8"/>
    <w:rsid w:val="005A2282"/>
    <w:rsid w:val="005A5AB8"/>
    <w:rsid w:val="005A5D1F"/>
    <w:rsid w:val="005A76C9"/>
    <w:rsid w:val="005B1DBB"/>
    <w:rsid w:val="005B3099"/>
    <w:rsid w:val="005B355D"/>
    <w:rsid w:val="005B443A"/>
    <w:rsid w:val="005B5AC6"/>
    <w:rsid w:val="005B637F"/>
    <w:rsid w:val="005B7328"/>
    <w:rsid w:val="005C0FD7"/>
    <w:rsid w:val="005C7BB9"/>
    <w:rsid w:val="005D12A7"/>
    <w:rsid w:val="005D1A3E"/>
    <w:rsid w:val="005D3661"/>
    <w:rsid w:val="005D6808"/>
    <w:rsid w:val="005E4D99"/>
    <w:rsid w:val="005E50E8"/>
    <w:rsid w:val="005F1D5E"/>
    <w:rsid w:val="005F6F8F"/>
    <w:rsid w:val="005F728C"/>
    <w:rsid w:val="005F7CD8"/>
    <w:rsid w:val="006000D6"/>
    <w:rsid w:val="00602776"/>
    <w:rsid w:val="00610E31"/>
    <w:rsid w:val="00614BC1"/>
    <w:rsid w:val="006207A5"/>
    <w:rsid w:val="0062188A"/>
    <w:rsid w:val="00637ABF"/>
    <w:rsid w:val="0064045C"/>
    <w:rsid w:val="00641633"/>
    <w:rsid w:val="00642CE2"/>
    <w:rsid w:val="0065183B"/>
    <w:rsid w:val="00674B23"/>
    <w:rsid w:val="00677ED0"/>
    <w:rsid w:val="006835BB"/>
    <w:rsid w:val="00683CE6"/>
    <w:rsid w:val="00684DDB"/>
    <w:rsid w:val="00686D8A"/>
    <w:rsid w:val="00693D3D"/>
    <w:rsid w:val="00697089"/>
    <w:rsid w:val="006A1F38"/>
    <w:rsid w:val="006B0CD8"/>
    <w:rsid w:val="006B2DC0"/>
    <w:rsid w:val="006B57C4"/>
    <w:rsid w:val="006C0143"/>
    <w:rsid w:val="006C0C3B"/>
    <w:rsid w:val="006C4C34"/>
    <w:rsid w:val="006D40F6"/>
    <w:rsid w:val="006D41C7"/>
    <w:rsid w:val="006D7FE4"/>
    <w:rsid w:val="006E082A"/>
    <w:rsid w:val="006E0931"/>
    <w:rsid w:val="006E0E3B"/>
    <w:rsid w:val="006E433A"/>
    <w:rsid w:val="006E4638"/>
    <w:rsid w:val="006E4863"/>
    <w:rsid w:val="006E73BB"/>
    <w:rsid w:val="00701FF5"/>
    <w:rsid w:val="007157CC"/>
    <w:rsid w:val="00726749"/>
    <w:rsid w:val="007311E4"/>
    <w:rsid w:val="007333E8"/>
    <w:rsid w:val="00733DCB"/>
    <w:rsid w:val="00741CD0"/>
    <w:rsid w:val="007470C5"/>
    <w:rsid w:val="00747597"/>
    <w:rsid w:val="00750954"/>
    <w:rsid w:val="00752562"/>
    <w:rsid w:val="0075577B"/>
    <w:rsid w:val="00761ED7"/>
    <w:rsid w:val="0076207A"/>
    <w:rsid w:val="00763F85"/>
    <w:rsid w:val="0076495B"/>
    <w:rsid w:val="007653F3"/>
    <w:rsid w:val="0077090A"/>
    <w:rsid w:val="00772A2A"/>
    <w:rsid w:val="007737A0"/>
    <w:rsid w:val="007775EF"/>
    <w:rsid w:val="0077772A"/>
    <w:rsid w:val="00777908"/>
    <w:rsid w:val="00783E25"/>
    <w:rsid w:val="0078727C"/>
    <w:rsid w:val="00790364"/>
    <w:rsid w:val="00796583"/>
    <w:rsid w:val="007A6FB6"/>
    <w:rsid w:val="007A74BF"/>
    <w:rsid w:val="007B51F6"/>
    <w:rsid w:val="007C0334"/>
    <w:rsid w:val="007C0527"/>
    <w:rsid w:val="007C4A50"/>
    <w:rsid w:val="007D0A48"/>
    <w:rsid w:val="007D3B7A"/>
    <w:rsid w:val="007D4BE2"/>
    <w:rsid w:val="007E28AD"/>
    <w:rsid w:val="007E3A76"/>
    <w:rsid w:val="007E3D1A"/>
    <w:rsid w:val="007E6C4E"/>
    <w:rsid w:val="007F2BE0"/>
    <w:rsid w:val="007F37E8"/>
    <w:rsid w:val="007F70F4"/>
    <w:rsid w:val="007F7E86"/>
    <w:rsid w:val="00803C0E"/>
    <w:rsid w:val="00805A36"/>
    <w:rsid w:val="0081097E"/>
    <w:rsid w:val="00812E58"/>
    <w:rsid w:val="008139BD"/>
    <w:rsid w:val="00816B1F"/>
    <w:rsid w:val="00817181"/>
    <w:rsid w:val="00817524"/>
    <w:rsid w:val="00817EAC"/>
    <w:rsid w:val="00822946"/>
    <w:rsid w:val="00826CEE"/>
    <w:rsid w:val="008279B3"/>
    <w:rsid w:val="00835DB5"/>
    <w:rsid w:val="00841FC4"/>
    <w:rsid w:val="00856E3F"/>
    <w:rsid w:val="00864FFE"/>
    <w:rsid w:val="00865023"/>
    <w:rsid w:val="008724BA"/>
    <w:rsid w:val="00874D4E"/>
    <w:rsid w:val="0087641B"/>
    <w:rsid w:val="00881A9D"/>
    <w:rsid w:val="00884FD4"/>
    <w:rsid w:val="00887B1F"/>
    <w:rsid w:val="008924CE"/>
    <w:rsid w:val="008933FB"/>
    <w:rsid w:val="008A239E"/>
    <w:rsid w:val="008A4625"/>
    <w:rsid w:val="008A4CB0"/>
    <w:rsid w:val="008A65D4"/>
    <w:rsid w:val="008B254D"/>
    <w:rsid w:val="008B3E81"/>
    <w:rsid w:val="008B562B"/>
    <w:rsid w:val="008B5E02"/>
    <w:rsid w:val="008C0647"/>
    <w:rsid w:val="008C2795"/>
    <w:rsid w:val="008C5075"/>
    <w:rsid w:val="008C5A73"/>
    <w:rsid w:val="008C74C0"/>
    <w:rsid w:val="008E6A57"/>
    <w:rsid w:val="008E7946"/>
    <w:rsid w:val="008E7D8A"/>
    <w:rsid w:val="008F1939"/>
    <w:rsid w:val="008F45DF"/>
    <w:rsid w:val="009002EB"/>
    <w:rsid w:val="00906420"/>
    <w:rsid w:val="00906671"/>
    <w:rsid w:val="009105AC"/>
    <w:rsid w:val="009120D0"/>
    <w:rsid w:val="0091457D"/>
    <w:rsid w:val="00915390"/>
    <w:rsid w:val="00915BBD"/>
    <w:rsid w:val="00920CC5"/>
    <w:rsid w:val="00921A11"/>
    <w:rsid w:val="0092378A"/>
    <w:rsid w:val="00924B32"/>
    <w:rsid w:val="00931953"/>
    <w:rsid w:val="00932252"/>
    <w:rsid w:val="00932AA9"/>
    <w:rsid w:val="009334FC"/>
    <w:rsid w:val="00933EBE"/>
    <w:rsid w:val="00934A16"/>
    <w:rsid w:val="0093512E"/>
    <w:rsid w:val="009375EF"/>
    <w:rsid w:val="0094539D"/>
    <w:rsid w:val="009527BF"/>
    <w:rsid w:val="00955612"/>
    <w:rsid w:val="00955B37"/>
    <w:rsid w:val="00956770"/>
    <w:rsid w:val="009567BA"/>
    <w:rsid w:val="00965DD3"/>
    <w:rsid w:val="00970701"/>
    <w:rsid w:val="0098316F"/>
    <w:rsid w:val="00983A6C"/>
    <w:rsid w:val="009846E2"/>
    <w:rsid w:val="00985F2A"/>
    <w:rsid w:val="009879D0"/>
    <w:rsid w:val="00991E87"/>
    <w:rsid w:val="00991EBF"/>
    <w:rsid w:val="00994A77"/>
    <w:rsid w:val="00996BF3"/>
    <w:rsid w:val="009A03DD"/>
    <w:rsid w:val="009B0175"/>
    <w:rsid w:val="009B0415"/>
    <w:rsid w:val="009B17FC"/>
    <w:rsid w:val="009B1B1C"/>
    <w:rsid w:val="009B1C22"/>
    <w:rsid w:val="009B3ACD"/>
    <w:rsid w:val="009C0D56"/>
    <w:rsid w:val="009D5BFE"/>
    <w:rsid w:val="009E0B78"/>
    <w:rsid w:val="009E0E9D"/>
    <w:rsid w:val="009E2058"/>
    <w:rsid w:val="009E24C8"/>
    <w:rsid w:val="009E3B53"/>
    <w:rsid w:val="009E4694"/>
    <w:rsid w:val="009E54DC"/>
    <w:rsid w:val="009E583C"/>
    <w:rsid w:val="009E7F07"/>
    <w:rsid w:val="009F0215"/>
    <w:rsid w:val="009F1470"/>
    <w:rsid w:val="009F4E78"/>
    <w:rsid w:val="009F68AC"/>
    <w:rsid w:val="00A02720"/>
    <w:rsid w:val="00A114C3"/>
    <w:rsid w:val="00A12667"/>
    <w:rsid w:val="00A15C9E"/>
    <w:rsid w:val="00A3347F"/>
    <w:rsid w:val="00A33F4D"/>
    <w:rsid w:val="00A35DA5"/>
    <w:rsid w:val="00A37D50"/>
    <w:rsid w:val="00A407A6"/>
    <w:rsid w:val="00A41CC9"/>
    <w:rsid w:val="00A42937"/>
    <w:rsid w:val="00A46217"/>
    <w:rsid w:val="00A50428"/>
    <w:rsid w:val="00A50517"/>
    <w:rsid w:val="00A55C0A"/>
    <w:rsid w:val="00A57062"/>
    <w:rsid w:val="00A61228"/>
    <w:rsid w:val="00A61EFD"/>
    <w:rsid w:val="00A61F28"/>
    <w:rsid w:val="00A62F89"/>
    <w:rsid w:val="00A64C24"/>
    <w:rsid w:val="00A64F5B"/>
    <w:rsid w:val="00A76BAA"/>
    <w:rsid w:val="00A872CB"/>
    <w:rsid w:val="00A9215A"/>
    <w:rsid w:val="00A95BC7"/>
    <w:rsid w:val="00A97369"/>
    <w:rsid w:val="00AB4CD6"/>
    <w:rsid w:val="00AB653F"/>
    <w:rsid w:val="00AB685B"/>
    <w:rsid w:val="00AB6C35"/>
    <w:rsid w:val="00AC0016"/>
    <w:rsid w:val="00AC0202"/>
    <w:rsid w:val="00AC06F0"/>
    <w:rsid w:val="00AD0550"/>
    <w:rsid w:val="00AD7A95"/>
    <w:rsid w:val="00AE22AE"/>
    <w:rsid w:val="00AE3C8F"/>
    <w:rsid w:val="00AE41A9"/>
    <w:rsid w:val="00AF217D"/>
    <w:rsid w:val="00AF2AD6"/>
    <w:rsid w:val="00B00D49"/>
    <w:rsid w:val="00B03BFB"/>
    <w:rsid w:val="00B054D7"/>
    <w:rsid w:val="00B06189"/>
    <w:rsid w:val="00B07635"/>
    <w:rsid w:val="00B154FC"/>
    <w:rsid w:val="00B16AD5"/>
    <w:rsid w:val="00B2102C"/>
    <w:rsid w:val="00B22059"/>
    <w:rsid w:val="00B23218"/>
    <w:rsid w:val="00B27C2B"/>
    <w:rsid w:val="00B27EA9"/>
    <w:rsid w:val="00B31021"/>
    <w:rsid w:val="00B335BD"/>
    <w:rsid w:val="00B3473E"/>
    <w:rsid w:val="00B414CA"/>
    <w:rsid w:val="00B4152F"/>
    <w:rsid w:val="00B43E7B"/>
    <w:rsid w:val="00B469B2"/>
    <w:rsid w:val="00B52DF2"/>
    <w:rsid w:val="00B53FDC"/>
    <w:rsid w:val="00B60E2C"/>
    <w:rsid w:val="00B648DF"/>
    <w:rsid w:val="00B67E67"/>
    <w:rsid w:val="00B75FD6"/>
    <w:rsid w:val="00B76222"/>
    <w:rsid w:val="00B8065B"/>
    <w:rsid w:val="00B80FEB"/>
    <w:rsid w:val="00B81035"/>
    <w:rsid w:val="00BA41B5"/>
    <w:rsid w:val="00BB0F66"/>
    <w:rsid w:val="00BB12D2"/>
    <w:rsid w:val="00BB208A"/>
    <w:rsid w:val="00BC5A2A"/>
    <w:rsid w:val="00BD4849"/>
    <w:rsid w:val="00BD5724"/>
    <w:rsid w:val="00BD7B86"/>
    <w:rsid w:val="00BE0CD0"/>
    <w:rsid w:val="00BE61BA"/>
    <w:rsid w:val="00BE7B72"/>
    <w:rsid w:val="00BE7BC1"/>
    <w:rsid w:val="00BF02D1"/>
    <w:rsid w:val="00BF28DC"/>
    <w:rsid w:val="00BF5C7E"/>
    <w:rsid w:val="00BF6037"/>
    <w:rsid w:val="00BF60E0"/>
    <w:rsid w:val="00C02A80"/>
    <w:rsid w:val="00C04ECC"/>
    <w:rsid w:val="00C05D88"/>
    <w:rsid w:val="00C06FD7"/>
    <w:rsid w:val="00C13591"/>
    <w:rsid w:val="00C147A4"/>
    <w:rsid w:val="00C20E37"/>
    <w:rsid w:val="00C21561"/>
    <w:rsid w:val="00C22CD1"/>
    <w:rsid w:val="00C25A92"/>
    <w:rsid w:val="00C26606"/>
    <w:rsid w:val="00C36E1C"/>
    <w:rsid w:val="00C46930"/>
    <w:rsid w:val="00C52593"/>
    <w:rsid w:val="00C530D9"/>
    <w:rsid w:val="00C53859"/>
    <w:rsid w:val="00C53D73"/>
    <w:rsid w:val="00C569A0"/>
    <w:rsid w:val="00C57E6A"/>
    <w:rsid w:val="00C7174E"/>
    <w:rsid w:val="00C74587"/>
    <w:rsid w:val="00C761D0"/>
    <w:rsid w:val="00C84769"/>
    <w:rsid w:val="00C92CA6"/>
    <w:rsid w:val="00C9388A"/>
    <w:rsid w:val="00C96774"/>
    <w:rsid w:val="00C97111"/>
    <w:rsid w:val="00CA1A44"/>
    <w:rsid w:val="00CA2BCD"/>
    <w:rsid w:val="00CA5C8E"/>
    <w:rsid w:val="00CB76A3"/>
    <w:rsid w:val="00CC06A5"/>
    <w:rsid w:val="00CC1143"/>
    <w:rsid w:val="00CC3346"/>
    <w:rsid w:val="00CC5186"/>
    <w:rsid w:val="00CD2521"/>
    <w:rsid w:val="00CD6A0D"/>
    <w:rsid w:val="00CE21C7"/>
    <w:rsid w:val="00CE5B16"/>
    <w:rsid w:val="00CF4DD3"/>
    <w:rsid w:val="00D001B1"/>
    <w:rsid w:val="00D010FB"/>
    <w:rsid w:val="00D02E0A"/>
    <w:rsid w:val="00D16782"/>
    <w:rsid w:val="00D202F7"/>
    <w:rsid w:val="00D26272"/>
    <w:rsid w:val="00D30870"/>
    <w:rsid w:val="00D31EE5"/>
    <w:rsid w:val="00D32258"/>
    <w:rsid w:val="00D348D4"/>
    <w:rsid w:val="00D4216B"/>
    <w:rsid w:val="00D42E2C"/>
    <w:rsid w:val="00D45C61"/>
    <w:rsid w:val="00D4679E"/>
    <w:rsid w:val="00D51690"/>
    <w:rsid w:val="00D52C2D"/>
    <w:rsid w:val="00D53555"/>
    <w:rsid w:val="00D53684"/>
    <w:rsid w:val="00D53AF1"/>
    <w:rsid w:val="00D6039D"/>
    <w:rsid w:val="00D60E6F"/>
    <w:rsid w:val="00D66605"/>
    <w:rsid w:val="00D66DE5"/>
    <w:rsid w:val="00D72980"/>
    <w:rsid w:val="00D7680A"/>
    <w:rsid w:val="00D80A09"/>
    <w:rsid w:val="00D820AC"/>
    <w:rsid w:val="00D87928"/>
    <w:rsid w:val="00D946EB"/>
    <w:rsid w:val="00D96E54"/>
    <w:rsid w:val="00D97088"/>
    <w:rsid w:val="00DA4477"/>
    <w:rsid w:val="00DA4D22"/>
    <w:rsid w:val="00DA56AD"/>
    <w:rsid w:val="00DA5D01"/>
    <w:rsid w:val="00DB1E2C"/>
    <w:rsid w:val="00DB51AB"/>
    <w:rsid w:val="00DC0856"/>
    <w:rsid w:val="00DC0C38"/>
    <w:rsid w:val="00DC2299"/>
    <w:rsid w:val="00DD009A"/>
    <w:rsid w:val="00DD2B37"/>
    <w:rsid w:val="00DD6110"/>
    <w:rsid w:val="00DE436B"/>
    <w:rsid w:val="00DE580A"/>
    <w:rsid w:val="00DF602C"/>
    <w:rsid w:val="00DF6400"/>
    <w:rsid w:val="00E023A1"/>
    <w:rsid w:val="00E03326"/>
    <w:rsid w:val="00E03E36"/>
    <w:rsid w:val="00E0503C"/>
    <w:rsid w:val="00E1534A"/>
    <w:rsid w:val="00E22D2B"/>
    <w:rsid w:val="00E23178"/>
    <w:rsid w:val="00E33225"/>
    <w:rsid w:val="00E33FC2"/>
    <w:rsid w:val="00E358C9"/>
    <w:rsid w:val="00E43F51"/>
    <w:rsid w:val="00E47570"/>
    <w:rsid w:val="00E5118C"/>
    <w:rsid w:val="00E61857"/>
    <w:rsid w:val="00E63744"/>
    <w:rsid w:val="00E7120A"/>
    <w:rsid w:val="00E73B66"/>
    <w:rsid w:val="00E74957"/>
    <w:rsid w:val="00E8095D"/>
    <w:rsid w:val="00E81D25"/>
    <w:rsid w:val="00E82E6A"/>
    <w:rsid w:val="00E82FC6"/>
    <w:rsid w:val="00E96479"/>
    <w:rsid w:val="00E97B6B"/>
    <w:rsid w:val="00EA03B8"/>
    <w:rsid w:val="00EA0DE3"/>
    <w:rsid w:val="00EA4214"/>
    <w:rsid w:val="00EA695D"/>
    <w:rsid w:val="00EA7BD6"/>
    <w:rsid w:val="00EB139C"/>
    <w:rsid w:val="00EB40C2"/>
    <w:rsid w:val="00EB7E87"/>
    <w:rsid w:val="00EC2101"/>
    <w:rsid w:val="00EC2973"/>
    <w:rsid w:val="00EC3707"/>
    <w:rsid w:val="00EC527B"/>
    <w:rsid w:val="00ED2C6F"/>
    <w:rsid w:val="00ED48E1"/>
    <w:rsid w:val="00ED7110"/>
    <w:rsid w:val="00ED7640"/>
    <w:rsid w:val="00EE0DA2"/>
    <w:rsid w:val="00EE3FE0"/>
    <w:rsid w:val="00EE54EE"/>
    <w:rsid w:val="00EF08D5"/>
    <w:rsid w:val="00EF472E"/>
    <w:rsid w:val="00EF6BAD"/>
    <w:rsid w:val="00F01A30"/>
    <w:rsid w:val="00F11CEB"/>
    <w:rsid w:val="00F17584"/>
    <w:rsid w:val="00F26414"/>
    <w:rsid w:val="00F3112F"/>
    <w:rsid w:val="00F32E55"/>
    <w:rsid w:val="00F36488"/>
    <w:rsid w:val="00F36A62"/>
    <w:rsid w:val="00F37353"/>
    <w:rsid w:val="00F450A7"/>
    <w:rsid w:val="00F455B1"/>
    <w:rsid w:val="00F55D2A"/>
    <w:rsid w:val="00F602BA"/>
    <w:rsid w:val="00F60AFC"/>
    <w:rsid w:val="00F61CB0"/>
    <w:rsid w:val="00F651DD"/>
    <w:rsid w:val="00F6725A"/>
    <w:rsid w:val="00F7009A"/>
    <w:rsid w:val="00F71DC9"/>
    <w:rsid w:val="00F72E3C"/>
    <w:rsid w:val="00F73E1A"/>
    <w:rsid w:val="00F76065"/>
    <w:rsid w:val="00F76352"/>
    <w:rsid w:val="00F8382D"/>
    <w:rsid w:val="00F86D5E"/>
    <w:rsid w:val="00F9295C"/>
    <w:rsid w:val="00F94054"/>
    <w:rsid w:val="00F95CC0"/>
    <w:rsid w:val="00FA3D8D"/>
    <w:rsid w:val="00FA7900"/>
    <w:rsid w:val="00FB127B"/>
    <w:rsid w:val="00FB1AE0"/>
    <w:rsid w:val="00FB1BF4"/>
    <w:rsid w:val="00FB26E7"/>
    <w:rsid w:val="00FB27FF"/>
    <w:rsid w:val="00FB2C34"/>
    <w:rsid w:val="00FB6157"/>
    <w:rsid w:val="00FB6A03"/>
    <w:rsid w:val="00FC0BB7"/>
    <w:rsid w:val="00FC2108"/>
    <w:rsid w:val="00FC33D9"/>
    <w:rsid w:val="00FD1339"/>
    <w:rsid w:val="00FD4F2F"/>
    <w:rsid w:val="00FD5A56"/>
    <w:rsid w:val="00FD5DCF"/>
    <w:rsid w:val="00FD657F"/>
    <w:rsid w:val="00FE03CC"/>
    <w:rsid w:val="00FE055C"/>
    <w:rsid w:val="00FE149F"/>
    <w:rsid w:val="00FE38C0"/>
    <w:rsid w:val="00FF15F9"/>
    <w:rsid w:val="00FF2764"/>
    <w:rsid w:val="00FF29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4DEE8"/>
  <w15:docId w15:val="{DAE294C9-4014-4301-909E-F28FE6CD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D30870"/>
    <w:rPr>
      <w:rFonts w:ascii="Calibri" w:eastAsia="Calibri" w:hAnsi="Calibri" w:cs="Times New Roman"/>
    </w:rPr>
  </w:style>
  <w:style w:type="paragraph" w:styleId="Nagwek1">
    <w:name w:val="heading 1"/>
    <w:basedOn w:val="Normalny"/>
    <w:next w:val="Normalny"/>
    <w:link w:val="Nagwek1Znak"/>
    <w:uiPriority w:val="9"/>
    <w:qFormat/>
    <w:rsid w:val="00D02E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8650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30870"/>
    <w:pPr>
      <w:autoSpaceDE w:val="0"/>
      <w:autoSpaceDN w:val="0"/>
      <w:spacing w:after="0" w:line="240" w:lineRule="auto"/>
      <w:ind w:left="708"/>
    </w:pPr>
    <w:rPr>
      <w:rFonts w:ascii="Times New Roman" w:eastAsia="Times New Roman" w:hAnsi="Times New Roman"/>
      <w:sz w:val="20"/>
      <w:szCs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przyp,footnote text"/>
    <w:basedOn w:val="Normalny"/>
    <w:link w:val="TekstprzypisudolnegoZnak"/>
    <w:uiPriority w:val="99"/>
    <w:unhideWhenUsed/>
    <w:rsid w:val="00D30870"/>
    <w:rPr>
      <w:sz w:val="20"/>
      <w:szCs w:val="20"/>
      <w:lang w:val="x-none"/>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D30870"/>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D30870"/>
    <w:rPr>
      <w:vertAlign w:val="superscript"/>
    </w:rPr>
  </w:style>
  <w:style w:type="character" w:customStyle="1" w:styleId="AkapitzlistZnak">
    <w:name w:val="Akapit z listą Znak"/>
    <w:link w:val="Akapitzlist"/>
    <w:uiPriority w:val="34"/>
    <w:locked/>
    <w:rsid w:val="00D30870"/>
    <w:rPr>
      <w:rFonts w:ascii="Times New Roman" w:eastAsia="Times New Roman" w:hAnsi="Times New Roman" w:cs="Times New Roman"/>
      <w:sz w:val="20"/>
      <w:szCs w:val="24"/>
      <w:lang w:val="x-none" w:eastAsia="x-none"/>
    </w:rPr>
  </w:style>
  <w:style w:type="paragraph" w:styleId="NormalnyWeb">
    <w:name w:val="Normal (Web)"/>
    <w:basedOn w:val="Normalny"/>
    <w:uiPriority w:val="99"/>
    <w:rsid w:val="00D30870"/>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rsid w:val="00D30870"/>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Bezodstpw">
    <w:name w:val="No Spacing"/>
    <w:uiPriority w:val="1"/>
    <w:qFormat/>
    <w:rsid w:val="00D30870"/>
    <w:pPr>
      <w:suppressAutoHyphens/>
      <w:autoSpaceDN w:val="0"/>
      <w:spacing w:after="0" w:line="240" w:lineRule="auto"/>
      <w:textAlignment w:val="baseline"/>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D3087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0870"/>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0163C0"/>
    <w:rPr>
      <w:sz w:val="16"/>
      <w:szCs w:val="16"/>
    </w:rPr>
  </w:style>
  <w:style w:type="paragraph" w:styleId="Tekstkomentarza">
    <w:name w:val="annotation text"/>
    <w:basedOn w:val="Normalny"/>
    <w:link w:val="TekstkomentarzaZnak"/>
    <w:uiPriority w:val="99"/>
    <w:unhideWhenUsed/>
    <w:rsid w:val="000163C0"/>
    <w:pPr>
      <w:spacing w:line="240" w:lineRule="auto"/>
    </w:pPr>
    <w:rPr>
      <w:sz w:val="20"/>
      <w:szCs w:val="20"/>
    </w:rPr>
  </w:style>
  <w:style w:type="character" w:customStyle="1" w:styleId="TekstkomentarzaZnak">
    <w:name w:val="Tekst komentarza Znak"/>
    <w:basedOn w:val="Domylnaczcionkaakapitu"/>
    <w:link w:val="Tekstkomentarza"/>
    <w:uiPriority w:val="99"/>
    <w:rsid w:val="000163C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63C0"/>
    <w:rPr>
      <w:b/>
      <w:bCs/>
    </w:rPr>
  </w:style>
  <w:style w:type="character" w:customStyle="1" w:styleId="TematkomentarzaZnak">
    <w:name w:val="Temat komentarza Znak"/>
    <w:basedOn w:val="TekstkomentarzaZnak"/>
    <w:link w:val="Tematkomentarza"/>
    <w:uiPriority w:val="99"/>
    <w:semiHidden/>
    <w:rsid w:val="000163C0"/>
    <w:rPr>
      <w:rFonts w:ascii="Calibri" w:eastAsia="Calibri" w:hAnsi="Calibri" w:cs="Times New Roman"/>
      <w:b/>
      <w:bCs/>
      <w:sz w:val="20"/>
      <w:szCs w:val="20"/>
    </w:rPr>
  </w:style>
  <w:style w:type="paragraph" w:styleId="Tekstprzypisukocowego">
    <w:name w:val="endnote text"/>
    <w:basedOn w:val="Normalny"/>
    <w:link w:val="TekstprzypisukocowegoZnak"/>
    <w:uiPriority w:val="99"/>
    <w:semiHidden/>
    <w:unhideWhenUsed/>
    <w:rsid w:val="002F62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62C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2F62C9"/>
    <w:rPr>
      <w:vertAlign w:val="superscript"/>
    </w:rPr>
  </w:style>
  <w:style w:type="paragraph" w:styleId="Nagwek">
    <w:name w:val="header"/>
    <w:basedOn w:val="Normalny"/>
    <w:link w:val="NagwekZnak"/>
    <w:uiPriority w:val="99"/>
    <w:unhideWhenUsed/>
    <w:rsid w:val="00EB7E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7E87"/>
    <w:rPr>
      <w:rFonts w:ascii="Calibri" w:eastAsia="Calibri" w:hAnsi="Calibri" w:cs="Times New Roman"/>
    </w:rPr>
  </w:style>
  <w:style w:type="paragraph" w:styleId="Stopka">
    <w:name w:val="footer"/>
    <w:basedOn w:val="Normalny"/>
    <w:link w:val="StopkaZnak"/>
    <w:uiPriority w:val="99"/>
    <w:unhideWhenUsed/>
    <w:rsid w:val="00EB7E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7E87"/>
    <w:rPr>
      <w:rFonts w:ascii="Calibri" w:eastAsia="Calibri" w:hAnsi="Calibri" w:cs="Times New Roman"/>
    </w:rPr>
  </w:style>
  <w:style w:type="character" w:customStyle="1" w:styleId="Nagwek1Znak">
    <w:name w:val="Nagłówek 1 Znak"/>
    <w:basedOn w:val="Domylnaczcionkaakapitu"/>
    <w:link w:val="Nagwek1"/>
    <w:uiPriority w:val="9"/>
    <w:rsid w:val="00D02E0A"/>
    <w:rPr>
      <w:rFonts w:asciiTheme="majorHAnsi" w:eastAsiaTheme="majorEastAsia" w:hAnsiTheme="majorHAnsi" w:cstheme="majorBidi"/>
      <w:color w:val="365F91" w:themeColor="accent1" w:themeShade="BF"/>
      <w:sz w:val="32"/>
      <w:szCs w:val="32"/>
    </w:rPr>
  </w:style>
  <w:style w:type="character" w:customStyle="1" w:styleId="sr-only">
    <w:name w:val="sr-only"/>
    <w:basedOn w:val="Domylnaczcionkaakapitu"/>
    <w:rsid w:val="00865023"/>
  </w:style>
  <w:style w:type="character" w:customStyle="1" w:styleId="text">
    <w:name w:val="text"/>
    <w:basedOn w:val="Domylnaczcionkaakapitu"/>
    <w:rsid w:val="00865023"/>
  </w:style>
  <w:style w:type="character" w:customStyle="1" w:styleId="author-ref">
    <w:name w:val="author-ref"/>
    <w:basedOn w:val="Domylnaczcionkaakapitu"/>
    <w:rsid w:val="00865023"/>
  </w:style>
  <w:style w:type="character" w:styleId="Hipercze">
    <w:name w:val="Hyperlink"/>
    <w:basedOn w:val="Domylnaczcionkaakapitu"/>
    <w:uiPriority w:val="99"/>
    <w:unhideWhenUsed/>
    <w:rsid w:val="00865023"/>
    <w:rPr>
      <w:color w:val="0000FF" w:themeColor="hyperlink"/>
      <w:u w:val="single"/>
    </w:rPr>
  </w:style>
  <w:style w:type="character" w:customStyle="1" w:styleId="Nierozpoznanawzmianka1">
    <w:name w:val="Nierozpoznana wzmianka1"/>
    <w:basedOn w:val="Domylnaczcionkaakapitu"/>
    <w:uiPriority w:val="99"/>
    <w:semiHidden/>
    <w:unhideWhenUsed/>
    <w:rsid w:val="00865023"/>
    <w:rPr>
      <w:color w:val="605E5C"/>
      <w:shd w:val="clear" w:color="auto" w:fill="E1DFDD"/>
    </w:rPr>
  </w:style>
  <w:style w:type="character" w:customStyle="1" w:styleId="Nagwek2Znak">
    <w:name w:val="Nagłówek 2 Znak"/>
    <w:basedOn w:val="Domylnaczcionkaakapitu"/>
    <w:link w:val="Nagwek2"/>
    <w:uiPriority w:val="9"/>
    <w:semiHidden/>
    <w:rsid w:val="00865023"/>
    <w:rPr>
      <w:rFonts w:asciiTheme="majorHAnsi" w:eastAsiaTheme="majorEastAsia" w:hAnsiTheme="majorHAnsi" w:cstheme="majorBidi"/>
      <w:color w:val="365F91" w:themeColor="accent1" w:themeShade="BF"/>
      <w:sz w:val="26"/>
      <w:szCs w:val="26"/>
    </w:rPr>
  </w:style>
  <w:style w:type="character" w:styleId="Odwoaniedelikatne">
    <w:name w:val="Subtle Reference"/>
    <w:basedOn w:val="Domylnaczcionkaakapitu"/>
    <w:uiPriority w:val="31"/>
    <w:qFormat/>
    <w:rsid w:val="005B5AC6"/>
    <w:rPr>
      <w:smallCaps/>
      <w:color w:val="5A5A5A" w:themeColor="text1" w:themeTint="A5"/>
    </w:rPr>
  </w:style>
  <w:style w:type="paragraph" w:styleId="Legenda">
    <w:name w:val="caption"/>
    <w:basedOn w:val="Normalny"/>
    <w:next w:val="Normalny"/>
    <w:uiPriority w:val="35"/>
    <w:unhideWhenUsed/>
    <w:qFormat/>
    <w:rsid w:val="005B5AC6"/>
    <w:pPr>
      <w:spacing w:line="240" w:lineRule="auto"/>
    </w:pPr>
    <w:rPr>
      <w:i/>
      <w:iCs/>
      <w:color w:val="1F497D" w:themeColor="text2"/>
      <w:sz w:val="18"/>
      <w:szCs w:val="18"/>
    </w:rPr>
  </w:style>
  <w:style w:type="paragraph" w:styleId="Poprawka">
    <w:name w:val="Revision"/>
    <w:hidden/>
    <w:uiPriority w:val="99"/>
    <w:semiHidden/>
    <w:rsid w:val="00BB12D2"/>
    <w:pPr>
      <w:spacing w:after="0" w:line="240" w:lineRule="auto"/>
    </w:pPr>
    <w:rPr>
      <w:rFonts w:ascii="Calibri" w:eastAsia="Calibri" w:hAnsi="Calibri" w:cs="Times New Roman"/>
    </w:rPr>
  </w:style>
  <w:style w:type="character" w:styleId="Numerstrony">
    <w:name w:val="page number"/>
    <w:basedOn w:val="Domylnaczcionkaakapitu"/>
    <w:uiPriority w:val="99"/>
    <w:semiHidden/>
    <w:unhideWhenUsed/>
    <w:rsid w:val="00C9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925">
      <w:bodyDiv w:val="1"/>
      <w:marLeft w:val="0"/>
      <w:marRight w:val="0"/>
      <w:marTop w:val="0"/>
      <w:marBottom w:val="0"/>
      <w:divBdr>
        <w:top w:val="none" w:sz="0" w:space="0" w:color="auto"/>
        <w:left w:val="none" w:sz="0" w:space="0" w:color="auto"/>
        <w:bottom w:val="none" w:sz="0" w:space="0" w:color="auto"/>
        <w:right w:val="none" w:sz="0" w:space="0" w:color="auto"/>
      </w:divBdr>
    </w:div>
    <w:div w:id="53436562">
      <w:bodyDiv w:val="1"/>
      <w:marLeft w:val="0"/>
      <w:marRight w:val="0"/>
      <w:marTop w:val="0"/>
      <w:marBottom w:val="0"/>
      <w:divBdr>
        <w:top w:val="none" w:sz="0" w:space="0" w:color="auto"/>
        <w:left w:val="none" w:sz="0" w:space="0" w:color="auto"/>
        <w:bottom w:val="none" w:sz="0" w:space="0" w:color="auto"/>
        <w:right w:val="none" w:sz="0" w:space="0" w:color="auto"/>
      </w:divBdr>
    </w:div>
    <w:div w:id="64845231">
      <w:bodyDiv w:val="1"/>
      <w:marLeft w:val="0"/>
      <w:marRight w:val="0"/>
      <w:marTop w:val="0"/>
      <w:marBottom w:val="0"/>
      <w:divBdr>
        <w:top w:val="none" w:sz="0" w:space="0" w:color="auto"/>
        <w:left w:val="none" w:sz="0" w:space="0" w:color="auto"/>
        <w:bottom w:val="none" w:sz="0" w:space="0" w:color="auto"/>
        <w:right w:val="none" w:sz="0" w:space="0" w:color="auto"/>
      </w:divBdr>
    </w:div>
    <w:div w:id="228082801">
      <w:bodyDiv w:val="1"/>
      <w:marLeft w:val="0"/>
      <w:marRight w:val="0"/>
      <w:marTop w:val="0"/>
      <w:marBottom w:val="0"/>
      <w:divBdr>
        <w:top w:val="none" w:sz="0" w:space="0" w:color="auto"/>
        <w:left w:val="none" w:sz="0" w:space="0" w:color="auto"/>
        <w:bottom w:val="none" w:sz="0" w:space="0" w:color="auto"/>
        <w:right w:val="none" w:sz="0" w:space="0" w:color="auto"/>
      </w:divBdr>
    </w:div>
    <w:div w:id="493178966">
      <w:bodyDiv w:val="1"/>
      <w:marLeft w:val="0"/>
      <w:marRight w:val="0"/>
      <w:marTop w:val="0"/>
      <w:marBottom w:val="0"/>
      <w:divBdr>
        <w:top w:val="none" w:sz="0" w:space="0" w:color="auto"/>
        <w:left w:val="none" w:sz="0" w:space="0" w:color="auto"/>
        <w:bottom w:val="none" w:sz="0" w:space="0" w:color="auto"/>
        <w:right w:val="none" w:sz="0" w:space="0" w:color="auto"/>
      </w:divBdr>
    </w:div>
    <w:div w:id="496770146">
      <w:bodyDiv w:val="1"/>
      <w:marLeft w:val="0"/>
      <w:marRight w:val="0"/>
      <w:marTop w:val="0"/>
      <w:marBottom w:val="0"/>
      <w:divBdr>
        <w:top w:val="none" w:sz="0" w:space="0" w:color="auto"/>
        <w:left w:val="none" w:sz="0" w:space="0" w:color="auto"/>
        <w:bottom w:val="none" w:sz="0" w:space="0" w:color="auto"/>
        <w:right w:val="none" w:sz="0" w:space="0" w:color="auto"/>
      </w:divBdr>
    </w:div>
    <w:div w:id="601766650">
      <w:bodyDiv w:val="1"/>
      <w:marLeft w:val="0"/>
      <w:marRight w:val="0"/>
      <w:marTop w:val="0"/>
      <w:marBottom w:val="0"/>
      <w:divBdr>
        <w:top w:val="none" w:sz="0" w:space="0" w:color="auto"/>
        <w:left w:val="none" w:sz="0" w:space="0" w:color="auto"/>
        <w:bottom w:val="none" w:sz="0" w:space="0" w:color="auto"/>
        <w:right w:val="none" w:sz="0" w:space="0" w:color="auto"/>
      </w:divBdr>
    </w:div>
    <w:div w:id="621545136">
      <w:bodyDiv w:val="1"/>
      <w:marLeft w:val="0"/>
      <w:marRight w:val="0"/>
      <w:marTop w:val="0"/>
      <w:marBottom w:val="0"/>
      <w:divBdr>
        <w:top w:val="none" w:sz="0" w:space="0" w:color="auto"/>
        <w:left w:val="none" w:sz="0" w:space="0" w:color="auto"/>
        <w:bottom w:val="none" w:sz="0" w:space="0" w:color="auto"/>
        <w:right w:val="none" w:sz="0" w:space="0" w:color="auto"/>
      </w:divBdr>
    </w:div>
    <w:div w:id="635379013">
      <w:bodyDiv w:val="1"/>
      <w:marLeft w:val="0"/>
      <w:marRight w:val="0"/>
      <w:marTop w:val="0"/>
      <w:marBottom w:val="0"/>
      <w:divBdr>
        <w:top w:val="none" w:sz="0" w:space="0" w:color="auto"/>
        <w:left w:val="none" w:sz="0" w:space="0" w:color="auto"/>
        <w:bottom w:val="none" w:sz="0" w:space="0" w:color="auto"/>
        <w:right w:val="none" w:sz="0" w:space="0" w:color="auto"/>
      </w:divBdr>
    </w:div>
    <w:div w:id="1119647909">
      <w:bodyDiv w:val="1"/>
      <w:marLeft w:val="0"/>
      <w:marRight w:val="0"/>
      <w:marTop w:val="0"/>
      <w:marBottom w:val="0"/>
      <w:divBdr>
        <w:top w:val="none" w:sz="0" w:space="0" w:color="auto"/>
        <w:left w:val="none" w:sz="0" w:space="0" w:color="auto"/>
        <w:bottom w:val="none" w:sz="0" w:space="0" w:color="auto"/>
        <w:right w:val="none" w:sz="0" w:space="0" w:color="auto"/>
      </w:divBdr>
      <w:divsChild>
        <w:div w:id="798376139">
          <w:marLeft w:val="0"/>
          <w:marRight w:val="0"/>
          <w:marTop w:val="0"/>
          <w:marBottom w:val="0"/>
          <w:divBdr>
            <w:top w:val="none" w:sz="0" w:space="0" w:color="auto"/>
            <w:left w:val="none" w:sz="0" w:space="0" w:color="auto"/>
            <w:bottom w:val="none" w:sz="0" w:space="0" w:color="auto"/>
            <w:right w:val="none" w:sz="0" w:space="0" w:color="auto"/>
          </w:divBdr>
          <w:divsChild>
            <w:div w:id="1894002596">
              <w:marLeft w:val="0"/>
              <w:marRight w:val="0"/>
              <w:marTop w:val="0"/>
              <w:marBottom w:val="0"/>
              <w:divBdr>
                <w:top w:val="none" w:sz="0" w:space="0" w:color="auto"/>
                <w:left w:val="none" w:sz="0" w:space="0" w:color="auto"/>
                <w:bottom w:val="none" w:sz="0" w:space="0" w:color="auto"/>
                <w:right w:val="none" w:sz="0" w:space="0" w:color="auto"/>
              </w:divBdr>
              <w:divsChild>
                <w:div w:id="333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5826">
          <w:marLeft w:val="0"/>
          <w:marRight w:val="0"/>
          <w:marTop w:val="0"/>
          <w:marBottom w:val="0"/>
          <w:divBdr>
            <w:top w:val="none" w:sz="0" w:space="0" w:color="auto"/>
            <w:left w:val="none" w:sz="0" w:space="0" w:color="auto"/>
            <w:bottom w:val="none" w:sz="0" w:space="0" w:color="auto"/>
            <w:right w:val="none" w:sz="0" w:space="0" w:color="auto"/>
          </w:divBdr>
        </w:div>
      </w:divsChild>
    </w:div>
    <w:div w:id="1150757328">
      <w:bodyDiv w:val="1"/>
      <w:marLeft w:val="0"/>
      <w:marRight w:val="0"/>
      <w:marTop w:val="0"/>
      <w:marBottom w:val="0"/>
      <w:divBdr>
        <w:top w:val="none" w:sz="0" w:space="0" w:color="auto"/>
        <w:left w:val="none" w:sz="0" w:space="0" w:color="auto"/>
        <w:bottom w:val="none" w:sz="0" w:space="0" w:color="auto"/>
        <w:right w:val="none" w:sz="0" w:space="0" w:color="auto"/>
      </w:divBdr>
      <w:divsChild>
        <w:div w:id="707606510">
          <w:marLeft w:val="0"/>
          <w:marRight w:val="0"/>
          <w:marTop w:val="100"/>
          <w:marBottom w:val="100"/>
          <w:divBdr>
            <w:top w:val="none" w:sz="0" w:space="0" w:color="auto"/>
            <w:left w:val="none" w:sz="0" w:space="0" w:color="auto"/>
            <w:bottom w:val="none" w:sz="0" w:space="0" w:color="auto"/>
            <w:right w:val="none" w:sz="0" w:space="0" w:color="auto"/>
          </w:divBdr>
          <w:divsChild>
            <w:div w:id="9213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0664">
      <w:bodyDiv w:val="1"/>
      <w:marLeft w:val="0"/>
      <w:marRight w:val="0"/>
      <w:marTop w:val="0"/>
      <w:marBottom w:val="0"/>
      <w:divBdr>
        <w:top w:val="none" w:sz="0" w:space="0" w:color="auto"/>
        <w:left w:val="none" w:sz="0" w:space="0" w:color="auto"/>
        <w:bottom w:val="none" w:sz="0" w:space="0" w:color="auto"/>
        <w:right w:val="none" w:sz="0" w:space="0" w:color="auto"/>
      </w:divBdr>
    </w:div>
    <w:div w:id="1593273121">
      <w:bodyDiv w:val="1"/>
      <w:marLeft w:val="0"/>
      <w:marRight w:val="0"/>
      <w:marTop w:val="0"/>
      <w:marBottom w:val="0"/>
      <w:divBdr>
        <w:top w:val="none" w:sz="0" w:space="0" w:color="auto"/>
        <w:left w:val="none" w:sz="0" w:space="0" w:color="auto"/>
        <w:bottom w:val="none" w:sz="0" w:space="0" w:color="auto"/>
        <w:right w:val="none" w:sz="0" w:space="0" w:color="auto"/>
      </w:divBdr>
    </w:div>
    <w:div w:id="1642727528">
      <w:bodyDiv w:val="1"/>
      <w:marLeft w:val="0"/>
      <w:marRight w:val="0"/>
      <w:marTop w:val="0"/>
      <w:marBottom w:val="0"/>
      <w:divBdr>
        <w:top w:val="none" w:sz="0" w:space="0" w:color="auto"/>
        <w:left w:val="none" w:sz="0" w:space="0" w:color="auto"/>
        <w:bottom w:val="none" w:sz="0" w:space="0" w:color="auto"/>
        <w:right w:val="none" w:sz="0" w:space="0" w:color="auto"/>
      </w:divBdr>
    </w:div>
    <w:div w:id="1951430384">
      <w:bodyDiv w:val="1"/>
      <w:marLeft w:val="0"/>
      <w:marRight w:val="0"/>
      <w:marTop w:val="0"/>
      <w:marBottom w:val="0"/>
      <w:divBdr>
        <w:top w:val="none" w:sz="0" w:space="0" w:color="auto"/>
        <w:left w:val="none" w:sz="0" w:space="0" w:color="auto"/>
        <w:bottom w:val="none" w:sz="0" w:space="0" w:color="auto"/>
        <w:right w:val="none" w:sz="0" w:space="0" w:color="auto"/>
      </w:divBdr>
    </w:div>
    <w:div w:id="2028826538">
      <w:bodyDiv w:val="1"/>
      <w:marLeft w:val="0"/>
      <w:marRight w:val="0"/>
      <w:marTop w:val="0"/>
      <w:marBottom w:val="0"/>
      <w:divBdr>
        <w:top w:val="none" w:sz="0" w:space="0" w:color="auto"/>
        <w:left w:val="none" w:sz="0" w:space="0" w:color="auto"/>
        <w:bottom w:val="none" w:sz="0" w:space="0" w:color="auto"/>
        <w:right w:val="none" w:sz="0" w:space="0" w:color="auto"/>
      </w:divBdr>
    </w:div>
    <w:div w:id="2033146937">
      <w:bodyDiv w:val="1"/>
      <w:marLeft w:val="0"/>
      <w:marRight w:val="0"/>
      <w:marTop w:val="0"/>
      <w:marBottom w:val="0"/>
      <w:divBdr>
        <w:top w:val="none" w:sz="0" w:space="0" w:color="auto"/>
        <w:left w:val="none" w:sz="0" w:space="0" w:color="auto"/>
        <w:bottom w:val="none" w:sz="0" w:space="0" w:color="auto"/>
        <w:right w:val="none" w:sz="0" w:space="0" w:color="auto"/>
      </w:divBdr>
    </w:div>
    <w:div w:id="207003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5AD70-0728-4E31-9431-E0061DD2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6355</Words>
  <Characters>38130</Characters>
  <Application>Microsoft Office Word</Application>
  <DocSecurity>0</DocSecurity>
  <Lines>317</Lines>
  <Paragraphs>88</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MRR</Company>
  <LinksUpToDate>false</LinksUpToDate>
  <CharactersWithSpaces>44397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Tadla</dc:creator>
  <cp:lastModifiedBy>Dominika Szewczyk-Dąbrowa</cp:lastModifiedBy>
  <cp:revision>3</cp:revision>
  <dcterms:created xsi:type="dcterms:W3CDTF">2020-05-12T10:03:00Z</dcterms:created>
  <dcterms:modified xsi:type="dcterms:W3CDTF">2020-05-12T12:30:00Z</dcterms:modified>
</cp:coreProperties>
</file>