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8B0E" w14:textId="7217218D" w:rsidR="00614505" w:rsidRPr="00DF2BE3" w:rsidRDefault="007F4BF0" w:rsidP="00D60766">
      <w:pPr>
        <w:spacing w:before="200" w:after="60"/>
        <w:jc w:val="right"/>
        <w:rPr>
          <w:rFonts w:cstheme="minorHAnsi"/>
          <w:b/>
          <w:sz w:val="24"/>
          <w:szCs w:val="24"/>
        </w:rPr>
      </w:pPr>
      <w:bookmarkStart w:id="0" w:name="_GoBack"/>
      <w:bookmarkEnd w:id="0"/>
      <w:r w:rsidRPr="00DF2BE3">
        <w:rPr>
          <w:rFonts w:cstheme="minorHAnsi"/>
          <w:bCs/>
          <w:sz w:val="24"/>
          <w:szCs w:val="24"/>
        </w:rPr>
        <w:t xml:space="preserve">Załącznik nr 3 do Procedur  </w:t>
      </w:r>
    </w:p>
    <w:p w14:paraId="17513448" w14:textId="1A86C8A8" w:rsidR="007F4BF0" w:rsidRPr="00DF2BE3" w:rsidRDefault="007F4BF0" w:rsidP="005850BF">
      <w:pPr>
        <w:spacing w:after="60"/>
        <w:rPr>
          <w:rFonts w:cstheme="minorHAnsi"/>
          <w:bCs/>
          <w:sz w:val="24"/>
          <w:szCs w:val="24"/>
        </w:rPr>
      </w:pPr>
      <w:r w:rsidRPr="00DF2BE3">
        <w:rPr>
          <w:rFonts w:cstheme="minorHAnsi"/>
          <w:bCs/>
          <w:sz w:val="24"/>
          <w:szCs w:val="24"/>
        </w:rPr>
        <w:t>(Ramowy wzór)</w:t>
      </w:r>
    </w:p>
    <w:p w14:paraId="319E632A" w14:textId="3767771C" w:rsidR="004D3BB6" w:rsidRPr="00DF2BE3" w:rsidRDefault="007503CC" w:rsidP="00CB7231">
      <w:pPr>
        <w:spacing w:before="200" w:after="60"/>
        <w:jc w:val="center"/>
        <w:rPr>
          <w:rFonts w:cstheme="minorHAnsi"/>
          <w:b/>
          <w:sz w:val="24"/>
          <w:szCs w:val="24"/>
        </w:rPr>
      </w:pPr>
      <w:r w:rsidRPr="00DF2BE3">
        <w:rPr>
          <w:rFonts w:cstheme="minorHAnsi"/>
          <w:b/>
          <w:sz w:val="24"/>
          <w:szCs w:val="24"/>
        </w:rPr>
        <w:t>UMOWA REALIZACYJNA</w:t>
      </w:r>
    </w:p>
    <w:p w14:paraId="244F1C40" w14:textId="5947ED0C" w:rsidR="00D47AFA" w:rsidRPr="00DF2BE3" w:rsidRDefault="00D47AFA" w:rsidP="00CB7231">
      <w:pPr>
        <w:tabs>
          <w:tab w:val="left" w:leader="dot" w:pos="2835"/>
          <w:tab w:val="left" w:leader="dot" w:pos="5670"/>
        </w:tabs>
        <w:spacing w:after="0"/>
        <w:jc w:val="center"/>
        <w:rPr>
          <w:rFonts w:cstheme="minorHAnsi"/>
          <w:b/>
          <w:sz w:val="24"/>
          <w:szCs w:val="24"/>
        </w:rPr>
      </w:pPr>
      <w:r w:rsidRPr="00DF2BE3">
        <w:rPr>
          <w:rFonts w:cstheme="minorHAnsi"/>
          <w:b/>
          <w:sz w:val="24"/>
          <w:szCs w:val="24"/>
        </w:rPr>
        <w:t xml:space="preserve">nr </w:t>
      </w:r>
      <w:r w:rsidR="007F4BF0" w:rsidRPr="00DF2BE3">
        <w:rPr>
          <w:rFonts w:cstheme="minorHAnsi"/>
          <w:b/>
          <w:sz w:val="24"/>
          <w:szCs w:val="24"/>
        </w:rPr>
        <w:tab/>
      </w:r>
    </w:p>
    <w:p w14:paraId="1BA2C224" w14:textId="48E9DD91" w:rsidR="00BD57D3" w:rsidRPr="00DF2BE3" w:rsidRDefault="00BD57D3" w:rsidP="00CB7231">
      <w:pPr>
        <w:spacing w:after="400"/>
        <w:jc w:val="center"/>
        <w:rPr>
          <w:rFonts w:cstheme="minorHAnsi"/>
          <w:bCs/>
          <w:sz w:val="24"/>
          <w:szCs w:val="24"/>
        </w:rPr>
      </w:pPr>
      <w:r w:rsidRPr="00DF2BE3">
        <w:rPr>
          <w:rFonts w:cstheme="minorHAnsi"/>
          <w:bCs/>
          <w:sz w:val="24"/>
          <w:szCs w:val="24"/>
        </w:rPr>
        <w:t>(zgodnie z systemem Midas)</w:t>
      </w:r>
    </w:p>
    <w:p w14:paraId="34DFF07F" w14:textId="3153F50B" w:rsidR="004037F6" w:rsidRPr="00DF2BE3" w:rsidRDefault="00D47AFA" w:rsidP="00CB7231">
      <w:pPr>
        <w:tabs>
          <w:tab w:val="left" w:leader="dot" w:pos="2835"/>
          <w:tab w:val="left" w:leader="dot" w:pos="5670"/>
        </w:tabs>
        <w:spacing w:after="60"/>
        <w:rPr>
          <w:rFonts w:cstheme="minorHAnsi"/>
          <w:sz w:val="24"/>
          <w:szCs w:val="24"/>
        </w:rPr>
      </w:pPr>
      <w:r w:rsidRPr="00DF2BE3">
        <w:rPr>
          <w:rFonts w:cstheme="minorHAnsi"/>
          <w:sz w:val="24"/>
          <w:szCs w:val="24"/>
        </w:rPr>
        <w:t>zawarta w dniu</w:t>
      </w:r>
      <w:r w:rsidR="00623C3D" w:rsidRPr="00DF2BE3">
        <w:rPr>
          <w:rFonts w:cstheme="minorHAnsi"/>
          <w:sz w:val="24"/>
          <w:szCs w:val="24"/>
        </w:rPr>
        <w:tab/>
      </w:r>
      <w:r w:rsidRPr="00DF2BE3">
        <w:rPr>
          <w:rFonts w:cstheme="minorHAnsi"/>
          <w:sz w:val="24"/>
          <w:szCs w:val="24"/>
        </w:rPr>
        <w:t xml:space="preserve"> w </w:t>
      </w:r>
      <w:r w:rsidR="00623C3D" w:rsidRPr="00DF2BE3">
        <w:rPr>
          <w:rFonts w:cstheme="minorHAnsi"/>
          <w:sz w:val="24"/>
          <w:szCs w:val="24"/>
        </w:rPr>
        <w:tab/>
      </w:r>
    </w:p>
    <w:p w14:paraId="0E19FCD9" w14:textId="7CEC6602" w:rsidR="002140D0" w:rsidRPr="00DF2BE3" w:rsidRDefault="002439B8" w:rsidP="00CB7231">
      <w:pPr>
        <w:tabs>
          <w:tab w:val="left" w:leader="dot" w:pos="5670"/>
        </w:tabs>
        <w:spacing w:after="60"/>
        <w:rPr>
          <w:rFonts w:cstheme="minorHAnsi"/>
          <w:sz w:val="24"/>
          <w:szCs w:val="24"/>
        </w:rPr>
      </w:pPr>
      <w:r w:rsidRPr="00DF2BE3">
        <w:rPr>
          <w:rFonts w:cstheme="minorHAnsi"/>
          <w:sz w:val="24"/>
          <w:szCs w:val="24"/>
        </w:rPr>
        <w:t>dla</w:t>
      </w:r>
      <w:r w:rsidR="0073484B" w:rsidRPr="00DF2BE3">
        <w:rPr>
          <w:rFonts w:cstheme="minorHAnsi"/>
          <w:sz w:val="24"/>
          <w:szCs w:val="24"/>
        </w:rPr>
        <w:t xml:space="preserve"> konkursu</w:t>
      </w:r>
      <w:r w:rsidR="007A768A" w:rsidRPr="00DF2BE3">
        <w:rPr>
          <w:rFonts w:cstheme="minorHAnsi"/>
          <w:sz w:val="24"/>
          <w:szCs w:val="24"/>
        </w:rPr>
        <w:t xml:space="preserve"> nr</w:t>
      </w:r>
      <w:r w:rsidR="00623C3D" w:rsidRPr="00DF2BE3">
        <w:rPr>
          <w:rFonts w:cstheme="minorHAnsi"/>
          <w:sz w:val="24"/>
          <w:szCs w:val="24"/>
        </w:rPr>
        <w:t xml:space="preserve"> </w:t>
      </w:r>
      <w:r w:rsidR="00623C3D" w:rsidRPr="00DF2BE3">
        <w:rPr>
          <w:rFonts w:cstheme="minorHAnsi"/>
          <w:sz w:val="24"/>
          <w:szCs w:val="24"/>
        </w:rPr>
        <w:tab/>
      </w:r>
    </w:p>
    <w:p w14:paraId="1605D9F7" w14:textId="141251B7" w:rsidR="00494C8F" w:rsidRPr="00DF2BE3" w:rsidRDefault="0073484B" w:rsidP="00CB7231">
      <w:pPr>
        <w:tabs>
          <w:tab w:val="left" w:leader="dot" w:pos="8789"/>
        </w:tabs>
        <w:spacing w:after="60"/>
        <w:rPr>
          <w:rFonts w:cstheme="minorHAnsi"/>
          <w:sz w:val="24"/>
          <w:szCs w:val="24"/>
        </w:rPr>
      </w:pPr>
      <w:r w:rsidRPr="00DF2BE3">
        <w:rPr>
          <w:rFonts w:cstheme="minorHAnsi"/>
          <w:sz w:val="24"/>
          <w:szCs w:val="24"/>
        </w:rPr>
        <w:t>r</w:t>
      </w:r>
      <w:r w:rsidR="007A768A" w:rsidRPr="00DF2BE3">
        <w:rPr>
          <w:rFonts w:cstheme="minorHAnsi"/>
          <w:sz w:val="24"/>
          <w:szCs w:val="24"/>
        </w:rPr>
        <w:t>ealizowanego w ramach</w:t>
      </w:r>
      <w:r w:rsidR="00785820" w:rsidRPr="00DF2BE3">
        <w:rPr>
          <w:rFonts w:cstheme="minorHAnsi"/>
          <w:sz w:val="24"/>
          <w:szCs w:val="24"/>
        </w:rPr>
        <w:t xml:space="preserve"> Regionalnego Programu Operacyjnego </w:t>
      </w:r>
      <w:r w:rsidR="00494C8F" w:rsidRPr="00DF2BE3">
        <w:rPr>
          <w:rFonts w:cstheme="minorHAnsi"/>
          <w:sz w:val="24"/>
          <w:szCs w:val="24"/>
        </w:rPr>
        <w:t>W</w:t>
      </w:r>
      <w:r w:rsidR="00CA2AD9" w:rsidRPr="00DF2BE3">
        <w:rPr>
          <w:rFonts w:cstheme="minorHAnsi"/>
          <w:sz w:val="24"/>
          <w:szCs w:val="24"/>
        </w:rPr>
        <w:t>ojewództw</w:t>
      </w:r>
      <w:r w:rsidR="00623C3D" w:rsidRPr="00DF2BE3">
        <w:rPr>
          <w:rFonts w:cstheme="minorHAnsi"/>
          <w:sz w:val="24"/>
          <w:szCs w:val="24"/>
        </w:rPr>
        <w:t xml:space="preserve">a </w:t>
      </w:r>
      <w:r w:rsidR="00623C3D" w:rsidRPr="00DF2BE3">
        <w:rPr>
          <w:rFonts w:cstheme="minorHAnsi"/>
          <w:sz w:val="24"/>
          <w:szCs w:val="24"/>
        </w:rPr>
        <w:tab/>
      </w:r>
    </w:p>
    <w:p w14:paraId="7FEB53E4" w14:textId="77777777" w:rsidR="00D47AFA" w:rsidRPr="00DF2BE3" w:rsidRDefault="00D670E7" w:rsidP="00CB7231">
      <w:pPr>
        <w:spacing w:before="400" w:after="400"/>
        <w:rPr>
          <w:rFonts w:cstheme="minorHAnsi"/>
          <w:sz w:val="24"/>
          <w:szCs w:val="24"/>
        </w:rPr>
      </w:pPr>
      <w:r w:rsidRPr="00DF2BE3">
        <w:rPr>
          <w:rFonts w:cstheme="minorHAnsi"/>
          <w:sz w:val="24"/>
          <w:szCs w:val="24"/>
        </w:rPr>
        <w:t>p</w:t>
      </w:r>
      <w:r w:rsidR="00D47AFA" w:rsidRPr="00DF2BE3">
        <w:rPr>
          <w:rFonts w:cstheme="minorHAnsi"/>
          <w:sz w:val="24"/>
          <w:szCs w:val="24"/>
        </w:rPr>
        <w:t>omiędzy:</w:t>
      </w:r>
    </w:p>
    <w:p w14:paraId="118D1209" w14:textId="77777777" w:rsidR="00D670E7" w:rsidRPr="00DF2BE3" w:rsidRDefault="00F3185E" w:rsidP="00CB7231">
      <w:pPr>
        <w:pStyle w:val="Tekstpodstawowy"/>
        <w:spacing w:after="60"/>
        <w:rPr>
          <w:rFonts w:cstheme="minorHAnsi"/>
          <w:sz w:val="24"/>
          <w:szCs w:val="24"/>
        </w:rPr>
      </w:pPr>
      <w:r w:rsidRPr="00DF2BE3">
        <w:rPr>
          <w:rFonts w:cstheme="minorHAnsi"/>
          <w:b/>
          <w:sz w:val="24"/>
          <w:szCs w:val="24"/>
        </w:rPr>
        <w:t>Państwow</w:t>
      </w:r>
      <w:r w:rsidR="00245F98" w:rsidRPr="00DF2BE3">
        <w:rPr>
          <w:rFonts w:cstheme="minorHAnsi"/>
          <w:b/>
          <w:sz w:val="24"/>
          <w:szCs w:val="24"/>
        </w:rPr>
        <w:t>ym</w:t>
      </w:r>
      <w:r w:rsidRPr="00DF2BE3">
        <w:rPr>
          <w:rFonts w:cstheme="minorHAnsi"/>
          <w:b/>
          <w:sz w:val="24"/>
          <w:szCs w:val="24"/>
        </w:rPr>
        <w:t xml:space="preserve"> Fundusz</w:t>
      </w:r>
      <w:r w:rsidR="00245F98" w:rsidRPr="00DF2BE3">
        <w:rPr>
          <w:rFonts w:cstheme="minorHAnsi"/>
          <w:b/>
          <w:sz w:val="24"/>
          <w:szCs w:val="24"/>
        </w:rPr>
        <w:t>em</w:t>
      </w:r>
      <w:r w:rsidR="00D47AFA" w:rsidRPr="00DF2BE3">
        <w:rPr>
          <w:rFonts w:cstheme="minorHAnsi"/>
          <w:b/>
          <w:sz w:val="24"/>
          <w:szCs w:val="24"/>
        </w:rPr>
        <w:t xml:space="preserve"> Rehabilitacji Osób Niepełnosprawnych</w:t>
      </w:r>
    </w:p>
    <w:p w14:paraId="6BF9B0BF" w14:textId="1DD59E0B" w:rsidR="00D47AFA" w:rsidRPr="00DF2BE3" w:rsidRDefault="00436CF7" w:rsidP="00CB7231">
      <w:pPr>
        <w:spacing w:after="60"/>
        <w:rPr>
          <w:rFonts w:cstheme="minorHAnsi"/>
          <w:sz w:val="24"/>
          <w:szCs w:val="24"/>
        </w:rPr>
      </w:pPr>
      <w:r w:rsidRPr="00DF2BE3">
        <w:rPr>
          <w:rFonts w:cstheme="minorHAnsi"/>
          <w:sz w:val="24"/>
          <w:szCs w:val="24"/>
        </w:rPr>
        <w:t xml:space="preserve">z siedzibą w </w:t>
      </w:r>
      <w:r w:rsidR="002439B8" w:rsidRPr="00DF2BE3">
        <w:rPr>
          <w:rFonts w:cstheme="minorHAnsi"/>
          <w:sz w:val="24"/>
          <w:szCs w:val="24"/>
        </w:rPr>
        <w:t>Warszawie (00-828), Al. Jana Pawła II 13,</w:t>
      </w:r>
      <w:r w:rsidR="00961F79" w:rsidRPr="00DF2BE3">
        <w:rPr>
          <w:rFonts w:cstheme="minorHAnsi"/>
          <w:sz w:val="24"/>
          <w:szCs w:val="24"/>
        </w:rPr>
        <w:t xml:space="preserve"> </w:t>
      </w:r>
      <w:r w:rsidR="00D47AFA" w:rsidRPr="00DF2BE3">
        <w:rPr>
          <w:rFonts w:cstheme="minorHAnsi"/>
          <w:sz w:val="24"/>
          <w:szCs w:val="24"/>
        </w:rPr>
        <w:t xml:space="preserve">zwanym dalej </w:t>
      </w:r>
      <w:r w:rsidR="00D47AFA" w:rsidRPr="00DF2BE3">
        <w:rPr>
          <w:rFonts w:cstheme="minorHAnsi"/>
          <w:b/>
          <w:i/>
          <w:sz w:val="24"/>
          <w:szCs w:val="24"/>
        </w:rPr>
        <w:t>„PFRON</w:t>
      </w:r>
      <w:r w:rsidR="00C63A3C" w:rsidRPr="00DF2BE3">
        <w:rPr>
          <w:rFonts w:cstheme="minorHAnsi"/>
          <w:b/>
          <w:i/>
          <w:sz w:val="24"/>
          <w:szCs w:val="24"/>
        </w:rPr>
        <w:t xml:space="preserve"> </w:t>
      </w:r>
      <w:r w:rsidR="000F11A4" w:rsidRPr="00DF2BE3">
        <w:rPr>
          <w:rFonts w:cstheme="minorHAnsi"/>
          <w:b/>
          <w:i/>
          <w:sz w:val="24"/>
          <w:szCs w:val="24"/>
        </w:rPr>
        <w:br/>
      </w:r>
      <w:r w:rsidR="00C63A3C" w:rsidRPr="00DF2BE3">
        <w:rPr>
          <w:rFonts w:cstheme="minorHAnsi"/>
          <w:b/>
          <w:i/>
          <w:sz w:val="24"/>
          <w:szCs w:val="24"/>
        </w:rPr>
        <w:t>lub Funduszem</w:t>
      </w:r>
      <w:r w:rsidR="00D47AFA" w:rsidRPr="00DF2BE3">
        <w:rPr>
          <w:rFonts w:cstheme="minorHAnsi"/>
          <w:b/>
          <w:i/>
          <w:sz w:val="24"/>
          <w:szCs w:val="24"/>
        </w:rPr>
        <w:t>”</w:t>
      </w:r>
      <w:r w:rsidR="00D47AFA" w:rsidRPr="00DF2BE3">
        <w:rPr>
          <w:rFonts w:cstheme="minorHAnsi"/>
          <w:sz w:val="24"/>
          <w:szCs w:val="24"/>
        </w:rPr>
        <w:t>, który reprezentują:</w:t>
      </w:r>
    </w:p>
    <w:p w14:paraId="0A73C81D" w14:textId="7A44FF68" w:rsidR="00331B29" w:rsidRPr="00DF2BE3" w:rsidRDefault="00331B29" w:rsidP="00CB7231">
      <w:pPr>
        <w:pStyle w:val="Akapitzlist"/>
        <w:numPr>
          <w:ilvl w:val="0"/>
          <w:numId w:val="40"/>
        </w:numPr>
        <w:tabs>
          <w:tab w:val="left" w:leader="dot" w:pos="2835"/>
          <w:tab w:val="left" w:leader="dot" w:pos="5670"/>
        </w:tabs>
        <w:spacing w:before="200" w:after="200" w:line="276" w:lineRule="auto"/>
        <w:ind w:left="284" w:hanging="284"/>
        <w:contextualSpacing w:val="0"/>
        <w:rPr>
          <w:rFonts w:asciiTheme="minorHAnsi" w:hAnsiTheme="minorHAnsi" w:cstheme="minorHAnsi"/>
        </w:rPr>
      </w:pPr>
      <w:bookmarkStart w:id="1" w:name="_Hlk127191714"/>
      <w:r w:rsidRPr="00DF2BE3">
        <w:rPr>
          <w:rFonts w:asciiTheme="minorHAnsi" w:hAnsiTheme="minorHAnsi" w:cstheme="minorHAnsi"/>
        </w:rPr>
        <w:tab/>
        <w:t>– .</w:t>
      </w:r>
      <w:r w:rsidRPr="00DF2BE3">
        <w:rPr>
          <w:rFonts w:asciiTheme="minorHAnsi" w:hAnsiTheme="minorHAnsi" w:cstheme="minorHAnsi"/>
        </w:rPr>
        <w:tab/>
      </w:r>
    </w:p>
    <w:p w14:paraId="64FE792F" w14:textId="69E4D2B1" w:rsidR="00D47AFA" w:rsidRPr="00DF2BE3" w:rsidRDefault="00623C3D" w:rsidP="00CB7231">
      <w:pPr>
        <w:pStyle w:val="Akapitzlist"/>
        <w:numPr>
          <w:ilvl w:val="0"/>
          <w:numId w:val="40"/>
        </w:numPr>
        <w:tabs>
          <w:tab w:val="left" w:leader="dot" w:pos="2835"/>
          <w:tab w:val="left" w:leader="dot" w:pos="5670"/>
        </w:tabs>
        <w:spacing w:before="200" w:after="200" w:line="276" w:lineRule="auto"/>
        <w:ind w:left="284" w:hanging="284"/>
        <w:contextualSpacing w:val="0"/>
        <w:rPr>
          <w:rFonts w:asciiTheme="minorHAnsi" w:hAnsiTheme="minorHAnsi" w:cstheme="minorHAnsi"/>
        </w:rPr>
      </w:pPr>
      <w:r w:rsidRPr="00DF2BE3">
        <w:rPr>
          <w:rFonts w:asciiTheme="minorHAnsi" w:hAnsiTheme="minorHAnsi" w:cstheme="minorHAnsi"/>
        </w:rPr>
        <w:tab/>
      </w:r>
      <w:r w:rsidR="000F11A4" w:rsidRPr="00DF2BE3">
        <w:rPr>
          <w:rFonts w:asciiTheme="minorHAnsi" w:hAnsiTheme="minorHAnsi" w:cstheme="minorHAnsi"/>
        </w:rPr>
        <w:t>–</w:t>
      </w:r>
      <w:r w:rsidR="00D47AFA" w:rsidRPr="00DF2BE3">
        <w:rPr>
          <w:rFonts w:asciiTheme="minorHAnsi" w:hAnsiTheme="minorHAnsi" w:cstheme="minorHAnsi"/>
        </w:rPr>
        <w:t xml:space="preserve"> </w:t>
      </w:r>
      <w:r w:rsidRPr="00DF2BE3">
        <w:rPr>
          <w:rFonts w:asciiTheme="minorHAnsi" w:hAnsiTheme="minorHAnsi" w:cstheme="minorHAnsi"/>
        </w:rPr>
        <w:t>.</w:t>
      </w:r>
      <w:r w:rsidRPr="00DF2BE3">
        <w:rPr>
          <w:rFonts w:asciiTheme="minorHAnsi" w:hAnsiTheme="minorHAnsi" w:cstheme="minorHAnsi"/>
        </w:rPr>
        <w:tab/>
      </w:r>
      <w:bookmarkEnd w:id="1"/>
    </w:p>
    <w:p w14:paraId="2A46E793" w14:textId="77777777" w:rsidR="000F11A4" w:rsidRPr="00DF2BE3" w:rsidRDefault="000F11A4" w:rsidP="00CB7231">
      <w:pPr>
        <w:pStyle w:val="Akapitzlist"/>
        <w:spacing w:after="60" w:line="276" w:lineRule="auto"/>
        <w:rPr>
          <w:rFonts w:asciiTheme="minorHAnsi" w:hAnsiTheme="minorHAnsi" w:cstheme="minorHAnsi"/>
        </w:rPr>
      </w:pPr>
    </w:p>
    <w:p w14:paraId="2EABA2C6" w14:textId="491A3670" w:rsidR="00D47AFA" w:rsidRPr="00DF2BE3" w:rsidRDefault="00D47AFA" w:rsidP="00CB7231">
      <w:pPr>
        <w:tabs>
          <w:tab w:val="left" w:leader="dot" w:pos="2835"/>
          <w:tab w:val="left" w:leader="dot" w:pos="5670"/>
        </w:tabs>
        <w:spacing w:after="60"/>
        <w:rPr>
          <w:rFonts w:cstheme="minorHAnsi"/>
          <w:sz w:val="24"/>
          <w:szCs w:val="24"/>
        </w:rPr>
      </w:pPr>
      <w:r w:rsidRPr="00DF2BE3">
        <w:rPr>
          <w:rFonts w:cstheme="minorHAnsi"/>
          <w:sz w:val="24"/>
          <w:szCs w:val="24"/>
        </w:rPr>
        <w:t>a</w:t>
      </w:r>
    </w:p>
    <w:p w14:paraId="7B4914D6" w14:textId="669DEA38" w:rsidR="00D47AFA" w:rsidRPr="00DF2BE3" w:rsidRDefault="00331B29" w:rsidP="00CB7231">
      <w:pPr>
        <w:tabs>
          <w:tab w:val="left" w:leader="dot" w:pos="5670"/>
          <w:tab w:val="left" w:leader="dot" w:pos="8789"/>
        </w:tabs>
        <w:spacing w:after="60"/>
        <w:rPr>
          <w:rFonts w:cstheme="minorHAnsi"/>
          <w:sz w:val="24"/>
          <w:szCs w:val="24"/>
        </w:rPr>
      </w:pPr>
      <w:r w:rsidRPr="00DF2BE3">
        <w:rPr>
          <w:rFonts w:cstheme="minorHAnsi"/>
          <w:sz w:val="24"/>
          <w:szCs w:val="24"/>
        </w:rPr>
        <w:tab/>
        <w:t xml:space="preserve"> </w:t>
      </w:r>
      <w:r w:rsidR="00F10CFD" w:rsidRPr="00DF2BE3">
        <w:rPr>
          <w:rFonts w:cstheme="minorHAnsi"/>
          <w:sz w:val="24"/>
          <w:szCs w:val="24"/>
        </w:rPr>
        <w:t>z siedzibą w</w:t>
      </w:r>
      <w:r w:rsidRPr="00DF2BE3">
        <w:rPr>
          <w:rFonts w:cstheme="minorHAnsi"/>
          <w:sz w:val="24"/>
          <w:szCs w:val="24"/>
        </w:rPr>
        <w:t xml:space="preserve"> </w:t>
      </w:r>
      <w:r w:rsidRPr="00DF2BE3">
        <w:rPr>
          <w:rFonts w:cstheme="minorHAnsi"/>
          <w:sz w:val="24"/>
          <w:szCs w:val="24"/>
        </w:rPr>
        <w:tab/>
      </w:r>
    </w:p>
    <w:p w14:paraId="3DB14743" w14:textId="77777777" w:rsidR="00D47AFA" w:rsidRPr="00DF2BE3" w:rsidRDefault="00D47AFA" w:rsidP="00CB7231">
      <w:pPr>
        <w:spacing w:after="60"/>
        <w:rPr>
          <w:rFonts w:cstheme="minorHAnsi"/>
          <w:sz w:val="24"/>
          <w:szCs w:val="24"/>
        </w:rPr>
      </w:pPr>
      <w:r w:rsidRPr="00DF2BE3">
        <w:rPr>
          <w:rFonts w:cstheme="minorHAnsi"/>
          <w:sz w:val="24"/>
          <w:szCs w:val="24"/>
        </w:rPr>
        <w:t>któr</w:t>
      </w:r>
      <w:r w:rsidR="00DB362E" w:rsidRPr="00DF2BE3">
        <w:rPr>
          <w:rFonts w:cstheme="minorHAnsi"/>
          <w:sz w:val="24"/>
          <w:szCs w:val="24"/>
        </w:rPr>
        <w:t>e</w:t>
      </w:r>
      <w:r w:rsidRPr="00DF2BE3">
        <w:rPr>
          <w:rFonts w:cstheme="minorHAnsi"/>
          <w:sz w:val="24"/>
          <w:szCs w:val="24"/>
        </w:rPr>
        <w:t xml:space="preserve"> reprezentuj</w:t>
      </w:r>
      <w:r w:rsidR="008C5405" w:rsidRPr="00DF2BE3">
        <w:rPr>
          <w:rFonts w:cstheme="minorHAnsi"/>
          <w:sz w:val="24"/>
          <w:szCs w:val="24"/>
        </w:rPr>
        <w:t>e</w:t>
      </w:r>
      <w:r w:rsidRPr="00DF2BE3">
        <w:rPr>
          <w:rFonts w:cstheme="minorHAnsi"/>
          <w:sz w:val="24"/>
          <w:szCs w:val="24"/>
        </w:rPr>
        <w:t>:</w:t>
      </w:r>
    </w:p>
    <w:p w14:paraId="6C57D5EC" w14:textId="46D064AD" w:rsidR="00331B29" w:rsidRPr="00DF2BE3" w:rsidRDefault="00331B29" w:rsidP="00CB7231">
      <w:pPr>
        <w:pStyle w:val="Akapitzlist"/>
        <w:numPr>
          <w:ilvl w:val="0"/>
          <w:numId w:val="42"/>
        </w:numPr>
        <w:tabs>
          <w:tab w:val="left" w:leader="dot" w:pos="2835"/>
          <w:tab w:val="left" w:leader="dot" w:pos="5670"/>
        </w:tabs>
        <w:spacing w:before="200" w:after="200" w:line="276" w:lineRule="auto"/>
        <w:contextualSpacing w:val="0"/>
        <w:rPr>
          <w:rFonts w:asciiTheme="minorHAnsi" w:hAnsiTheme="minorHAnsi" w:cstheme="minorHAnsi"/>
        </w:rPr>
      </w:pPr>
      <w:r w:rsidRPr="00DF2BE3">
        <w:rPr>
          <w:rFonts w:asciiTheme="minorHAnsi" w:hAnsiTheme="minorHAnsi" w:cstheme="minorHAnsi"/>
        </w:rPr>
        <w:tab/>
        <w:t>– .</w:t>
      </w:r>
      <w:r w:rsidRPr="00DF2BE3">
        <w:rPr>
          <w:rFonts w:asciiTheme="minorHAnsi" w:hAnsiTheme="minorHAnsi" w:cstheme="minorHAnsi"/>
        </w:rPr>
        <w:tab/>
      </w:r>
    </w:p>
    <w:p w14:paraId="55079E65" w14:textId="0331C2C3" w:rsidR="00331B29" w:rsidRPr="00DF2BE3" w:rsidRDefault="00BD57D3" w:rsidP="00CB7231">
      <w:pPr>
        <w:pStyle w:val="Akapitzlist"/>
        <w:numPr>
          <w:ilvl w:val="0"/>
          <w:numId w:val="42"/>
        </w:numPr>
        <w:tabs>
          <w:tab w:val="left" w:leader="dot" w:pos="2835"/>
          <w:tab w:val="left" w:leader="dot" w:pos="5670"/>
        </w:tabs>
        <w:spacing w:before="200" w:after="200" w:line="276" w:lineRule="auto"/>
        <w:contextualSpacing w:val="0"/>
        <w:rPr>
          <w:rFonts w:asciiTheme="minorHAnsi" w:hAnsiTheme="minorHAnsi" w:cstheme="minorHAnsi"/>
        </w:rPr>
      </w:pPr>
      <w:r w:rsidRPr="00DF2BE3">
        <w:rPr>
          <w:rFonts w:asciiTheme="minorHAnsi" w:hAnsiTheme="minorHAnsi" w:cstheme="minorHAnsi"/>
        </w:rPr>
        <w:tab/>
        <w:t>– .</w:t>
      </w:r>
      <w:r w:rsidRPr="00DF2BE3">
        <w:rPr>
          <w:rFonts w:asciiTheme="minorHAnsi" w:hAnsiTheme="minorHAnsi" w:cstheme="minorHAnsi"/>
        </w:rPr>
        <w:tab/>
      </w:r>
    </w:p>
    <w:p w14:paraId="79E96F67" w14:textId="06C8060D" w:rsidR="00945DDA" w:rsidRPr="00DF2BE3" w:rsidRDefault="00D25E72" w:rsidP="001C23EB">
      <w:pPr>
        <w:spacing w:before="120" w:after="0" w:line="288" w:lineRule="auto"/>
        <w:ind w:left="284" w:hanging="284"/>
        <w:jc w:val="center"/>
        <w:rPr>
          <w:rFonts w:cstheme="minorHAnsi"/>
          <w:b/>
          <w:sz w:val="24"/>
          <w:szCs w:val="24"/>
        </w:rPr>
      </w:pPr>
      <w:r w:rsidRPr="00DF2BE3">
        <w:rPr>
          <w:rFonts w:cstheme="minorHAnsi"/>
          <w:b/>
          <w:sz w:val="24"/>
          <w:szCs w:val="24"/>
        </w:rPr>
        <w:t xml:space="preserve">Paragraf </w:t>
      </w:r>
      <w:r w:rsidR="00945DDA" w:rsidRPr="00DF2BE3">
        <w:rPr>
          <w:rFonts w:cstheme="minorHAnsi"/>
          <w:b/>
          <w:sz w:val="24"/>
          <w:szCs w:val="24"/>
        </w:rPr>
        <w:t>1</w:t>
      </w:r>
      <w:r w:rsidR="00CB7231" w:rsidRPr="00DF2BE3">
        <w:rPr>
          <w:rFonts w:cstheme="minorHAnsi"/>
          <w:b/>
          <w:sz w:val="24"/>
          <w:szCs w:val="24"/>
        </w:rPr>
        <w:t>.</w:t>
      </w:r>
    </w:p>
    <w:p w14:paraId="0A0943B9" w14:textId="00A8BA1B" w:rsidR="004F687C" w:rsidRPr="00DF2BE3" w:rsidRDefault="00017F95" w:rsidP="001C23EB">
      <w:pPr>
        <w:pStyle w:val="Akapitzlist"/>
        <w:numPr>
          <w:ilvl w:val="0"/>
          <w:numId w:val="15"/>
        </w:numPr>
        <w:spacing w:before="120" w:line="288" w:lineRule="auto"/>
        <w:ind w:left="426" w:hanging="426"/>
        <w:contextualSpacing w:val="0"/>
        <w:rPr>
          <w:rFonts w:asciiTheme="minorHAnsi" w:hAnsiTheme="minorHAnsi" w:cstheme="minorHAnsi"/>
          <w:u w:val="single"/>
        </w:rPr>
      </w:pPr>
      <w:r w:rsidRPr="00DF2BE3">
        <w:rPr>
          <w:rFonts w:asciiTheme="minorHAnsi" w:hAnsiTheme="minorHAnsi" w:cstheme="minorHAnsi"/>
        </w:rPr>
        <w:t xml:space="preserve">Przedmiotem umowy jest realizacja </w:t>
      </w:r>
      <w:r w:rsidR="00F47B64" w:rsidRPr="00DF2BE3">
        <w:rPr>
          <w:rFonts w:asciiTheme="minorHAnsi" w:hAnsiTheme="minorHAnsi" w:cstheme="minorHAnsi"/>
        </w:rPr>
        <w:t>p</w:t>
      </w:r>
      <w:r w:rsidRPr="00DF2BE3">
        <w:rPr>
          <w:rFonts w:asciiTheme="minorHAnsi" w:hAnsiTheme="minorHAnsi" w:cstheme="minorHAnsi"/>
        </w:rPr>
        <w:t>rogramu „Partnerstwo dla osób</w:t>
      </w:r>
      <w:r w:rsidR="001F3AEB" w:rsidRPr="00DF2BE3">
        <w:rPr>
          <w:rFonts w:asciiTheme="minorHAnsi" w:hAnsiTheme="minorHAnsi" w:cstheme="minorHAnsi"/>
        </w:rPr>
        <w:t xml:space="preserve"> </w:t>
      </w:r>
      <w:r w:rsidRPr="00DF2BE3">
        <w:rPr>
          <w:rFonts w:asciiTheme="minorHAnsi" w:hAnsiTheme="minorHAnsi" w:cstheme="minorHAnsi"/>
        </w:rPr>
        <w:t>z</w:t>
      </w:r>
      <w:r w:rsidR="008438AD" w:rsidRPr="00DF2BE3">
        <w:rPr>
          <w:rFonts w:asciiTheme="minorHAnsi" w:hAnsiTheme="minorHAnsi" w:cstheme="minorHAnsi"/>
        </w:rPr>
        <w:t> </w:t>
      </w:r>
      <w:r w:rsidRPr="00DF2BE3">
        <w:rPr>
          <w:rFonts w:asciiTheme="minorHAnsi" w:hAnsiTheme="minorHAnsi" w:cstheme="minorHAnsi"/>
        </w:rPr>
        <w:t>niepełnosprawnościami”</w:t>
      </w:r>
      <w:r w:rsidR="00961F79" w:rsidRPr="00DF2BE3">
        <w:rPr>
          <w:rFonts w:asciiTheme="minorHAnsi" w:hAnsiTheme="minorHAnsi" w:cstheme="minorHAnsi"/>
        </w:rPr>
        <w:t xml:space="preserve"> </w:t>
      </w:r>
      <w:r w:rsidR="00C63A3C" w:rsidRPr="00DF2BE3">
        <w:rPr>
          <w:rFonts w:asciiTheme="minorHAnsi" w:hAnsiTheme="minorHAnsi" w:cstheme="minorHAnsi"/>
        </w:rPr>
        <w:t>- P</w:t>
      </w:r>
      <w:r w:rsidR="00245461" w:rsidRPr="00DF2BE3">
        <w:rPr>
          <w:rFonts w:asciiTheme="minorHAnsi" w:hAnsiTheme="minorHAnsi" w:cstheme="minorHAnsi"/>
        </w:rPr>
        <w:t>ro</w:t>
      </w:r>
      <w:r w:rsidR="00AF65AB" w:rsidRPr="00DF2BE3">
        <w:rPr>
          <w:rFonts w:asciiTheme="minorHAnsi" w:hAnsiTheme="minorHAnsi" w:cstheme="minorHAnsi"/>
        </w:rPr>
        <w:t>gram współpracy z</w:t>
      </w:r>
      <w:r w:rsidR="001F3AEB" w:rsidRPr="00DF2BE3">
        <w:rPr>
          <w:rFonts w:asciiTheme="minorHAnsi" w:hAnsiTheme="minorHAnsi" w:cstheme="minorHAnsi"/>
        </w:rPr>
        <w:t xml:space="preserve"> </w:t>
      </w:r>
      <w:r w:rsidR="00AF65AB" w:rsidRPr="00DF2BE3">
        <w:rPr>
          <w:rFonts w:asciiTheme="minorHAnsi" w:hAnsiTheme="minorHAnsi" w:cstheme="minorHAnsi"/>
        </w:rPr>
        <w:t>Zarząd</w:t>
      </w:r>
      <w:r w:rsidR="00245461" w:rsidRPr="00DF2BE3">
        <w:rPr>
          <w:rFonts w:asciiTheme="minorHAnsi" w:hAnsiTheme="minorHAnsi" w:cstheme="minorHAnsi"/>
        </w:rPr>
        <w:t>ami</w:t>
      </w:r>
      <w:r w:rsidR="00C530D3" w:rsidRPr="00DF2BE3">
        <w:rPr>
          <w:rFonts w:asciiTheme="minorHAnsi" w:hAnsiTheme="minorHAnsi" w:cstheme="minorHAnsi"/>
        </w:rPr>
        <w:t xml:space="preserve"> Województw</w:t>
      </w:r>
      <w:r w:rsidR="00AF65AB" w:rsidRPr="00DF2BE3">
        <w:rPr>
          <w:rFonts w:asciiTheme="minorHAnsi" w:hAnsiTheme="minorHAnsi" w:cstheme="minorHAnsi"/>
        </w:rPr>
        <w:t xml:space="preserve"> w celu współfinansowania projektów organizacji pozarządowych wyłonionych do</w:t>
      </w:r>
      <w:r w:rsidR="001879E8">
        <w:rPr>
          <w:rFonts w:asciiTheme="minorHAnsi" w:hAnsiTheme="minorHAnsi" w:cstheme="minorHAnsi"/>
        </w:rPr>
        <w:t> </w:t>
      </w:r>
      <w:r w:rsidR="00F80CE1" w:rsidRPr="00DF2BE3">
        <w:rPr>
          <w:rFonts w:asciiTheme="minorHAnsi" w:hAnsiTheme="minorHAnsi" w:cstheme="minorHAnsi"/>
        </w:rPr>
        <w:t>d</w:t>
      </w:r>
      <w:r w:rsidR="00AF65AB" w:rsidRPr="00DF2BE3">
        <w:rPr>
          <w:rFonts w:asciiTheme="minorHAnsi" w:hAnsiTheme="minorHAnsi" w:cstheme="minorHAnsi"/>
        </w:rPr>
        <w:t xml:space="preserve">ofinansowania w drodze konkursów organizowanych przez Zarządy Województw </w:t>
      </w:r>
      <w:r w:rsidR="00961F79" w:rsidRPr="00DF2BE3">
        <w:rPr>
          <w:rFonts w:asciiTheme="minorHAnsi" w:hAnsiTheme="minorHAnsi" w:cstheme="minorHAnsi"/>
        </w:rPr>
        <w:t>w ramach</w:t>
      </w:r>
      <w:r w:rsidR="00AF65AB" w:rsidRPr="00DF2BE3">
        <w:rPr>
          <w:rFonts w:asciiTheme="minorHAnsi" w:hAnsiTheme="minorHAnsi" w:cstheme="minorHAnsi"/>
        </w:rPr>
        <w:t xml:space="preserve"> Regionalnych Programów Operacyjnych</w:t>
      </w:r>
      <w:r w:rsidRPr="00DF2BE3">
        <w:rPr>
          <w:rFonts w:asciiTheme="minorHAnsi" w:hAnsiTheme="minorHAnsi" w:cstheme="minorHAnsi"/>
        </w:rPr>
        <w:t>, zwanego dalej „programem”</w:t>
      </w:r>
      <w:r w:rsidR="004F687C" w:rsidRPr="00DF2BE3">
        <w:rPr>
          <w:rFonts w:asciiTheme="minorHAnsi" w:hAnsiTheme="minorHAnsi" w:cstheme="minorHAnsi"/>
        </w:rPr>
        <w:t>.</w:t>
      </w:r>
    </w:p>
    <w:p w14:paraId="6BE96558" w14:textId="273DDB47" w:rsidR="00AD038C" w:rsidRPr="00DF2BE3" w:rsidRDefault="00AD038C" w:rsidP="001C23EB">
      <w:pPr>
        <w:pStyle w:val="Akapitzlist"/>
        <w:numPr>
          <w:ilvl w:val="0"/>
          <w:numId w:val="15"/>
        </w:numPr>
        <w:tabs>
          <w:tab w:val="left" w:pos="6804"/>
        </w:tabs>
        <w:spacing w:before="120" w:line="288" w:lineRule="auto"/>
        <w:ind w:left="425" w:hanging="425"/>
        <w:contextualSpacing w:val="0"/>
        <w:rPr>
          <w:rFonts w:asciiTheme="minorHAnsi" w:hAnsiTheme="minorHAnsi" w:cstheme="minorHAnsi"/>
        </w:rPr>
      </w:pPr>
      <w:r w:rsidRPr="00DF2BE3">
        <w:rPr>
          <w:rFonts w:asciiTheme="minorHAnsi" w:hAnsiTheme="minorHAnsi" w:cstheme="minorHAnsi"/>
        </w:rPr>
        <w:t>Przedmiotowa umowa dotyczy konkursów ogłoszonych po dacie zatwierdzenia programu przez Radę Nadzorczą PFRON, tj. po 21 października 2015 r., a</w:t>
      </w:r>
      <w:r w:rsidR="00126A60" w:rsidRPr="00DF2BE3">
        <w:rPr>
          <w:rFonts w:asciiTheme="minorHAnsi" w:hAnsiTheme="minorHAnsi" w:cstheme="minorHAnsi"/>
        </w:rPr>
        <w:t> </w:t>
      </w:r>
      <w:r w:rsidRPr="00DF2BE3">
        <w:rPr>
          <w:rFonts w:asciiTheme="minorHAnsi" w:hAnsiTheme="minorHAnsi" w:cstheme="minorHAnsi"/>
        </w:rPr>
        <w:t xml:space="preserve">nierozstrzygniętych przed podpisaniem Porozumienia nr </w:t>
      </w:r>
      <w:r w:rsidR="001731EF" w:rsidRPr="00DF2BE3">
        <w:rPr>
          <w:rFonts w:asciiTheme="minorHAnsi" w:hAnsiTheme="minorHAnsi" w:cstheme="minorHAnsi"/>
        </w:rPr>
        <w:t>…</w:t>
      </w:r>
      <w:r w:rsidRPr="00DF2BE3">
        <w:rPr>
          <w:rFonts w:asciiTheme="minorHAnsi" w:hAnsiTheme="minorHAnsi" w:cstheme="minorHAnsi"/>
        </w:rPr>
        <w:t xml:space="preserve"> z dnia </w:t>
      </w:r>
      <w:r w:rsidR="001731EF" w:rsidRPr="00DF2BE3">
        <w:rPr>
          <w:rFonts w:asciiTheme="minorHAnsi" w:hAnsiTheme="minorHAnsi" w:cstheme="minorHAnsi"/>
        </w:rPr>
        <w:t>…</w:t>
      </w:r>
      <w:r w:rsidRPr="00DF2BE3">
        <w:rPr>
          <w:rFonts w:asciiTheme="minorHAnsi" w:hAnsiTheme="minorHAnsi" w:cstheme="minorHAnsi"/>
        </w:rPr>
        <w:t xml:space="preserve"> roku pomiędzy PFRON i Zarządem Województwa lub</w:t>
      </w:r>
      <w:r w:rsidR="00126A60" w:rsidRPr="00DF2BE3">
        <w:rPr>
          <w:rFonts w:asciiTheme="minorHAnsi" w:hAnsiTheme="minorHAnsi" w:cstheme="minorHAnsi"/>
        </w:rPr>
        <w:t> </w:t>
      </w:r>
      <w:r w:rsidRPr="00DF2BE3">
        <w:rPr>
          <w:rFonts w:asciiTheme="minorHAnsi" w:hAnsiTheme="minorHAnsi" w:cstheme="minorHAnsi"/>
        </w:rPr>
        <w:t>przypadku, gdy adresaci programu nie podpisali jeszcze umów o dofinansowanie lub umowę podpisali, ale</w:t>
      </w:r>
      <w:r w:rsidR="007C29C8" w:rsidRPr="00DF2BE3">
        <w:rPr>
          <w:rFonts w:asciiTheme="minorHAnsi" w:hAnsiTheme="minorHAnsi" w:cstheme="minorHAnsi"/>
        </w:rPr>
        <w:t> </w:t>
      </w:r>
      <w:r w:rsidRPr="00DF2BE3">
        <w:rPr>
          <w:rFonts w:asciiTheme="minorHAnsi" w:hAnsiTheme="minorHAnsi" w:cstheme="minorHAnsi"/>
        </w:rPr>
        <w:t>w</w:t>
      </w:r>
      <w:r w:rsidR="002C0D94" w:rsidRPr="00DF2BE3">
        <w:rPr>
          <w:rFonts w:asciiTheme="minorHAnsi" w:hAnsiTheme="minorHAnsi" w:cstheme="minorHAnsi"/>
        </w:rPr>
        <w:t> </w:t>
      </w:r>
      <w:r w:rsidRPr="00DF2BE3">
        <w:rPr>
          <w:rFonts w:asciiTheme="minorHAnsi" w:hAnsiTheme="minorHAnsi" w:cstheme="minorHAnsi"/>
        </w:rPr>
        <w:t>związku z brakiem środków na pokrycie wkładu własnego nie mogą realizować projektów</w:t>
      </w:r>
      <w:r w:rsidR="00A900B1" w:rsidRPr="00DF2BE3">
        <w:rPr>
          <w:rFonts w:asciiTheme="minorHAnsi" w:hAnsiTheme="minorHAnsi" w:cstheme="minorHAnsi"/>
        </w:rPr>
        <w:t>.</w:t>
      </w:r>
    </w:p>
    <w:p w14:paraId="2077CD33" w14:textId="743935C4" w:rsidR="00057E6A" w:rsidRPr="00DF2BE3" w:rsidRDefault="00057E6A" w:rsidP="001C23EB">
      <w:pPr>
        <w:pStyle w:val="Akapitzlist"/>
        <w:numPr>
          <w:ilvl w:val="0"/>
          <w:numId w:val="15"/>
        </w:numPr>
        <w:tabs>
          <w:tab w:val="left" w:leader="dot" w:pos="3402"/>
        </w:tabs>
        <w:spacing w:before="120" w:line="288" w:lineRule="auto"/>
        <w:ind w:left="425" w:hanging="425"/>
        <w:contextualSpacing w:val="0"/>
        <w:rPr>
          <w:rFonts w:asciiTheme="minorHAnsi" w:hAnsiTheme="minorHAnsi" w:cstheme="minorHAnsi"/>
          <w:u w:val="single"/>
        </w:rPr>
      </w:pPr>
      <w:r w:rsidRPr="00DF2BE3">
        <w:rPr>
          <w:rFonts w:asciiTheme="minorHAnsi" w:hAnsiTheme="minorHAnsi" w:cstheme="minorHAnsi"/>
        </w:rPr>
        <w:lastRenderedPageBreak/>
        <w:t>Pod pojęciem Instytucji Organizującej Konkurs (dalej IOK) rozumie się Instytucję Zarządzającą lub Instytucje Pośredniczące</w:t>
      </w:r>
      <w:r w:rsidR="00881D35" w:rsidRPr="00DF2BE3">
        <w:rPr>
          <w:rFonts w:asciiTheme="minorHAnsi" w:hAnsiTheme="minorHAnsi" w:cstheme="minorHAnsi"/>
        </w:rPr>
        <w:t>, które organizują konkursy z ramienia Województwa</w:t>
      </w:r>
      <w:r w:rsidR="00BD57D3" w:rsidRPr="00DF2BE3">
        <w:rPr>
          <w:rFonts w:asciiTheme="minorHAnsi" w:hAnsiTheme="minorHAnsi" w:cstheme="minorHAnsi"/>
        </w:rPr>
        <w:t xml:space="preserve"> </w:t>
      </w:r>
      <w:r w:rsidR="00BD57D3" w:rsidRPr="00DF2BE3">
        <w:rPr>
          <w:rFonts w:asciiTheme="minorHAnsi" w:hAnsiTheme="minorHAnsi" w:cstheme="minorHAnsi"/>
        </w:rPr>
        <w:tab/>
      </w:r>
      <w:r w:rsidR="00881D35" w:rsidRPr="00DF2BE3">
        <w:rPr>
          <w:rFonts w:asciiTheme="minorHAnsi" w:hAnsiTheme="minorHAnsi" w:cstheme="minorHAnsi"/>
        </w:rPr>
        <w:t>.</w:t>
      </w:r>
    </w:p>
    <w:p w14:paraId="2F07F1D3" w14:textId="47B5164E" w:rsidR="00863A63" w:rsidRPr="00DF2BE3" w:rsidRDefault="004F687C" w:rsidP="001C23EB">
      <w:pPr>
        <w:pStyle w:val="Akapitzlist"/>
        <w:numPr>
          <w:ilvl w:val="0"/>
          <w:numId w:val="15"/>
        </w:numPr>
        <w:tabs>
          <w:tab w:val="left" w:leader="dot" w:pos="6804"/>
        </w:tabs>
        <w:spacing w:before="120" w:line="288" w:lineRule="auto"/>
        <w:ind w:left="425" w:hanging="425"/>
        <w:contextualSpacing w:val="0"/>
        <w:rPr>
          <w:rFonts w:asciiTheme="minorHAnsi" w:hAnsiTheme="minorHAnsi" w:cstheme="minorHAnsi"/>
        </w:rPr>
      </w:pPr>
      <w:r w:rsidRPr="00DF2BE3">
        <w:rPr>
          <w:rFonts w:asciiTheme="minorHAnsi" w:hAnsiTheme="minorHAnsi" w:cstheme="minorHAnsi"/>
        </w:rPr>
        <w:t xml:space="preserve">Przekazane przez PFRON w ramach umowy środki finansowe przeznaczone zostaną przez </w:t>
      </w:r>
      <w:r w:rsidR="00C63A3C" w:rsidRPr="00DF2BE3">
        <w:rPr>
          <w:rFonts w:asciiTheme="minorHAnsi" w:hAnsiTheme="minorHAnsi" w:cstheme="minorHAnsi"/>
        </w:rPr>
        <w:t>IOK</w:t>
      </w:r>
      <w:r w:rsidRPr="00DF2BE3">
        <w:rPr>
          <w:rFonts w:asciiTheme="minorHAnsi" w:hAnsiTheme="minorHAnsi" w:cstheme="minorHAnsi"/>
        </w:rPr>
        <w:t xml:space="preserve"> na pokrycie </w:t>
      </w:r>
      <w:r w:rsidR="00133B38" w:rsidRPr="00DF2BE3">
        <w:rPr>
          <w:rFonts w:asciiTheme="minorHAnsi" w:hAnsiTheme="minorHAnsi" w:cstheme="minorHAnsi"/>
        </w:rPr>
        <w:t xml:space="preserve">finansowego </w:t>
      </w:r>
      <w:r w:rsidRPr="00DF2BE3">
        <w:rPr>
          <w:rFonts w:asciiTheme="minorHAnsi" w:hAnsiTheme="minorHAnsi" w:cstheme="minorHAnsi"/>
        </w:rPr>
        <w:t xml:space="preserve">wkładu własnego </w:t>
      </w:r>
      <w:r w:rsidR="00C63A3C" w:rsidRPr="00DF2BE3">
        <w:rPr>
          <w:rFonts w:asciiTheme="minorHAnsi" w:hAnsiTheme="minorHAnsi" w:cstheme="minorHAnsi"/>
        </w:rPr>
        <w:t>w</w:t>
      </w:r>
      <w:r w:rsidR="006D6594" w:rsidRPr="00DF2BE3">
        <w:rPr>
          <w:rFonts w:asciiTheme="minorHAnsi" w:hAnsiTheme="minorHAnsi" w:cstheme="minorHAnsi"/>
        </w:rPr>
        <w:t xml:space="preserve"> </w:t>
      </w:r>
      <w:r w:rsidR="00C63A3C" w:rsidRPr="00DF2BE3">
        <w:rPr>
          <w:rFonts w:asciiTheme="minorHAnsi" w:hAnsiTheme="minorHAnsi" w:cstheme="minorHAnsi"/>
        </w:rPr>
        <w:t xml:space="preserve">projektach </w:t>
      </w:r>
      <w:r w:rsidRPr="00DF2BE3">
        <w:rPr>
          <w:rFonts w:asciiTheme="minorHAnsi" w:hAnsiTheme="minorHAnsi" w:cstheme="minorHAnsi"/>
        </w:rPr>
        <w:t>wyłonionych do</w:t>
      </w:r>
      <w:r w:rsidR="001879E8">
        <w:rPr>
          <w:rFonts w:asciiTheme="minorHAnsi" w:hAnsiTheme="minorHAnsi" w:cstheme="minorHAnsi"/>
        </w:rPr>
        <w:t> </w:t>
      </w:r>
      <w:r w:rsidRPr="00DF2BE3">
        <w:rPr>
          <w:rFonts w:asciiTheme="minorHAnsi" w:hAnsiTheme="minorHAnsi" w:cstheme="minorHAnsi"/>
        </w:rPr>
        <w:t xml:space="preserve">dofinansowania w drodze konkursu </w:t>
      </w:r>
      <w:r w:rsidR="00C63A3C" w:rsidRPr="00DF2BE3">
        <w:rPr>
          <w:rFonts w:asciiTheme="minorHAnsi" w:hAnsiTheme="minorHAnsi" w:cstheme="minorHAnsi"/>
        </w:rPr>
        <w:t>nr</w:t>
      </w:r>
      <w:r w:rsidR="002C0D94" w:rsidRPr="00DF2BE3">
        <w:rPr>
          <w:rFonts w:asciiTheme="minorHAnsi" w:hAnsiTheme="minorHAnsi" w:cstheme="minorHAnsi"/>
        </w:rPr>
        <w:t xml:space="preserve"> </w:t>
      </w:r>
      <w:r w:rsidR="002C0D94" w:rsidRPr="00DF2BE3">
        <w:rPr>
          <w:rFonts w:asciiTheme="minorHAnsi" w:hAnsiTheme="minorHAnsi" w:cstheme="minorHAnsi"/>
        </w:rPr>
        <w:tab/>
      </w:r>
      <w:r w:rsidR="00861BC3" w:rsidRPr="00DF2BE3">
        <w:rPr>
          <w:rFonts w:asciiTheme="minorHAnsi" w:hAnsiTheme="minorHAnsi" w:cstheme="minorHAnsi"/>
        </w:rPr>
        <w:t xml:space="preserve">, </w:t>
      </w:r>
      <w:r w:rsidRPr="00DF2BE3">
        <w:rPr>
          <w:rFonts w:asciiTheme="minorHAnsi" w:hAnsiTheme="minorHAnsi" w:cstheme="minorHAnsi"/>
        </w:rPr>
        <w:t xml:space="preserve">organizowanego przez </w:t>
      </w:r>
      <w:r w:rsidR="00C63A3C" w:rsidRPr="00DF2BE3">
        <w:rPr>
          <w:rFonts w:asciiTheme="minorHAnsi" w:hAnsiTheme="minorHAnsi" w:cstheme="minorHAnsi"/>
        </w:rPr>
        <w:t>IOK</w:t>
      </w:r>
      <w:r w:rsidRPr="00DF2BE3">
        <w:rPr>
          <w:rFonts w:asciiTheme="minorHAnsi" w:hAnsiTheme="minorHAnsi" w:cstheme="minorHAnsi"/>
        </w:rPr>
        <w:t xml:space="preserve"> w ramach Regionalnego Programu Operacyjnego na lata 2014-2020</w:t>
      </w:r>
      <w:r w:rsidR="000C49EB" w:rsidRPr="00DF2BE3">
        <w:rPr>
          <w:rFonts w:asciiTheme="minorHAnsi" w:hAnsiTheme="minorHAnsi" w:cstheme="minorHAnsi"/>
        </w:rPr>
        <w:t xml:space="preserve"> </w:t>
      </w:r>
      <w:r w:rsidR="00C63A3C" w:rsidRPr="00DF2BE3">
        <w:rPr>
          <w:rFonts w:asciiTheme="minorHAnsi" w:hAnsiTheme="minorHAnsi" w:cstheme="minorHAnsi"/>
        </w:rPr>
        <w:t xml:space="preserve">(RPO) </w:t>
      </w:r>
      <w:r w:rsidRPr="00DF2BE3">
        <w:rPr>
          <w:rFonts w:asciiTheme="minorHAnsi" w:hAnsiTheme="minorHAnsi" w:cstheme="minorHAnsi"/>
        </w:rPr>
        <w:t>oraz</w:t>
      </w:r>
      <w:r w:rsidR="007C29C8" w:rsidRPr="00DF2BE3">
        <w:rPr>
          <w:rFonts w:asciiTheme="minorHAnsi" w:hAnsiTheme="minorHAnsi" w:cstheme="minorHAnsi"/>
        </w:rPr>
        <w:t> </w:t>
      </w:r>
      <w:r w:rsidRPr="00DF2BE3">
        <w:rPr>
          <w:rFonts w:asciiTheme="minorHAnsi" w:hAnsiTheme="minorHAnsi" w:cstheme="minorHAnsi"/>
        </w:rPr>
        <w:t>zakwalifikowanych przez PFRON do realizacji w ramach programu.</w:t>
      </w:r>
    </w:p>
    <w:p w14:paraId="5ED4EC64" w14:textId="76317514" w:rsidR="00BE4C84" w:rsidRPr="00DF2BE3" w:rsidRDefault="00C63A3C" w:rsidP="001C23EB">
      <w:pPr>
        <w:pStyle w:val="Akapitzlist"/>
        <w:numPr>
          <w:ilvl w:val="0"/>
          <w:numId w:val="15"/>
        </w:numPr>
        <w:suppressAutoHyphens/>
        <w:spacing w:before="120" w:line="288" w:lineRule="auto"/>
        <w:ind w:left="426" w:hanging="426"/>
        <w:contextualSpacing w:val="0"/>
        <w:rPr>
          <w:rFonts w:asciiTheme="minorHAnsi" w:hAnsiTheme="minorHAnsi" w:cstheme="minorHAnsi"/>
        </w:rPr>
      </w:pPr>
      <w:r w:rsidRPr="00DF2BE3">
        <w:rPr>
          <w:rFonts w:asciiTheme="minorHAnsi" w:hAnsiTheme="minorHAnsi" w:cstheme="minorHAnsi"/>
        </w:rPr>
        <w:t>IOK</w:t>
      </w:r>
      <w:r w:rsidR="00BE4C84" w:rsidRPr="00DF2BE3">
        <w:rPr>
          <w:rFonts w:asciiTheme="minorHAnsi" w:hAnsiTheme="minorHAnsi" w:cstheme="minorHAnsi"/>
        </w:rPr>
        <w:t xml:space="preserve"> oświadcza, że na dzień podpisania umowy nie posiada:</w:t>
      </w:r>
      <w:r w:rsidR="006D6594" w:rsidRPr="00DF2BE3">
        <w:rPr>
          <w:rFonts w:asciiTheme="minorHAnsi" w:hAnsiTheme="minorHAnsi" w:cstheme="minorHAnsi"/>
        </w:rPr>
        <w:t xml:space="preserve"> </w:t>
      </w:r>
      <w:r w:rsidR="00BE4C84" w:rsidRPr="00DF2BE3">
        <w:rPr>
          <w:rFonts w:asciiTheme="minorHAnsi" w:hAnsiTheme="minorHAnsi" w:cstheme="minorHAnsi"/>
        </w:rPr>
        <w:t xml:space="preserve">wymagalnych zobowiązań wobec PFRON, Zakładu </w:t>
      </w:r>
      <w:r w:rsidR="00894CEE" w:rsidRPr="00DF2BE3">
        <w:rPr>
          <w:rFonts w:asciiTheme="minorHAnsi" w:hAnsiTheme="minorHAnsi" w:cstheme="minorHAnsi"/>
        </w:rPr>
        <w:t>U</w:t>
      </w:r>
      <w:r w:rsidR="00BE4C84" w:rsidRPr="00DF2BE3">
        <w:rPr>
          <w:rFonts w:asciiTheme="minorHAnsi" w:hAnsiTheme="minorHAnsi" w:cstheme="minorHAnsi"/>
        </w:rPr>
        <w:t xml:space="preserve">bezpieczeń Społecznych, </w:t>
      </w:r>
      <w:r w:rsidR="00AF0EBE" w:rsidRPr="00DF2BE3">
        <w:rPr>
          <w:rFonts w:asciiTheme="minorHAnsi" w:hAnsiTheme="minorHAnsi" w:cstheme="minorHAnsi"/>
        </w:rPr>
        <w:t>U</w:t>
      </w:r>
      <w:r w:rsidR="00BE4C84" w:rsidRPr="00DF2BE3">
        <w:rPr>
          <w:rFonts w:asciiTheme="minorHAnsi" w:hAnsiTheme="minorHAnsi" w:cstheme="minorHAnsi"/>
        </w:rPr>
        <w:t>rzędu Skarbowego oraz wobec organów i instytucji wykonujących zadania</w:t>
      </w:r>
      <w:r w:rsidR="006D6594" w:rsidRPr="00DF2BE3">
        <w:rPr>
          <w:rFonts w:asciiTheme="minorHAnsi" w:hAnsiTheme="minorHAnsi" w:cstheme="minorHAnsi"/>
        </w:rPr>
        <w:t xml:space="preserve"> </w:t>
      </w:r>
      <w:r w:rsidR="00BE4C84" w:rsidRPr="00DF2BE3">
        <w:rPr>
          <w:rFonts w:asciiTheme="minorHAnsi" w:hAnsiTheme="minorHAnsi" w:cstheme="minorHAnsi"/>
        </w:rPr>
        <w:t>z</w:t>
      </w:r>
      <w:r w:rsidR="002A3841" w:rsidRPr="00DF2BE3">
        <w:rPr>
          <w:rFonts w:asciiTheme="minorHAnsi" w:hAnsiTheme="minorHAnsi" w:cstheme="minorHAnsi"/>
        </w:rPr>
        <w:t> </w:t>
      </w:r>
      <w:r w:rsidR="00BE4C84" w:rsidRPr="00DF2BE3">
        <w:rPr>
          <w:rFonts w:asciiTheme="minorHAnsi" w:hAnsiTheme="minorHAnsi" w:cstheme="minorHAnsi"/>
        </w:rPr>
        <w:t>zakresu administracji publicznej.</w:t>
      </w:r>
    </w:p>
    <w:p w14:paraId="5101516E" w14:textId="7C5204FA" w:rsidR="00AF4108" w:rsidRPr="00DF2BE3" w:rsidRDefault="00D25E72" w:rsidP="001C23EB">
      <w:pPr>
        <w:spacing w:before="120" w:after="0" w:line="288" w:lineRule="auto"/>
        <w:ind w:left="284" w:hanging="284"/>
        <w:jc w:val="center"/>
        <w:rPr>
          <w:rFonts w:cstheme="minorHAnsi"/>
          <w:b/>
          <w:sz w:val="24"/>
          <w:szCs w:val="24"/>
        </w:rPr>
      </w:pPr>
      <w:r w:rsidRPr="00DF2BE3">
        <w:rPr>
          <w:rFonts w:cstheme="minorHAnsi"/>
          <w:b/>
          <w:sz w:val="24"/>
          <w:szCs w:val="24"/>
        </w:rPr>
        <w:t>Paragraf</w:t>
      </w:r>
      <w:r w:rsidR="005319CA" w:rsidRPr="00DF2BE3">
        <w:rPr>
          <w:rFonts w:cstheme="minorHAnsi"/>
          <w:b/>
          <w:sz w:val="24"/>
          <w:szCs w:val="24"/>
        </w:rPr>
        <w:t xml:space="preserve"> 2</w:t>
      </w:r>
      <w:r w:rsidR="00CB7231" w:rsidRPr="00DF2BE3">
        <w:rPr>
          <w:rFonts w:cstheme="minorHAnsi"/>
          <w:b/>
          <w:sz w:val="24"/>
          <w:szCs w:val="24"/>
        </w:rPr>
        <w:t>.</w:t>
      </w:r>
    </w:p>
    <w:p w14:paraId="2AAD1A23" w14:textId="08B0439D" w:rsidR="003734CF" w:rsidRPr="00DF2BE3" w:rsidRDefault="003734CF" w:rsidP="001C23EB">
      <w:pPr>
        <w:pStyle w:val="Akapitzlist"/>
        <w:numPr>
          <w:ilvl w:val="0"/>
          <w:numId w:val="4"/>
        </w:numPr>
        <w:spacing w:before="120" w:line="288" w:lineRule="auto"/>
        <w:ind w:left="426"/>
        <w:contextualSpacing w:val="0"/>
        <w:rPr>
          <w:rFonts w:asciiTheme="minorHAnsi" w:eastAsiaTheme="minorHAnsi" w:hAnsiTheme="minorHAnsi" w:cstheme="minorHAnsi"/>
        </w:rPr>
      </w:pPr>
      <w:r w:rsidRPr="00DF2BE3">
        <w:rPr>
          <w:rFonts w:asciiTheme="minorHAnsi" w:eastAsiaTheme="minorHAnsi" w:hAnsiTheme="minorHAnsi" w:cstheme="minorHAnsi"/>
        </w:rPr>
        <w:t xml:space="preserve">PFRON przeznacza na realizację umowy środki finansowe do łącznej wysokości </w:t>
      </w:r>
      <w:r w:rsidR="00954F6C" w:rsidRPr="00DF2BE3">
        <w:rPr>
          <w:rFonts w:asciiTheme="minorHAnsi" w:hAnsiTheme="minorHAnsi" w:cstheme="minorHAnsi"/>
          <w:b/>
          <w:bCs/>
        </w:rPr>
        <w:t>…</w:t>
      </w:r>
      <w:r w:rsidR="000F11A4" w:rsidRPr="00DF2BE3">
        <w:rPr>
          <w:rFonts w:asciiTheme="minorHAnsi" w:hAnsiTheme="minorHAnsi" w:cstheme="minorHAnsi"/>
        </w:rPr>
        <w:t xml:space="preserve"> zł (słownie złotych:</w:t>
      </w:r>
      <w:r w:rsidR="00961F79" w:rsidRPr="00DF2BE3">
        <w:rPr>
          <w:rFonts w:asciiTheme="minorHAnsi" w:hAnsiTheme="minorHAnsi" w:cstheme="minorHAnsi"/>
        </w:rPr>
        <w:t xml:space="preserve"> </w:t>
      </w:r>
      <w:r w:rsidR="00954F6C" w:rsidRPr="00DF2BE3">
        <w:rPr>
          <w:rFonts w:asciiTheme="minorHAnsi" w:hAnsiTheme="minorHAnsi" w:cstheme="minorHAnsi"/>
        </w:rPr>
        <w:t>…</w:t>
      </w:r>
      <w:r w:rsidRPr="00DF2BE3">
        <w:rPr>
          <w:rFonts w:asciiTheme="minorHAnsi" w:eastAsiaTheme="minorHAnsi" w:hAnsiTheme="minorHAnsi" w:cstheme="minorHAnsi"/>
        </w:rPr>
        <w:t>)  zgodnie z art. 47 ust. 1 pkt 4 ustawy z dnia 27 sierpnia 1997</w:t>
      </w:r>
      <w:r w:rsidR="005850BF">
        <w:rPr>
          <w:rFonts w:asciiTheme="minorHAnsi" w:eastAsiaTheme="minorHAnsi" w:hAnsiTheme="minorHAnsi" w:cstheme="minorHAnsi"/>
        </w:rPr>
        <w:t xml:space="preserve"> r.</w:t>
      </w:r>
      <w:r w:rsidRPr="00DF2BE3">
        <w:rPr>
          <w:rFonts w:asciiTheme="minorHAnsi" w:eastAsiaTheme="minorHAnsi" w:hAnsiTheme="minorHAnsi" w:cstheme="minorHAnsi"/>
        </w:rPr>
        <w:t xml:space="preserve"> o</w:t>
      </w:r>
      <w:r w:rsidR="00126A60" w:rsidRPr="00DF2BE3">
        <w:rPr>
          <w:rFonts w:asciiTheme="minorHAnsi" w:eastAsiaTheme="minorHAnsi" w:hAnsiTheme="minorHAnsi" w:cstheme="minorHAnsi"/>
        </w:rPr>
        <w:t> </w:t>
      </w:r>
      <w:r w:rsidRPr="00DF2BE3">
        <w:rPr>
          <w:rFonts w:asciiTheme="minorHAnsi" w:eastAsiaTheme="minorHAnsi" w:hAnsiTheme="minorHAnsi" w:cstheme="minorHAnsi"/>
        </w:rPr>
        <w:t xml:space="preserve">rehabilitacji zawodowej i społecznej oraz zatrudnianiu osób niepełnosprawnych zwanej dalej „ustawą o rehabilitacji” oraz zasadami finansowania programu, określonymi w rozdziale X programu „Partnerstwo dla osób </w:t>
      </w:r>
      <w:r w:rsidR="007C29C8" w:rsidRPr="00DF2BE3">
        <w:rPr>
          <w:rFonts w:asciiTheme="minorHAnsi" w:eastAsiaTheme="minorHAnsi" w:hAnsiTheme="minorHAnsi" w:cstheme="minorHAnsi"/>
        </w:rPr>
        <w:t>z </w:t>
      </w:r>
      <w:r w:rsidRPr="00DF2BE3">
        <w:rPr>
          <w:rFonts w:asciiTheme="minorHAnsi" w:eastAsiaTheme="minorHAnsi" w:hAnsiTheme="minorHAnsi" w:cstheme="minorHAnsi"/>
        </w:rPr>
        <w:t>niepełnosprawnościami”.</w:t>
      </w:r>
    </w:p>
    <w:p w14:paraId="146D0500" w14:textId="20806A1A" w:rsidR="00E32EC7" w:rsidRPr="00DF2BE3" w:rsidRDefault="00804326" w:rsidP="001C23EB">
      <w:pPr>
        <w:pStyle w:val="Akapitzlist"/>
        <w:numPr>
          <w:ilvl w:val="0"/>
          <w:numId w:val="4"/>
        </w:numPr>
        <w:spacing w:before="120" w:line="288" w:lineRule="auto"/>
        <w:ind w:left="426" w:hanging="426"/>
        <w:contextualSpacing w:val="0"/>
        <w:rPr>
          <w:rFonts w:asciiTheme="minorHAnsi" w:hAnsiTheme="minorHAnsi" w:cstheme="minorHAnsi"/>
        </w:rPr>
      </w:pPr>
      <w:r w:rsidRPr="00DF2BE3">
        <w:rPr>
          <w:rFonts w:asciiTheme="minorHAnsi" w:hAnsiTheme="minorHAnsi" w:cstheme="minorHAnsi"/>
        </w:rPr>
        <w:t>Szczegółową informację o wysokości przyznanych środków PFRON na poszczególne projekty, zawiera załącznik nr 1 do umowy</w:t>
      </w:r>
      <w:r w:rsidR="00E32EC7" w:rsidRPr="00DF2BE3">
        <w:rPr>
          <w:rFonts w:asciiTheme="minorHAnsi" w:hAnsiTheme="minorHAnsi" w:cstheme="minorHAnsi"/>
        </w:rPr>
        <w:t>.</w:t>
      </w:r>
    </w:p>
    <w:p w14:paraId="797319A5" w14:textId="151A7869" w:rsidR="00411539" w:rsidRPr="00DF2BE3" w:rsidRDefault="00411539" w:rsidP="001C23EB">
      <w:pPr>
        <w:pStyle w:val="Akapitzlist"/>
        <w:numPr>
          <w:ilvl w:val="0"/>
          <w:numId w:val="4"/>
        </w:numPr>
        <w:spacing w:before="120" w:line="288" w:lineRule="auto"/>
        <w:ind w:left="426" w:hanging="426"/>
        <w:contextualSpacing w:val="0"/>
        <w:rPr>
          <w:rFonts w:asciiTheme="minorHAnsi" w:hAnsiTheme="minorHAnsi" w:cstheme="minorHAnsi"/>
        </w:rPr>
      </w:pPr>
      <w:r w:rsidRPr="00DF2BE3">
        <w:rPr>
          <w:rFonts w:asciiTheme="minorHAnsi" w:hAnsiTheme="minorHAnsi" w:cstheme="minorHAnsi"/>
        </w:rPr>
        <w:t>W ramach przyznanych przez PFRON środków finansowych nie uwzględnia się kar umownych i opłat związanych z realizacją umowy zawartej z adresatem programu, o ile zostały w takiej umowie przewidziane.</w:t>
      </w:r>
    </w:p>
    <w:p w14:paraId="73AE3FEF" w14:textId="1B8B9A21" w:rsidR="00C63A3C" w:rsidRPr="00DF2BE3" w:rsidRDefault="00C63A3C" w:rsidP="001C23EB">
      <w:pPr>
        <w:numPr>
          <w:ilvl w:val="0"/>
          <w:numId w:val="4"/>
        </w:numPr>
        <w:spacing w:before="120" w:after="0" w:line="288" w:lineRule="auto"/>
        <w:ind w:left="426" w:hanging="426"/>
        <w:rPr>
          <w:rFonts w:cstheme="minorHAnsi"/>
          <w:sz w:val="24"/>
          <w:szCs w:val="24"/>
        </w:rPr>
      </w:pPr>
      <w:r w:rsidRPr="00DF2BE3">
        <w:rPr>
          <w:rFonts w:cstheme="minorHAnsi"/>
          <w:sz w:val="24"/>
          <w:szCs w:val="24"/>
        </w:rPr>
        <w:t>IOK zobowiązuje się do zapewnienia wyodrębnionej ewidencji księgowej dla środków otrzymanych z</w:t>
      </w:r>
      <w:r w:rsidR="006D6594" w:rsidRPr="00DF2BE3">
        <w:rPr>
          <w:rFonts w:cstheme="minorHAnsi"/>
          <w:sz w:val="24"/>
          <w:szCs w:val="24"/>
        </w:rPr>
        <w:t xml:space="preserve"> </w:t>
      </w:r>
      <w:r w:rsidRPr="00DF2BE3">
        <w:rPr>
          <w:rFonts w:cstheme="minorHAnsi"/>
          <w:sz w:val="24"/>
          <w:szCs w:val="24"/>
        </w:rPr>
        <w:t>PFRON w</w:t>
      </w:r>
      <w:r w:rsidR="006D6594" w:rsidRPr="00DF2BE3">
        <w:rPr>
          <w:rFonts w:cstheme="minorHAnsi"/>
          <w:sz w:val="24"/>
          <w:szCs w:val="24"/>
        </w:rPr>
        <w:t xml:space="preserve"> </w:t>
      </w:r>
      <w:r w:rsidRPr="00DF2BE3">
        <w:rPr>
          <w:rFonts w:cstheme="minorHAnsi"/>
          <w:sz w:val="24"/>
          <w:szCs w:val="24"/>
        </w:rPr>
        <w:t>ramach umowy.</w:t>
      </w:r>
    </w:p>
    <w:p w14:paraId="7ED7AC75" w14:textId="2E0CA347" w:rsidR="00C63A3C" w:rsidRPr="00DF2BE3" w:rsidRDefault="00C63A3C" w:rsidP="001C23EB">
      <w:pPr>
        <w:numPr>
          <w:ilvl w:val="0"/>
          <w:numId w:val="4"/>
        </w:numPr>
        <w:spacing w:before="120" w:after="0" w:line="288" w:lineRule="auto"/>
        <w:ind w:left="426" w:hanging="426"/>
        <w:rPr>
          <w:rFonts w:cstheme="minorHAnsi"/>
          <w:sz w:val="24"/>
          <w:szCs w:val="24"/>
        </w:rPr>
      </w:pPr>
      <w:r w:rsidRPr="00DF2BE3">
        <w:rPr>
          <w:rFonts w:cstheme="minorHAnsi"/>
          <w:sz w:val="24"/>
          <w:szCs w:val="24"/>
        </w:rPr>
        <w:t xml:space="preserve">Przekazanie środków PFRON nastąpi po podpisaniu umowy </w:t>
      </w:r>
      <w:r w:rsidR="00B006A1" w:rsidRPr="00DF2BE3">
        <w:rPr>
          <w:rFonts w:cstheme="minorHAnsi"/>
          <w:sz w:val="24"/>
          <w:szCs w:val="24"/>
        </w:rPr>
        <w:t xml:space="preserve">realizacyjnej </w:t>
      </w:r>
      <w:r w:rsidRPr="00DF2BE3">
        <w:rPr>
          <w:rFonts w:cstheme="minorHAnsi"/>
          <w:sz w:val="24"/>
          <w:szCs w:val="24"/>
        </w:rPr>
        <w:t>na</w:t>
      </w:r>
      <w:r w:rsidR="006D6594" w:rsidRPr="00DF2BE3">
        <w:rPr>
          <w:rFonts w:cstheme="minorHAnsi"/>
          <w:sz w:val="24"/>
          <w:szCs w:val="24"/>
        </w:rPr>
        <w:t xml:space="preserve"> </w:t>
      </w:r>
      <w:r w:rsidRPr="00DF2BE3">
        <w:rPr>
          <w:rFonts w:cstheme="minorHAnsi"/>
          <w:sz w:val="24"/>
          <w:szCs w:val="24"/>
        </w:rPr>
        <w:t>podstawie przekazanego przez IOK zapotrzebowania na środki</w:t>
      </w:r>
      <w:r w:rsidR="0097185E" w:rsidRPr="00DF2BE3">
        <w:rPr>
          <w:rFonts w:cstheme="minorHAnsi"/>
          <w:sz w:val="24"/>
          <w:szCs w:val="24"/>
        </w:rPr>
        <w:t>,</w:t>
      </w:r>
      <w:r w:rsidRPr="00DF2BE3">
        <w:rPr>
          <w:rFonts w:cstheme="minorHAnsi"/>
          <w:sz w:val="24"/>
          <w:szCs w:val="24"/>
        </w:rPr>
        <w:t xml:space="preserve"> przygotowanego zgodnie ze</w:t>
      </w:r>
      <w:r w:rsidR="00126A60" w:rsidRPr="00DF2BE3">
        <w:rPr>
          <w:rFonts w:cstheme="minorHAnsi"/>
          <w:sz w:val="24"/>
          <w:szCs w:val="24"/>
        </w:rPr>
        <w:t> </w:t>
      </w:r>
      <w:r w:rsidRPr="00DF2BE3">
        <w:rPr>
          <w:rFonts w:cstheme="minorHAnsi"/>
          <w:sz w:val="24"/>
          <w:szCs w:val="24"/>
        </w:rPr>
        <w:t xml:space="preserve">wzorem stanowiącym załącznik nr 2 do umowy, w terminie 14 dni </w:t>
      </w:r>
      <w:r w:rsidR="00B006A1" w:rsidRPr="00DF2BE3">
        <w:rPr>
          <w:rFonts w:cstheme="minorHAnsi"/>
          <w:sz w:val="24"/>
          <w:szCs w:val="24"/>
        </w:rPr>
        <w:t xml:space="preserve">kalendarzowych </w:t>
      </w:r>
      <w:r w:rsidRPr="00DF2BE3">
        <w:rPr>
          <w:rFonts w:cstheme="minorHAnsi"/>
          <w:sz w:val="24"/>
          <w:szCs w:val="24"/>
        </w:rPr>
        <w:t>od</w:t>
      </w:r>
      <w:r w:rsidR="00126A60" w:rsidRPr="00DF2BE3">
        <w:rPr>
          <w:rFonts w:cstheme="minorHAnsi"/>
          <w:sz w:val="24"/>
          <w:szCs w:val="24"/>
        </w:rPr>
        <w:t> </w:t>
      </w:r>
      <w:r w:rsidRPr="00DF2BE3">
        <w:rPr>
          <w:rFonts w:cstheme="minorHAnsi"/>
          <w:sz w:val="24"/>
          <w:szCs w:val="24"/>
        </w:rPr>
        <w:t xml:space="preserve">przekazania prawidłowo wypełnionego zapotrzebowania na </w:t>
      </w:r>
      <w:r w:rsidRPr="00DF2BE3">
        <w:rPr>
          <w:rFonts w:cstheme="minorHAnsi"/>
          <w:color w:val="000000" w:themeColor="text1"/>
          <w:sz w:val="24"/>
          <w:szCs w:val="24"/>
        </w:rPr>
        <w:t>środki</w:t>
      </w:r>
      <w:r w:rsidR="0076135A" w:rsidRPr="00DF2BE3">
        <w:rPr>
          <w:rFonts w:cstheme="minorHAnsi"/>
          <w:color w:val="000000" w:themeColor="text1"/>
          <w:sz w:val="24"/>
          <w:szCs w:val="24"/>
        </w:rPr>
        <w:t>.</w:t>
      </w:r>
    </w:p>
    <w:p w14:paraId="238818D8" w14:textId="4D3437AD" w:rsidR="003810A9" w:rsidRPr="00DF2BE3" w:rsidRDefault="004C77A0" w:rsidP="001C23EB">
      <w:pPr>
        <w:pStyle w:val="Akapitzlist"/>
        <w:numPr>
          <w:ilvl w:val="0"/>
          <w:numId w:val="4"/>
        </w:numPr>
        <w:spacing w:before="120" w:line="288" w:lineRule="auto"/>
        <w:ind w:left="426" w:hanging="426"/>
        <w:contextualSpacing w:val="0"/>
        <w:rPr>
          <w:rFonts w:asciiTheme="minorHAnsi" w:eastAsiaTheme="minorEastAsia" w:hAnsiTheme="minorHAnsi" w:cstheme="minorHAnsi"/>
        </w:rPr>
      </w:pPr>
      <w:r w:rsidRPr="00DF2BE3">
        <w:rPr>
          <w:rFonts w:asciiTheme="minorHAnsi" w:hAnsiTheme="minorHAnsi" w:cstheme="minorHAnsi"/>
        </w:rPr>
        <w:t xml:space="preserve">Środki PFRON zostaną przekazane na wyodrębniony dla realizacji programu rachunek bankowy w IOK o numerze </w:t>
      </w:r>
      <w:r w:rsidR="008B61F5" w:rsidRPr="00DF2BE3">
        <w:rPr>
          <w:rFonts w:asciiTheme="minorHAnsi" w:hAnsiTheme="minorHAnsi" w:cstheme="minorHAnsi"/>
        </w:rPr>
        <w:t>….</w:t>
      </w:r>
    </w:p>
    <w:p w14:paraId="1A4246E9" w14:textId="77777777" w:rsidR="000841CA" w:rsidRPr="00DF2BE3" w:rsidRDefault="00C63A3C" w:rsidP="001C23EB">
      <w:pPr>
        <w:numPr>
          <w:ilvl w:val="0"/>
          <w:numId w:val="4"/>
        </w:numPr>
        <w:spacing w:before="120" w:after="0" w:line="288" w:lineRule="auto"/>
        <w:ind w:left="426" w:hanging="426"/>
        <w:rPr>
          <w:rFonts w:cstheme="minorHAnsi"/>
          <w:sz w:val="24"/>
          <w:szCs w:val="24"/>
        </w:rPr>
      </w:pPr>
      <w:r w:rsidRPr="00DF2BE3">
        <w:rPr>
          <w:rFonts w:cstheme="minorHAnsi"/>
          <w:sz w:val="24"/>
          <w:szCs w:val="24"/>
        </w:rPr>
        <w:t xml:space="preserve">Przekazanie środków finansowych </w:t>
      </w:r>
      <w:r w:rsidR="00FA20CB" w:rsidRPr="00DF2BE3">
        <w:rPr>
          <w:rFonts w:cstheme="minorHAnsi"/>
          <w:sz w:val="24"/>
          <w:szCs w:val="24"/>
        </w:rPr>
        <w:t xml:space="preserve">przez PFRON </w:t>
      </w:r>
      <w:r w:rsidR="00CC3AAA" w:rsidRPr="00DF2BE3">
        <w:rPr>
          <w:rFonts w:cstheme="minorHAnsi"/>
          <w:sz w:val="24"/>
          <w:szCs w:val="24"/>
        </w:rPr>
        <w:t>nastąpi w polskich złotych.</w:t>
      </w:r>
    </w:p>
    <w:p w14:paraId="7BA72B70" w14:textId="7C77DF65" w:rsidR="00C63A3C" w:rsidRPr="00DF2BE3" w:rsidRDefault="006F2893" w:rsidP="001C23EB">
      <w:pPr>
        <w:numPr>
          <w:ilvl w:val="0"/>
          <w:numId w:val="4"/>
        </w:numPr>
        <w:spacing w:before="120" w:after="0" w:line="288" w:lineRule="auto"/>
        <w:ind w:left="426" w:hanging="426"/>
        <w:rPr>
          <w:rFonts w:cstheme="minorHAnsi"/>
          <w:sz w:val="24"/>
          <w:szCs w:val="24"/>
        </w:rPr>
      </w:pPr>
      <w:r w:rsidRPr="00DF2BE3">
        <w:rPr>
          <w:rFonts w:eastAsiaTheme="minorHAnsi" w:cstheme="minorHAnsi"/>
          <w:sz w:val="24"/>
          <w:szCs w:val="24"/>
          <w:lang w:eastAsia="en-US"/>
        </w:rPr>
        <w:t>Środki finansowe w ramach umowy będą przekaz</w:t>
      </w:r>
      <w:r w:rsidR="008D57B6" w:rsidRPr="00DF2BE3">
        <w:rPr>
          <w:rFonts w:eastAsiaTheme="minorHAnsi" w:cstheme="minorHAnsi"/>
          <w:sz w:val="24"/>
          <w:szCs w:val="24"/>
          <w:lang w:eastAsia="en-US"/>
        </w:rPr>
        <w:t>yw</w:t>
      </w:r>
      <w:r w:rsidRPr="00DF2BE3">
        <w:rPr>
          <w:rFonts w:eastAsiaTheme="minorHAnsi" w:cstheme="minorHAnsi"/>
          <w:sz w:val="24"/>
          <w:szCs w:val="24"/>
          <w:lang w:eastAsia="en-US"/>
        </w:rPr>
        <w:t>ane na dany ro</w:t>
      </w:r>
      <w:r w:rsidR="00C530D3" w:rsidRPr="00DF2BE3">
        <w:rPr>
          <w:rFonts w:eastAsiaTheme="minorHAnsi" w:cstheme="minorHAnsi"/>
          <w:sz w:val="24"/>
          <w:szCs w:val="24"/>
          <w:lang w:eastAsia="en-US"/>
        </w:rPr>
        <w:t xml:space="preserve">k </w:t>
      </w:r>
      <w:r w:rsidR="008D57B6" w:rsidRPr="00DF2BE3">
        <w:rPr>
          <w:rFonts w:eastAsiaTheme="minorHAnsi" w:cstheme="minorHAnsi"/>
          <w:sz w:val="24"/>
          <w:szCs w:val="24"/>
          <w:lang w:eastAsia="en-US"/>
        </w:rPr>
        <w:t xml:space="preserve">kalendarzowy </w:t>
      </w:r>
      <w:r w:rsidR="00C530D3" w:rsidRPr="00DF2BE3">
        <w:rPr>
          <w:rFonts w:eastAsiaTheme="minorHAnsi" w:cstheme="minorHAnsi"/>
          <w:sz w:val="24"/>
          <w:szCs w:val="24"/>
          <w:lang w:eastAsia="en-US"/>
        </w:rPr>
        <w:t>w</w:t>
      </w:r>
      <w:r w:rsidR="008438AD" w:rsidRPr="00DF2BE3">
        <w:rPr>
          <w:rFonts w:eastAsiaTheme="minorHAnsi" w:cstheme="minorHAnsi"/>
          <w:sz w:val="24"/>
          <w:szCs w:val="24"/>
          <w:lang w:eastAsia="en-US"/>
        </w:rPr>
        <w:t> </w:t>
      </w:r>
      <w:r w:rsidR="00C530D3" w:rsidRPr="00DF2BE3">
        <w:rPr>
          <w:rFonts w:eastAsiaTheme="minorHAnsi" w:cstheme="minorHAnsi"/>
          <w:sz w:val="24"/>
          <w:szCs w:val="24"/>
          <w:lang w:eastAsia="en-US"/>
        </w:rPr>
        <w:t xml:space="preserve">wysokości </w:t>
      </w:r>
      <w:r w:rsidR="00F80CE1" w:rsidRPr="00DF2BE3">
        <w:rPr>
          <w:rFonts w:eastAsiaTheme="minorHAnsi" w:cstheme="minorHAnsi"/>
          <w:sz w:val="24"/>
          <w:szCs w:val="24"/>
          <w:lang w:eastAsia="en-US"/>
        </w:rPr>
        <w:t>w</w:t>
      </w:r>
      <w:r w:rsidR="00C530D3" w:rsidRPr="00DF2BE3">
        <w:rPr>
          <w:rFonts w:eastAsiaTheme="minorHAnsi" w:cstheme="minorHAnsi"/>
          <w:sz w:val="24"/>
          <w:szCs w:val="24"/>
          <w:lang w:eastAsia="en-US"/>
        </w:rPr>
        <w:t>ynikającej z załącznika</w:t>
      </w:r>
      <w:r w:rsidRPr="00DF2BE3">
        <w:rPr>
          <w:rFonts w:eastAsiaTheme="minorHAnsi" w:cstheme="minorHAnsi"/>
          <w:sz w:val="24"/>
          <w:szCs w:val="24"/>
          <w:lang w:eastAsia="en-US"/>
        </w:rPr>
        <w:t xml:space="preserve"> nr 1</w:t>
      </w:r>
      <w:r w:rsidR="00DF6737" w:rsidRPr="00DF2BE3">
        <w:rPr>
          <w:rFonts w:eastAsiaTheme="minorHAnsi" w:cstheme="minorHAnsi"/>
          <w:sz w:val="24"/>
          <w:szCs w:val="24"/>
          <w:lang w:eastAsia="en-US"/>
        </w:rPr>
        <w:t xml:space="preserve"> </w:t>
      </w:r>
      <w:r w:rsidRPr="00DF2BE3">
        <w:rPr>
          <w:rFonts w:eastAsiaTheme="minorHAnsi" w:cstheme="minorHAnsi"/>
          <w:sz w:val="24"/>
          <w:szCs w:val="24"/>
          <w:lang w:eastAsia="en-US"/>
        </w:rPr>
        <w:t>do umowy</w:t>
      </w:r>
      <w:bookmarkStart w:id="2" w:name="_Hlk33435789"/>
      <w:r w:rsidR="00C63A3C" w:rsidRPr="00DF2BE3">
        <w:rPr>
          <w:rFonts w:eastAsiaTheme="minorHAnsi" w:cstheme="minorHAnsi"/>
          <w:sz w:val="24"/>
          <w:szCs w:val="24"/>
          <w:lang w:eastAsia="en-US"/>
        </w:rPr>
        <w:t>.</w:t>
      </w:r>
    </w:p>
    <w:bookmarkEnd w:id="2"/>
    <w:p w14:paraId="573A5CE0" w14:textId="09258FAC" w:rsidR="00AF4108" w:rsidRPr="00DF2BE3" w:rsidRDefault="00D82AC0" w:rsidP="001C23EB">
      <w:pPr>
        <w:numPr>
          <w:ilvl w:val="0"/>
          <w:numId w:val="4"/>
        </w:numPr>
        <w:spacing w:before="120" w:after="0" w:line="288" w:lineRule="auto"/>
        <w:ind w:left="426" w:hanging="426"/>
        <w:rPr>
          <w:rFonts w:cstheme="minorHAnsi"/>
          <w:sz w:val="24"/>
          <w:szCs w:val="24"/>
        </w:rPr>
      </w:pPr>
      <w:r w:rsidRPr="00DF2BE3">
        <w:rPr>
          <w:rFonts w:cstheme="minorHAnsi"/>
          <w:sz w:val="24"/>
          <w:szCs w:val="24"/>
        </w:rPr>
        <w:t xml:space="preserve">Wysokość środków PFRON przeznaczonych przez </w:t>
      </w:r>
      <w:r w:rsidR="00C63A3C" w:rsidRPr="00DF2BE3">
        <w:rPr>
          <w:rFonts w:cstheme="minorHAnsi"/>
          <w:sz w:val="24"/>
          <w:szCs w:val="24"/>
        </w:rPr>
        <w:t>IOK</w:t>
      </w:r>
      <w:r w:rsidRPr="00DF2BE3">
        <w:rPr>
          <w:rFonts w:cstheme="minorHAnsi"/>
          <w:sz w:val="24"/>
          <w:szCs w:val="24"/>
        </w:rPr>
        <w:t xml:space="preserve"> na</w:t>
      </w:r>
      <w:r w:rsidR="006D6594" w:rsidRPr="00DF2BE3">
        <w:rPr>
          <w:rFonts w:cstheme="minorHAnsi"/>
          <w:sz w:val="24"/>
          <w:szCs w:val="24"/>
        </w:rPr>
        <w:t xml:space="preserve"> </w:t>
      </w:r>
      <w:r w:rsidR="00F80CE1" w:rsidRPr="00DF2BE3">
        <w:rPr>
          <w:rFonts w:cstheme="minorHAnsi"/>
          <w:sz w:val="24"/>
          <w:szCs w:val="24"/>
        </w:rPr>
        <w:t>realizację każdego</w:t>
      </w:r>
      <w:r w:rsidR="006D6594" w:rsidRPr="00DF2BE3">
        <w:rPr>
          <w:rFonts w:cstheme="minorHAnsi"/>
          <w:sz w:val="24"/>
          <w:szCs w:val="24"/>
        </w:rPr>
        <w:t xml:space="preserve"> </w:t>
      </w:r>
      <w:r w:rsidR="00B3424A" w:rsidRPr="00DF2BE3">
        <w:rPr>
          <w:rFonts w:cstheme="minorHAnsi"/>
          <w:sz w:val="24"/>
          <w:szCs w:val="24"/>
        </w:rPr>
        <w:t>z</w:t>
      </w:r>
      <w:r w:rsidR="00614505" w:rsidRPr="00DF2BE3">
        <w:rPr>
          <w:rFonts w:cstheme="minorHAnsi"/>
          <w:sz w:val="24"/>
          <w:szCs w:val="24"/>
        </w:rPr>
        <w:t> </w:t>
      </w:r>
      <w:r w:rsidR="00B3424A" w:rsidRPr="00DF2BE3">
        <w:rPr>
          <w:rFonts w:cstheme="minorHAnsi"/>
          <w:sz w:val="24"/>
          <w:szCs w:val="24"/>
        </w:rPr>
        <w:t xml:space="preserve">projektów </w:t>
      </w:r>
      <w:r w:rsidRPr="00DF2BE3">
        <w:rPr>
          <w:rFonts w:cstheme="minorHAnsi"/>
          <w:sz w:val="24"/>
          <w:szCs w:val="24"/>
        </w:rPr>
        <w:t xml:space="preserve">nie może przekroczyć </w:t>
      </w:r>
      <w:r w:rsidR="00F51B93" w:rsidRPr="00DF2BE3">
        <w:rPr>
          <w:rFonts w:cstheme="minorHAnsi"/>
          <w:sz w:val="24"/>
          <w:szCs w:val="24"/>
        </w:rPr>
        <w:t>limitu środków</w:t>
      </w:r>
      <w:r w:rsidR="006D6594" w:rsidRPr="00DF2BE3">
        <w:rPr>
          <w:rFonts w:cstheme="minorHAnsi"/>
          <w:sz w:val="24"/>
          <w:szCs w:val="24"/>
        </w:rPr>
        <w:t xml:space="preserve"> </w:t>
      </w:r>
      <w:r w:rsidR="00B86F9B" w:rsidRPr="00DF2BE3">
        <w:rPr>
          <w:rFonts w:cstheme="minorHAnsi"/>
          <w:sz w:val="24"/>
          <w:szCs w:val="24"/>
        </w:rPr>
        <w:t>PFRON</w:t>
      </w:r>
      <w:r w:rsidR="006625F2" w:rsidRPr="00DF2BE3">
        <w:rPr>
          <w:rFonts w:cstheme="minorHAnsi"/>
          <w:sz w:val="24"/>
          <w:szCs w:val="24"/>
        </w:rPr>
        <w:t xml:space="preserve"> określonego </w:t>
      </w:r>
      <w:r w:rsidR="00133B38" w:rsidRPr="00DF2BE3">
        <w:rPr>
          <w:rFonts w:cstheme="minorHAnsi"/>
          <w:sz w:val="24"/>
          <w:szCs w:val="24"/>
        </w:rPr>
        <w:t>w załączniku</w:t>
      </w:r>
      <w:r w:rsidR="001879E8">
        <w:rPr>
          <w:rFonts w:cstheme="minorHAnsi"/>
          <w:sz w:val="24"/>
          <w:szCs w:val="24"/>
        </w:rPr>
        <w:t xml:space="preserve"> </w:t>
      </w:r>
      <w:r w:rsidR="00C63A3C" w:rsidRPr="00DF2BE3">
        <w:rPr>
          <w:rFonts w:cstheme="minorHAnsi"/>
          <w:sz w:val="24"/>
          <w:szCs w:val="24"/>
        </w:rPr>
        <w:t>nr 1</w:t>
      </w:r>
      <w:r w:rsidR="00084D60" w:rsidRPr="00DF2BE3">
        <w:rPr>
          <w:rFonts w:cstheme="minorHAnsi"/>
          <w:sz w:val="24"/>
          <w:szCs w:val="24"/>
        </w:rPr>
        <w:t>.</w:t>
      </w:r>
    </w:p>
    <w:p w14:paraId="6C2CFFEE" w14:textId="337822CF" w:rsidR="008574D9" w:rsidRPr="00DF2BE3" w:rsidRDefault="001E2F48" w:rsidP="001C23EB">
      <w:pPr>
        <w:pStyle w:val="Akapitzlist"/>
        <w:numPr>
          <w:ilvl w:val="0"/>
          <w:numId w:val="4"/>
        </w:numPr>
        <w:tabs>
          <w:tab w:val="left" w:leader="dot" w:pos="8505"/>
        </w:tabs>
        <w:spacing w:before="120" w:line="288" w:lineRule="auto"/>
        <w:ind w:left="425" w:hanging="425"/>
        <w:contextualSpacing w:val="0"/>
        <w:rPr>
          <w:rFonts w:ascii="Calibri" w:eastAsiaTheme="minorHAnsi" w:hAnsi="Calibri" w:cs="Calibri"/>
          <w:lang w:eastAsia="en-US"/>
        </w:rPr>
      </w:pPr>
      <w:r w:rsidRPr="00DF2BE3">
        <w:rPr>
          <w:rFonts w:asciiTheme="minorHAnsi" w:eastAsiaTheme="minorHAnsi" w:hAnsiTheme="minorHAnsi" w:cstheme="minorHAnsi"/>
          <w:lang w:eastAsia="en-US"/>
        </w:rPr>
        <w:lastRenderedPageBreak/>
        <w:t>Ś</w:t>
      </w:r>
      <w:r w:rsidR="00F51B93" w:rsidRPr="00DF2BE3">
        <w:rPr>
          <w:rFonts w:asciiTheme="minorHAnsi" w:eastAsiaTheme="minorHAnsi" w:hAnsiTheme="minorHAnsi" w:cstheme="minorHAnsi"/>
          <w:lang w:eastAsia="en-US"/>
        </w:rPr>
        <w:t>rodk</w:t>
      </w:r>
      <w:r w:rsidRPr="00DF2BE3">
        <w:rPr>
          <w:rFonts w:asciiTheme="minorHAnsi" w:eastAsiaTheme="minorHAnsi" w:hAnsiTheme="minorHAnsi" w:cstheme="minorHAnsi"/>
          <w:lang w:eastAsia="en-US"/>
        </w:rPr>
        <w:t>i</w:t>
      </w:r>
      <w:r w:rsidR="00F51B93" w:rsidRPr="00DF2BE3">
        <w:rPr>
          <w:rFonts w:asciiTheme="minorHAnsi" w:eastAsiaTheme="minorHAnsi" w:hAnsiTheme="minorHAnsi" w:cstheme="minorHAnsi"/>
          <w:lang w:eastAsia="en-US"/>
        </w:rPr>
        <w:t xml:space="preserve"> PFRON </w:t>
      </w:r>
      <w:r w:rsidR="00240344" w:rsidRPr="00DF2BE3">
        <w:rPr>
          <w:rFonts w:asciiTheme="minorHAnsi" w:eastAsiaTheme="minorHAnsi" w:hAnsiTheme="minorHAnsi" w:cstheme="minorHAnsi"/>
          <w:lang w:eastAsia="en-US"/>
        </w:rPr>
        <w:t>przekazane</w:t>
      </w:r>
      <w:r w:rsidR="001F3AEB" w:rsidRPr="00DF2BE3">
        <w:rPr>
          <w:rFonts w:asciiTheme="minorHAnsi" w:eastAsiaTheme="minorHAnsi" w:hAnsiTheme="minorHAnsi" w:cstheme="minorHAnsi"/>
          <w:lang w:eastAsia="en-US"/>
        </w:rPr>
        <w:t xml:space="preserve"> </w:t>
      </w:r>
      <w:r w:rsidR="0022595E" w:rsidRPr="00DF2BE3">
        <w:rPr>
          <w:rFonts w:asciiTheme="minorHAnsi" w:eastAsiaTheme="minorHAnsi" w:hAnsiTheme="minorHAnsi" w:cstheme="minorHAnsi"/>
          <w:lang w:eastAsia="en-US"/>
        </w:rPr>
        <w:t xml:space="preserve">adresatowi programu </w:t>
      </w:r>
      <w:r w:rsidR="00F51B93" w:rsidRPr="00DF2BE3">
        <w:rPr>
          <w:rFonts w:asciiTheme="minorHAnsi" w:eastAsiaTheme="minorHAnsi" w:hAnsiTheme="minorHAnsi" w:cstheme="minorHAnsi"/>
          <w:lang w:eastAsia="en-US"/>
        </w:rPr>
        <w:t xml:space="preserve">na realizację </w:t>
      </w:r>
      <w:r w:rsidR="0022595E" w:rsidRPr="00DF2BE3">
        <w:rPr>
          <w:rFonts w:asciiTheme="minorHAnsi" w:eastAsiaTheme="minorHAnsi" w:hAnsiTheme="minorHAnsi" w:cstheme="minorHAnsi"/>
          <w:lang w:eastAsia="en-US"/>
        </w:rPr>
        <w:t xml:space="preserve">projektu </w:t>
      </w:r>
      <w:r w:rsidR="00240344" w:rsidRPr="00DF2BE3">
        <w:rPr>
          <w:rFonts w:asciiTheme="minorHAnsi" w:eastAsiaTheme="minorHAnsi" w:hAnsiTheme="minorHAnsi" w:cstheme="minorHAnsi"/>
          <w:lang w:eastAsia="en-US"/>
        </w:rPr>
        <w:t>przeznaczone zostaną na</w:t>
      </w:r>
      <w:r w:rsidR="00411539" w:rsidRPr="00DF2BE3">
        <w:rPr>
          <w:rFonts w:asciiTheme="minorHAnsi" w:eastAsiaTheme="minorHAnsi" w:hAnsiTheme="minorHAnsi" w:cstheme="minorHAnsi"/>
          <w:lang w:eastAsia="en-US"/>
        </w:rPr>
        <w:t xml:space="preserve"> pokrycie wydatków wchodzących w skład</w:t>
      </w:r>
      <w:r w:rsidR="00F51B93" w:rsidRPr="00DF2BE3">
        <w:rPr>
          <w:rFonts w:asciiTheme="minorHAnsi" w:eastAsiaTheme="minorHAnsi" w:hAnsiTheme="minorHAnsi" w:cstheme="minorHAnsi"/>
          <w:lang w:eastAsia="en-US"/>
        </w:rPr>
        <w:t xml:space="preserve"> wkład</w:t>
      </w:r>
      <w:r w:rsidR="00411539" w:rsidRPr="00DF2BE3">
        <w:rPr>
          <w:rFonts w:asciiTheme="minorHAnsi" w:eastAsiaTheme="minorHAnsi" w:hAnsiTheme="minorHAnsi" w:cstheme="minorHAnsi"/>
          <w:lang w:eastAsia="en-US"/>
        </w:rPr>
        <w:t>u</w:t>
      </w:r>
      <w:r w:rsidR="00F51B93" w:rsidRPr="00DF2BE3">
        <w:rPr>
          <w:rFonts w:asciiTheme="minorHAnsi" w:eastAsiaTheme="minorHAnsi" w:hAnsiTheme="minorHAnsi" w:cstheme="minorHAnsi"/>
          <w:lang w:eastAsia="en-US"/>
        </w:rPr>
        <w:t xml:space="preserve"> własn</w:t>
      </w:r>
      <w:r w:rsidR="00411539" w:rsidRPr="00DF2BE3">
        <w:rPr>
          <w:rFonts w:asciiTheme="minorHAnsi" w:eastAsiaTheme="minorHAnsi" w:hAnsiTheme="minorHAnsi" w:cstheme="minorHAnsi"/>
          <w:lang w:eastAsia="en-US"/>
        </w:rPr>
        <w:t>ego, zgodnie z</w:t>
      </w:r>
      <w:r w:rsidR="001731EF" w:rsidRPr="00DF2BE3">
        <w:rPr>
          <w:rFonts w:asciiTheme="minorHAnsi" w:eastAsiaTheme="minorHAnsi" w:hAnsiTheme="minorHAnsi" w:cstheme="minorHAnsi"/>
          <w:lang w:eastAsia="en-US"/>
        </w:rPr>
        <w:t> </w:t>
      </w:r>
      <w:r w:rsidR="00411539" w:rsidRPr="00DF2BE3">
        <w:rPr>
          <w:rFonts w:asciiTheme="minorHAnsi" w:eastAsiaTheme="minorHAnsi" w:hAnsiTheme="minorHAnsi" w:cstheme="minorHAnsi"/>
          <w:lang w:eastAsia="en-US"/>
        </w:rPr>
        <w:t xml:space="preserve">załącznikiem </w:t>
      </w:r>
      <w:r w:rsidR="00585B35" w:rsidRPr="00DF2BE3">
        <w:rPr>
          <w:rFonts w:asciiTheme="minorHAnsi" w:eastAsiaTheme="minorHAnsi" w:hAnsiTheme="minorHAnsi" w:cstheme="minorHAnsi"/>
          <w:lang w:eastAsia="en-US"/>
        </w:rPr>
        <w:t>1.</w:t>
      </w:r>
    </w:p>
    <w:p w14:paraId="2EB22D77" w14:textId="01056B17" w:rsidR="00560D77" w:rsidRPr="00DF2BE3" w:rsidRDefault="00560D77" w:rsidP="000C70CD">
      <w:pPr>
        <w:numPr>
          <w:ilvl w:val="0"/>
          <w:numId w:val="4"/>
        </w:numPr>
        <w:spacing w:before="120" w:after="0" w:line="288" w:lineRule="auto"/>
        <w:ind w:left="426" w:hanging="426"/>
        <w:rPr>
          <w:rFonts w:ascii="Calibri" w:hAnsi="Calibri" w:cs="Calibri"/>
        </w:rPr>
      </w:pPr>
      <w:r w:rsidRPr="00DF2BE3">
        <w:rPr>
          <w:rFonts w:ascii="Calibri" w:eastAsiaTheme="minorHAnsi" w:hAnsi="Calibri" w:cs="Calibri"/>
          <w:sz w:val="24"/>
          <w:szCs w:val="24"/>
          <w:lang w:eastAsia="en-US"/>
        </w:rPr>
        <w:t>IOK będzie przekazywać adresatom programu</w:t>
      </w:r>
      <w:r w:rsidRPr="00DF2BE3">
        <w:rPr>
          <w:rFonts w:ascii="Calibri" w:hAnsi="Calibri" w:cs="Calibri"/>
          <w:sz w:val="24"/>
          <w:szCs w:val="24"/>
        </w:rPr>
        <w:t xml:space="preserve"> </w:t>
      </w:r>
      <w:r w:rsidRPr="00DF2BE3">
        <w:rPr>
          <w:rFonts w:ascii="Calibri" w:eastAsiaTheme="minorHAnsi" w:hAnsi="Calibri" w:cs="Calibri"/>
          <w:sz w:val="24"/>
          <w:szCs w:val="24"/>
          <w:lang w:eastAsia="en-US"/>
        </w:rPr>
        <w:t xml:space="preserve">środki PFRON zgodnie ze schematem określonym dla każdego projektu, zawartym w załączniku </w:t>
      </w:r>
      <w:r w:rsidR="001731EF" w:rsidRPr="00DF2BE3">
        <w:rPr>
          <w:rFonts w:ascii="Calibri" w:eastAsiaTheme="minorHAnsi" w:hAnsi="Calibri" w:cs="Calibri"/>
          <w:sz w:val="24"/>
          <w:szCs w:val="24"/>
          <w:lang w:eastAsia="en-US"/>
        </w:rPr>
        <w:t xml:space="preserve">nr </w:t>
      </w:r>
      <w:r w:rsidRPr="00DF2BE3">
        <w:rPr>
          <w:rFonts w:ascii="Calibri" w:eastAsiaTheme="minorHAnsi" w:hAnsi="Calibri" w:cs="Calibri"/>
          <w:sz w:val="24"/>
          <w:szCs w:val="24"/>
          <w:lang w:eastAsia="en-US"/>
        </w:rPr>
        <w:t xml:space="preserve">1, który </w:t>
      </w:r>
      <w:r w:rsidR="006B1D05" w:rsidRPr="00DF2BE3">
        <w:rPr>
          <w:rFonts w:ascii="Calibri" w:eastAsiaTheme="minorHAnsi" w:hAnsi="Calibri" w:cs="Calibri"/>
          <w:sz w:val="24"/>
          <w:szCs w:val="24"/>
          <w:lang w:eastAsia="en-US"/>
        </w:rPr>
        <w:t xml:space="preserve">będzie uwzględniał ewentualną refundację już poniesionych wydatków oraz transze finansowania przeznaczonego na kolejne wydatki, </w:t>
      </w:r>
      <w:r w:rsidRPr="00DF2BE3">
        <w:rPr>
          <w:rFonts w:ascii="Calibri" w:hAnsi="Calibri" w:cs="Calibri"/>
          <w:sz w:val="24"/>
          <w:szCs w:val="24"/>
        </w:rPr>
        <w:t>równoleg</w:t>
      </w:r>
      <w:r w:rsidR="006B1D05" w:rsidRPr="00DF2BE3">
        <w:rPr>
          <w:rFonts w:ascii="Calibri" w:hAnsi="Calibri" w:cs="Calibri"/>
          <w:sz w:val="24"/>
          <w:szCs w:val="24"/>
        </w:rPr>
        <w:t>ł</w:t>
      </w:r>
      <w:r w:rsidRPr="00DF2BE3">
        <w:rPr>
          <w:rFonts w:ascii="Calibri" w:hAnsi="Calibri" w:cs="Calibri"/>
          <w:sz w:val="24"/>
          <w:szCs w:val="24"/>
        </w:rPr>
        <w:t xml:space="preserve">e z przekazywaniem finansowania ze środków RPO i </w:t>
      </w:r>
      <w:r w:rsidR="006B1D05" w:rsidRPr="00DF2BE3">
        <w:rPr>
          <w:rFonts w:ascii="Calibri" w:hAnsi="Calibri" w:cs="Calibri"/>
          <w:sz w:val="24"/>
          <w:szCs w:val="24"/>
        </w:rPr>
        <w:t xml:space="preserve">przekazywane </w:t>
      </w:r>
      <w:r w:rsidR="00585B35" w:rsidRPr="00DF2BE3">
        <w:rPr>
          <w:rFonts w:ascii="Calibri" w:hAnsi="Calibri" w:cs="Calibri"/>
          <w:sz w:val="24"/>
          <w:szCs w:val="24"/>
        </w:rPr>
        <w:t xml:space="preserve">na zasadach analogicznych do </w:t>
      </w:r>
      <w:r w:rsidRPr="00DF2BE3">
        <w:rPr>
          <w:rFonts w:ascii="Calibri" w:hAnsi="Calibri" w:cs="Calibri"/>
          <w:sz w:val="24"/>
          <w:szCs w:val="24"/>
        </w:rPr>
        <w:t>zasad regulując</w:t>
      </w:r>
      <w:r w:rsidR="00585B35" w:rsidRPr="00DF2BE3">
        <w:rPr>
          <w:rFonts w:ascii="Calibri" w:hAnsi="Calibri" w:cs="Calibri"/>
          <w:sz w:val="24"/>
          <w:szCs w:val="24"/>
        </w:rPr>
        <w:t>ych</w:t>
      </w:r>
      <w:r w:rsidRPr="00DF2BE3">
        <w:rPr>
          <w:rFonts w:ascii="Calibri" w:hAnsi="Calibri" w:cs="Calibri"/>
          <w:sz w:val="24"/>
          <w:szCs w:val="24"/>
        </w:rPr>
        <w:t xml:space="preserve"> przekazywanie środków RPO; w przypadku, gdy w odniesieniu do środków RPO ostatnia transza ma charakter refundacji, przekazanie równoległej transzy środków PFRON może mieć miejsce wcześniej, po przedstawieniu przez adresata programu odpowiednich dokumentów poświadczających wykonanie robót budowlanych lub usług lub dostarczenie towarów, których koszt ma być pokryty z udziałem środków PFRON.</w:t>
      </w:r>
    </w:p>
    <w:p w14:paraId="6B27227C" w14:textId="793260C1" w:rsidR="007B0DBD" w:rsidRPr="00DF2BE3" w:rsidRDefault="000C70CD" w:rsidP="001C23EB">
      <w:pPr>
        <w:numPr>
          <w:ilvl w:val="0"/>
          <w:numId w:val="4"/>
        </w:numPr>
        <w:spacing w:before="120" w:after="0" w:line="288" w:lineRule="auto"/>
        <w:ind w:left="426" w:hanging="426"/>
        <w:rPr>
          <w:color w:val="000000" w:themeColor="text1"/>
        </w:rPr>
      </w:pPr>
      <w:r w:rsidRPr="00DF2BE3">
        <w:rPr>
          <w:rFonts w:ascii="Calibri" w:eastAsiaTheme="minorHAnsi" w:hAnsi="Calibri" w:cs="Calibri"/>
          <w:sz w:val="24"/>
          <w:szCs w:val="24"/>
          <w:lang w:eastAsia="en-US"/>
        </w:rPr>
        <w:t>Przed przekazaniem adresatowi pierwszej transzy finansowania PFRON, Realizator programu pozyska od adresata programu zabezpieczenie środków PFRON w postaci weksla in blanco wraz z deklaracją wekslową wystawcy na kwotę wkładu finansowego ze</w:t>
      </w:r>
      <w:r w:rsidR="003E5563" w:rsidRPr="00DF2BE3">
        <w:rPr>
          <w:rFonts w:ascii="Calibri" w:eastAsiaTheme="minorHAnsi" w:hAnsi="Calibri" w:cs="Calibri"/>
          <w:sz w:val="24"/>
          <w:szCs w:val="24"/>
          <w:lang w:eastAsia="en-US"/>
        </w:rPr>
        <w:t> </w:t>
      </w:r>
      <w:r w:rsidRPr="00DF2BE3">
        <w:rPr>
          <w:rFonts w:ascii="Calibri" w:eastAsiaTheme="minorHAnsi" w:hAnsi="Calibri" w:cs="Calibri"/>
          <w:sz w:val="24"/>
          <w:szCs w:val="24"/>
          <w:lang w:eastAsia="en-US"/>
        </w:rPr>
        <w:t xml:space="preserve">środków PFRON określoną w </w:t>
      </w:r>
      <w:r w:rsidR="001879E8" w:rsidRPr="00DF2BE3">
        <w:rPr>
          <w:rFonts w:ascii="Calibri" w:eastAsiaTheme="minorHAnsi" w:hAnsi="Calibri" w:cs="Calibri"/>
          <w:sz w:val="24"/>
          <w:szCs w:val="24"/>
          <w:lang w:eastAsia="en-US"/>
        </w:rPr>
        <w:t>załączniku nr</w:t>
      </w:r>
      <w:r w:rsidR="003E5563" w:rsidRPr="00DF2BE3">
        <w:rPr>
          <w:rFonts w:ascii="Calibri" w:eastAsiaTheme="minorHAnsi" w:hAnsi="Calibri" w:cs="Calibri"/>
          <w:sz w:val="24"/>
          <w:szCs w:val="24"/>
          <w:lang w:eastAsia="en-US"/>
        </w:rPr>
        <w:t xml:space="preserve"> </w:t>
      </w:r>
      <w:r w:rsidRPr="00DF2BE3">
        <w:rPr>
          <w:rFonts w:ascii="Calibri" w:eastAsiaTheme="minorHAnsi" w:hAnsi="Calibri" w:cs="Calibri"/>
          <w:sz w:val="24"/>
          <w:szCs w:val="24"/>
          <w:lang w:eastAsia="en-US"/>
        </w:rPr>
        <w:t>1 powiększoną o odsetki, o których mowa w ust. 16, zgodnie ze wzorami dokumentów obowiązującymi w RPO. Realizator będzie korzystał z tego zabezpieczenia środków PFRON w sposób analogiczny do korzystania z</w:t>
      </w:r>
      <w:r w:rsidR="003E5563" w:rsidRPr="00DF2BE3">
        <w:rPr>
          <w:rFonts w:ascii="Calibri" w:eastAsiaTheme="minorHAnsi" w:hAnsi="Calibri" w:cs="Calibri"/>
          <w:sz w:val="24"/>
          <w:szCs w:val="24"/>
          <w:lang w:eastAsia="en-US"/>
        </w:rPr>
        <w:t> </w:t>
      </w:r>
      <w:r w:rsidRPr="00DF2BE3">
        <w:rPr>
          <w:rFonts w:ascii="Calibri" w:eastAsiaTheme="minorHAnsi" w:hAnsi="Calibri" w:cs="Calibri"/>
          <w:sz w:val="24"/>
          <w:szCs w:val="24"/>
          <w:lang w:eastAsia="en-US"/>
        </w:rPr>
        <w:t>zabezpieczenia środków RPO.</w:t>
      </w:r>
    </w:p>
    <w:p w14:paraId="051CBCDA" w14:textId="5FC2C5D9" w:rsidR="00DA0A94" w:rsidRPr="00DF2BE3" w:rsidRDefault="00DA0A94" w:rsidP="001C23EB">
      <w:pPr>
        <w:pStyle w:val="Akapitzlist"/>
        <w:numPr>
          <w:ilvl w:val="0"/>
          <w:numId w:val="4"/>
        </w:numPr>
        <w:tabs>
          <w:tab w:val="left" w:leader="dot" w:pos="6237"/>
        </w:tabs>
        <w:spacing w:before="120" w:line="288" w:lineRule="auto"/>
        <w:ind w:left="425" w:hanging="425"/>
        <w:contextualSpacing w:val="0"/>
        <w:rPr>
          <w:rFonts w:asciiTheme="minorHAnsi" w:hAnsiTheme="minorHAnsi" w:cstheme="minorHAnsi"/>
          <w:color w:val="000000" w:themeColor="text1"/>
        </w:rPr>
      </w:pPr>
      <w:r w:rsidRPr="00DF2BE3">
        <w:rPr>
          <w:rFonts w:asciiTheme="minorHAnsi" w:hAnsiTheme="minorHAnsi" w:cstheme="minorHAnsi"/>
        </w:rPr>
        <w:t xml:space="preserve">Zwrotowi na rachunek bankowy PFRON nr </w:t>
      </w:r>
      <w:r w:rsidR="00057D57" w:rsidRPr="00DF2BE3">
        <w:rPr>
          <w:rFonts w:asciiTheme="minorHAnsi" w:hAnsiTheme="minorHAnsi" w:cstheme="minorHAnsi"/>
        </w:rPr>
        <w:tab/>
      </w:r>
      <w:r w:rsidRPr="00DF2BE3">
        <w:rPr>
          <w:rFonts w:asciiTheme="minorHAnsi" w:hAnsiTheme="minorHAnsi" w:cstheme="minorHAnsi"/>
        </w:rPr>
        <w:t xml:space="preserve"> podlegają środki niewykorzystane przez </w:t>
      </w:r>
      <w:r w:rsidRPr="00DF2BE3">
        <w:rPr>
          <w:rFonts w:asciiTheme="minorHAnsi" w:hAnsiTheme="minorHAnsi" w:cstheme="minorHAnsi"/>
          <w:color w:val="000000" w:themeColor="text1"/>
        </w:rPr>
        <w:t xml:space="preserve">IOK w ramach zrealizowanej umowy przez adresata programu – </w:t>
      </w:r>
      <w:r w:rsidRPr="00DF2BE3">
        <w:rPr>
          <w:rFonts w:ascii="Calibri" w:hAnsi="Calibri" w:cs="Calibri"/>
          <w:color w:val="000000" w:themeColor="text1"/>
        </w:rPr>
        <w:t xml:space="preserve">w terminie do 30 dni roboczych od zatwierdzenia przez IOK ostatniego wniosku </w:t>
      </w:r>
      <w:r w:rsidRPr="00DF2BE3">
        <w:rPr>
          <w:rFonts w:ascii="Calibri" w:hAnsi="Calibri" w:cs="Calibri"/>
        </w:rPr>
        <w:t>o</w:t>
      </w:r>
      <w:r w:rsidR="000C49EB" w:rsidRPr="00DF2BE3">
        <w:rPr>
          <w:rFonts w:ascii="Calibri" w:hAnsi="Calibri" w:cs="Calibri"/>
        </w:rPr>
        <w:t> </w:t>
      </w:r>
      <w:r w:rsidRPr="00DF2BE3">
        <w:rPr>
          <w:rFonts w:ascii="Calibri" w:hAnsi="Calibri" w:cs="Calibri"/>
        </w:rPr>
        <w:t>płatność</w:t>
      </w:r>
      <w:r w:rsidRPr="00DF2BE3">
        <w:rPr>
          <w:rFonts w:ascii="Calibri" w:hAnsi="Calibri" w:cs="Calibri"/>
          <w:color w:val="000000" w:themeColor="text1"/>
        </w:rPr>
        <w:t>.</w:t>
      </w:r>
    </w:p>
    <w:p w14:paraId="17955566" w14:textId="0A14C896" w:rsidR="00AF4108" w:rsidRPr="00DF2BE3" w:rsidRDefault="005319CA" w:rsidP="001C23EB">
      <w:pPr>
        <w:pStyle w:val="Ust"/>
        <w:numPr>
          <w:ilvl w:val="0"/>
          <w:numId w:val="4"/>
        </w:numPr>
        <w:spacing w:before="120" w:line="288" w:lineRule="auto"/>
        <w:ind w:left="426" w:hanging="426"/>
        <w:jc w:val="left"/>
        <w:rPr>
          <w:rFonts w:asciiTheme="minorHAnsi" w:hAnsiTheme="minorHAnsi" w:cstheme="minorHAnsi"/>
          <w:szCs w:val="24"/>
        </w:rPr>
      </w:pPr>
      <w:r w:rsidRPr="00DF2BE3">
        <w:rPr>
          <w:rFonts w:asciiTheme="minorHAnsi" w:hAnsiTheme="minorHAnsi" w:cstheme="minorHAnsi"/>
          <w:color w:val="000000" w:themeColor="text1"/>
          <w:szCs w:val="24"/>
        </w:rPr>
        <w:t xml:space="preserve">Zwrot środków finansowych w terminie </w:t>
      </w:r>
      <w:r w:rsidRPr="00DF2BE3">
        <w:rPr>
          <w:rFonts w:asciiTheme="minorHAnsi" w:hAnsiTheme="minorHAnsi" w:cstheme="minorHAnsi"/>
          <w:szCs w:val="24"/>
        </w:rPr>
        <w:t>późniejszy</w:t>
      </w:r>
      <w:r w:rsidR="003B2402" w:rsidRPr="00DF2BE3">
        <w:rPr>
          <w:rFonts w:asciiTheme="minorHAnsi" w:hAnsiTheme="minorHAnsi" w:cstheme="minorHAnsi"/>
          <w:szCs w:val="24"/>
        </w:rPr>
        <w:t xml:space="preserve">m niż określony </w:t>
      </w:r>
      <w:r w:rsidR="003B2402" w:rsidRPr="00DF2BE3">
        <w:rPr>
          <w:rFonts w:asciiTheme="minorHAnsi" w:hAnsiTheme="minorHAnsi" w:cstheme="minorHAnsi"/>
          <w:color w:val="000000" w:themeColor="text1"/>
          <w:szCs w:val="24"/>
        </w:rPr>
        <w:t xml:space="preserve">w ust. </w:t>
      </w:r>
      <w:r w:rsidR="00601D06" w:rsidRPr="00DF2BE3">
        <w:rPr>
          <w:rFonts w:asciiTheme="minorHAnsi" w:hAnsiTheme="minorHAnsi" w:cstheme="minorHAnsi"/>
          <w:color w:val="000000" w:themeColor="text1"/>
          <w:szCs w:val="24"/>
        </w:rPr>
        <w:t>1</w:t>
      </w:r>
      <w:r w:rsidR="003E5563" w:rsidRPr="00DF2BE3">
        <w:rPr>
          <w:rFonts w:asciiTheme="minorHAnsi" w:hAnsiTheme="minorHAnsi" w:cstheme="minorHAnsi"/>
          <w:color w:val="000000" w:themeColor="text1"/>
          <w:szCs w:val="24"/>
        </w:rPr>
        <w:t>3</w:t>
      </w:r>
      <w:r w:rsidRPr="00DF2BE3">
        <w:rPr>
          <w:rFonts w:asciiTheme="minorHAnsi" w:hAnsiTheme="minorHAnsi" w:cstheme="minorHAnsi"/>
          <w:color w:val="000000" w:themeColor="text1"/>
          <w:szCs w:val="24"/>
        </w:rPr>
        <w:t xml:space="preserve">, spowoduje </w:t>
      </w:r>
      <w:r w:rsidRPr="00DF2BE3">
        <w:rPr>
          <w:rFonts w:asciiTheme="minorHAnsi" w:hAnsiTheme="minorHAnsi" w:cstheme="minorHAnsi"/>
          <w:szCs w:val="24"/>
        </w:rPr>
        <w:t>naliczenie odsetek w wysokości określonej jak dla zaległości podatkowych.</w:t>
      </w:r>
    </w:p>
    <w:p w14:paraId="56F9F056" w14:textId="665BE799" w:rsidR="008D6C37" w:rsidRPr="00DF2BE3" w:rsidRDefault="00B37D9C" w:rsidP="001C23EB">
      <w:pPr>
        <w:pStyle w:val="Ust"/>
        <w:numPr>
          <w:ilvl w:val="0"/>
          <w:numId w:val="4"/>
        </w:numPr>
        <w:spacing w:before="120" w:line="288" w:lineRule="auto"/>
        <w:ind w:left="426" w:hanging="426"/>
        <w:jc w:val="left"/>
        <w:rPr>
          <w:rFonts w:asciiTheme="minorHAnsi" w:hAnsiTheme="minorHAnsi" w:cstheme="minorHAnsi"/>
          <w:szCs w:val="24"/>
        </w:rPr>
      </w:pPr>
      <w:r w:rsidRPr="00DF2BE3">
        <w:rPr>
          <w:rFonts w:asciiTheme="minorHAnsi" w:hAnsiTheme="minorHAnsi" w:cstheme="minorHAnsi"/>
          <w:szCs w:val="24"/>
        </w:rPr>
        <w:t>Zwrotowi podlegają także środki PFRON przekazane na sfinansowani</w:t>
      </w:r>
      <w:r w:rsidR="009E1548" w:rsidRPr="00DF2BE3">
        <w:rPr>
          <w:rFonts w:asciiTheme="minorHAnsi" w:hAnsiTheme="minorHAnsi" w:cstheme="minorHAnsi"/>
          <w:szCs w:val="24"/>
        </w:rPr>
        <w:t>e</w:t>
      </w:r>
      <w:r w:rsidRPr="00DF2BE3">
        <w:rPr>
          <w:rFonts w:asciiTheme="minorHAnsi" w:hAnsiTheme="minorHAnsi" w:cstheme="minorHAnsi"/>
          <w:szCs w:val="24"/>
        </w:rPr>
        <w:t xml:space="preserve"> wkładu własnego</w:t>
      </w:r>
      <w:r w:rsidR="008D6C37" w:rsidRPr="00DF2BE3">
        <w:rPr>
          <w:rFonts w:asciiTheme="minorHAnsi" w:hAnsiTheme="minorHAnsi" w:cstheme="minorHAnsi"/>
          <w:szCs w:val="24"/>
        </w:rPr>
        <w:t>:</w:t>
      </w:r>
    </w:p>
    <w:p w14:paraId="4D85FB9E" w14:textId="6D752C1A" w:rsidR="00F128FB" w:rsidRPr="00DF2BE3" w:rsidRDefault="00F128FB" w:rsidP="001C23EB">
      <w:pPr>
        <w:pStyle w:val="Ust"/>
        <w:numPr>
          <w:ilvl w:val="1"/>
          <w:numId w:val="30"/>
        </w:numPr>
        <w:spacing w:before="120" w:line="288" w:lineRule="auto"/>
        <w:ind w:left="851" w:hanging="425"/>
        <w:jc w:val="left"/>
        <w:rPr>
          <w:rFonts w:asciiTheme="minorHAnsi" w:hAnsiTheme="minorHAnsi" w:cstheme="minorHAnsi"/>
          <w:szCs w:val="24"/>
        </w:rPr>
      </w:pPr>
      <w:r w:rsidRPr="00DF2BE3">
        <w:rPr>
          <w:rFonts w:asciiTheme="minorHAnsi" w:hAnsiTheme="minorHAnsi" w:cstheme="minorHAnsi"/>
          <w:szCs w:val="24"/>
        </w:rPr>
        <w:t xml:space="preserve">w przypadku obniżenia poziomu dofinansowania w projekcie </w:t>
      </w:r>
      <w:r w:rsidR="008438AD" w:rsidRPr="00DF2BE3">
        <w:rPr>
          <w:rFonts w:asciiTheme="minorHAnsi" w:hAnsiTheme="minorHAnsi" w:cstheme="minorHAnsi"/>
          <w:szCs w:val="24"/>
        </w:rPr>
        <w:t>–</w:t>
      </w:r>
      <w:r w:rsidR="009E1548" w:rsidRPr="00DF2BE3">
        <w:rPr>
          <w:rFonts w:asciiTheme="minorHAnsi" w:hAnsiTheme="minorHAnsi" w:cstheme="minorHAnsi"/>
          <w:szCs w:val="24"/>
        </w:rPr>
        <w:t xml:space="preserve"> </w:t>
      </w:r>
      <w:r w:rsidR="00B37D9C" w:rsidRPr="00DF2BE3">
        <w:rPr>
          <w:rFonts w:asciiTheme="minorHAnsi" w:hAnsiTheme="minorHAnsi" w:cstheme="minorHAnsi"/>
          <w:szCs w:val="24"/>
        </w:rPr>
        <w:t>w kwocie proporcjonalnej do wartości procentowej środków</w:t>
      </w:r>
      <w:r w:rsidR="005678F1" w:rsidRPr="00DF2BE3">
        <w:rPr>
          <w:rFonts w:asciiTheme="minorHAnsi" w:hAnsiTheme="minorHAnsi" w:cstheme="minorHAnsi"/>
          <w:szCs w:val="24"/>
        </w:rPr>
        <w:t xml:space="preserve"> uznanych za niekwalifikowane</w:t>
      </w:r>
      <w:r w:rsidR="00B37D9C" w:rsidRPr="00DF2BE3">
        <w:rPr>
          <w:rFonts w:asciiTheme="minorHAnsi" w:hAnsiTheme="minorHAnsi" w:cstheme="minorHAnsi"/>
          <w:szCs w:val="24"/>
        </w:rPr>
        <w:t xml:space="preserve"> przez IOK w rozliczeniu lub środków nieprawidłowo wykorzystanych </w:t>
      </w:r>
      <w:r w:rsidR="000F11A4" w:rsidRPr="00DF2BE3">
        <w:rPr>
          <w:rFonts w:asciiTheme="minorHAnsi" w:hAnsiTheme="minorHAnsi" w:cstheme="minorHAnsi"/>
          <w:szCs w:val="24"/>
        </w:rPr>
        <w:br/>
      </w:r>
      <w:r w:rsidR="00B37D9C" w:rsidRPr="00DF2BE3">
        <w:rPr>
          <w:rFonts w:asciiTheme="minorHAnsi" w:hAnsiTheme="minorHAnsi" w:cstheme="minorHAnsi"/>
          <w:szCs w:val="24"/>
        </w:rPr>
        <w:t>lub wykorzystanych niezgodnie z przeznaczeniem przez adresata programu</w:t>
      </w:r>
      <w:r w:rsidR="00560D77" w:rsidRPr="00DF2BE3">
        <w:rPr>
          <w:rFonts w:asciiTheme="minorHAnsi" w:hAnsiTheme="minorHAnsi" w:cstheme="minorHAnsi"/>
          <w:szCs w:val="24"/>
        </w:rPr>
        <w:t>, w tym w okresie trwałości projektu</w:t>
      </w:r>
      <w:r w:rsidR="002E4435" w:rsidRPr="00DF2BE3">
        <w:rPr>
          <w:rFonts w:asciiTheme="minorHAnsi" w:hAnsiTheme="minorHAnsi" w:cstheme="minorHAnsi"/>
          <w:szCs w:val="24"/>
        </w:rPr>
        <w:t>;</w:t>
      </w:r>
    </w:p>
    <w:p w14:paraId="2812B737" w14:textId="4A75FB6A" w:rsidR="00F128FB" w:rsidRPr="00DF2BE3" w:rsidRDefault="000C70CD" w:rsidP="001C23EB">
      <w:pPr>
        <w:pStyle w:val="Ust"/>
        <w:numPr>
          <w:ilvl w:val="1"/>
          <w:numId w:val="30"/>
        </w:numPr>
        <w:spacing w:before="120" w:line="288" w:lineRule="auto"/>
        <w:ind w:left="851" w:hanging="425"/>
        <w:jc w:val="left"/>
        <w:rPr>
          <w:rFonts w:asciiTheme="minorHAnsi" w:hAnsiTheme="minorHAnsi" w:cstheme="minorHAnsi"/>
          <w:szCs w:val="24"/>
        </w:rPr>
      </w:pPr>
      <w:r w:rsidRPr="00DF2BE3">
        <w:rPr>
          <w:rFonts w:asciiTheme="minorHAnsi" w:hAnsiTheme="minorHAnsi" w:cstheme="minorHAnsi"/>
          <w:szCs w:val="24"/>
        </w:rPr>
        <w:t xml:space="preserve">w przypadku, gdy adresat programu nie osiągnie określonych w projekcie wskaźników w terminie określonym w umowie o dofinansowanie oraz </w:t>
      </w:r>
      <w:r w:rsidR="00F128FB" w:rsidRPr="00DF2BE3">
        <w:rPr>
          <w:rFonts w:asciiTheme="minorHAnsi" w:hAnsiTheme="minorHAnsi" w:cstheme="minorHAnsi"/>
          <w:szCs w:val="24"/>
        </w:rPr>
        <w:t>w przypadku uznania przez IOK za niekwalifikowane kosztów w ramach wkładu własnego, zgodnie z zasadami określonymi w Umowie o dofinansowanie projektu</w:t>
      </w:r>
      <w:r w:rsidR="002E4435" w:rsidRPr="00DF2BE3">
        <w:rPr>
          <w:rFonts w:asciiTheme="minorHAnsi" w:hAnsiTheme="minorHAnsi" w:cstheme="minorHAnsi"/>
          <w:szCs w:val="24"/>
        </w:rPr>
        <w:t>.</w:t>
      </w:r>
    </w:p>
    <w:p w14:paraId="710B7226" w14:textId="4E4EB3FB" w:rsidR="00C97B9B" w:rsidRPr="00DF2BE3" w:rsidRDefault="00C439CB" w:rsidP="001C23EB">
      <w:pPr>
        <w:pStyle w:val="Ust"/>
        <w:spacing w:before="120" w:line="288" w:lineRule="auto"/>
        <w:ind w:left="426" w:firstLine="0"/>
        <w:jc w:val="left"/>
        <w:rPr>
          <w:rFonts w:asciiTheme="minorHAnsi" w:hAnsiTheme="minorHAnsi" w:cstheme="minorHAnsi"/>
          <w:szCs w:val="24"/>
        </w:rPr>
      </w:pPr>
      <w:r w:rsidRPr="00DF2BE3">
        <w:rPr>
          <w:rFonts w:asciiTheme="minorHAnsi" w:hAnsiTheme="minorHAnsi" w:cstheme="minorHAnsi"/>
          <w:szCs w:val="24"/>
        </w:rPr>
        <w:lastRenderedPageBreak/>
        <w:t>Zwrot następuje na rachunek bankowy PFRON</w:t>
      </w:r>
      <w:r w:rsidR="00654748" w:rsidRPr="00DF2BE3">
        <w:rPr>
          <w:rFonts w:asciiTheme="minorHAnsi" w:hAnsiTheme="minorHAnsi" w:cstheme="minorHAnsi"/>
          <w:szCs w:val="24"/>
        </w:rPr>
        <w:t xml:space="preserve"> wskazany w ust.</w:t>
      </w:r>
      <w:r w:rsidR="00206711" w:rsidRPr="00DF2BE3">
        <w:rPr>
          <w:rFonts w:asciiTheme="minorHAnsi" w:hAnsiTheme="minorHAnsi" w:cstheme="minorHAnsi"/>
          <w:szCs w:val="24"/>
        </w:rPr>
        <w:t xml:space="preserve"> </w:t>
      </w:r>
      <w:r w:rsidR="00D166A7" w:rsidRPr="00DF2BE3">
        <w:rPr>
          <w:rFonts w:asciiTheme="minorHAnsi" w:hAnsiTheme="minorHAnsi" w:cstheme="minorHAnsi"/>
          <w:szCs w:val="24"/>
        </w:rPr>
        <w:t>1</w:t>
      </w:r>
      <w:r w:rsidR="00206711" w:rsidRPr="00DF2BE3">
        <w:rPr>
          <w:rFonts w:asciiTheme="minorHAnsi" w:hAnsiTheme="minorHAnsi" w:cstheme="minorHAnsi"/>
          <w:szCs w:val="24"/>
        </w:rPr>
        <w:t>3</w:t>
      </w:r>
      <w:r w:rsidR="00D166A7" w:rsidRPr="00DF2BE3">
        <w:rPr>
          <w:rFonts w:asciiTheme="minorHAnsi" w:hAnsiTheme="minorHAnsi" w:cstheme="minorHAnsi"/>
          <w:szCs w:val="24"/>
        </w:rPr>
        <w:t xml:space="preserve"> </w:t>
      </w:r>
      <w:r w:rsidRPr="00DF2BE3">
        <w:rPr>
          <w:rFonts w:asciiTheme="minorHAnsi" w:hAnsiTheme="minorHAnsi" w:cstheme="minorHAnsi"/>
          <w:szCs w:val="24"/>
        </w:rPr>
        <w:t>w terminie 15 dni roboczych od dnia odzyskania tych środków od adresata programu i potwierdzenia przez</w:t>
      </w:r>
      <w:r w:rsidR="007C29C8" w:rsidRPr="00DF2BE3">
        <w:rPr>
          <w:rFonts w:asciiTheme="minorHAnsi" w:hAnsiTheme="minorHAnsi" w:cstheme="minorHAnsi"/>
          <w:szCs w:val="24"/>
        </w:rPr>
        <w:t> </w:t>
      </w:r>
      <w:r w:rsidRPr="00DF2BE3">
        <w:rPr>
          <w:rFonts w:asciiTheme="minorHAnsi" w:hAnsiTheme="minorHAnsi" w:cstheme="minorHAnsi"/>
          <w:szCs w:val="24"/>
        </w:rPr>
        <w:t xml:space="preserve">IOK prawidłowości odzyskanych środków. </w:t>
      </w:r>
    </w:p>
    <w:p w14:paraId="5F270C58" w14:textId="1B049B51" w:rsidR="00206852" w:rsidRPr="00DF2BE3" w:rsidRDefault="004D706D" w:rsidP="001C23EB">
      <w:pPr>
        <w:pStyle w:val="Ust"/>
        <w:numPr>
          <w:ilvl w:val="0"/>
          <w:numId w:val="4"/>
        </w:numPr>
        <w:spacing w:before="120" w:line="288" w:lineRule="auto"/>
        <w:ind w:left="426" w:hanging="426"/>
        <w:jc w:val="left"/>
        <w:rPr>
          <w:rFonts w:asciiTheme="minorHAnsi" w:hAnsiTheme="minorHAnsi" w:cstheme="minorHAnsi"/>
          <w:bCs/>
          <w:szCs w:val="24"/>
        </w:rPr>
      </w:pPr>
      <w:r w:rsidRPr="00DF2BE3">
        <w:rPr>
          <w:rFonts w:asciiTheme="minorHAnsi" w:hAnsiTheme="minorHAnsi" w:cstheme="minorHAnsi"/>
          <w:bCs/>
          <w:szCs w:val="24"/>
        </w:rPr>
        <w:t xml:space="preserve">Od środków, o których mowa w ust. </w:t>
      </w:r>
      <w:r w:rsidR="00206711" w:rsidRPr="00DF2BE3">
        <w:rPr>
          <w:rFonts w:asciiTheme="minorHAnsi" w:hAnsiTheme="minorHAnsi" w:cstheme="minorHAnsi"/>
          <w:bCs/>
          <w:szCs w:val="24"/>
        </w:rPr>
        <w:t xml:space="preserve">15 </w:t>
      </w:r>
      <w:r w:rsidRPr="00DF2BE3">
        <w:rPr>
          <w:rFonts w:asciiTheme="minorHAnsi" w:hAnsiTheme="minorHAnsi" w:cstheme="minorHAnsi"/>
          <w:bCs/>
          <w:szCs w:val="24"/>
        </w:rPr>
        <w:t>naliczane są odsetki w wysokości określonej jak</w:t>
      </w:r>
      <w:r w:rsidR="007C29C8" w:rsidRPr="00DF2BE3">
        <w:rPr>
          <w:rFonts w:asciiTheme="minorHAnsi" w:hAnsiTheme="minorHAnsi" w:cstheme="minorHAnsi"/>
          <w:bCs/>
          <w:szCs w:val="24"/>
        </w:rPr>
        <w:t> </w:t>
      </w:r>
      <w:r w:rsidRPr="00DF2BE3">
        <w:rPr>
          <w:rFonts w:asciiTheme="minorHAnsi" w:hAnsiTheme="minorHAnsi" w:cstheme="minorHAnsi"/>
          <w:bCs/>
          <w:szCs w:val="24"/>
        </w:rPr>
        <w:t>dla</w:t>
      </w:r>
      <w:r w:rsidR="007C29C8" w:rsidRPr="00DF2BE3">
        <w:rPr>
          <w:rFonts w:asciiTheme="minorHAnsi" w:hAnsiTheme="minorHAnsi" w:cstheme="minorHAnsi"/>
          <w:bCs/>
          <w:szCs w:val="24"/>
        </w:rPr>
        <w:t> </w:t>
      </w:r>
      <w:r w:rsidRPr="00DF2BE3">
        <w:rPr>
          <w:rFonts w:asciiTheme="minorHAnsi" w:hAnsiTheme="minorHAnsi" w:cstheme="minorHAnsi"/>
          <w:bCs/>
          <w:szCs w:val="24"/>
        </w:rPr>
        <w:t>zaległości podatkowych od dnia przekazania tych środków na rachunek bankowy adresata programu, do dnia obciążenia rachunku adresata programu</w:t>
      </w:r>
      <w:r w:rsidR="00206852" w:rsidRPr="00DF2BE3">
        <w:rPr>
          <w:rFonts w:asciiTheme="minorHAnsi" w:hAnsiTheme="minorHAnsi" w:cstheme="minorHAnsi"/>
          <w:bCs/>
          <w:szCs w:val="24"/>
        </w:rPr>
        <w:t>.</w:t>
      </w:r>
    </w:p>
    <w:p w14:paraId="78118593" w14:textId="145003F8" w:rsidR="00206852" w:rsidRPr="00DF2BE3" w:rsidRDefault="00206852" w:rsidP="001C23EB">
      <w:pPr>
        <w:pStyle w:val="Ust"/>
        <w:numPr>
          <w:ilvl w:val="0"/>
          <w:numId w:val="4"/>
        </w:numPr>
        <w:spacing w:before="120" w:line="288" w:lineRule="auto"/>
        <w:ind w:left="426" w:hanging="426"/>
        <w:jc w:val="left"/>
        <w:rPr>
          <w:rFonts w:asciiTheme="minorHAnsi" w:hAnsiTheme="minorHAnsi" w:cstheme="minorHAnsi"/>
          <w:szCs w:val="24"/>
        </w:rPr>
      </w:pPr>
      <w:r w:rsidRPr="00DF2BE3">
        <w:rPr>
          <w:rFonts w:asciiTheme="minorHAnsi" w:hAnsiTheme="minorHAnsi" w:cstheme="minorHAnsi"/>
          <w:bCs/>
          <w:szCs w:val="24"/>
        </w:rPr>
        <w:t xml:space="preserve">Od środków, o których mowa w ust. </w:t>
      </w:r>
      <w:r w:rsidR="00206711" w:rsidRPr="00DF2BE3">
        <w:rPr>
          <w:rFonts w:asciiTheme="minorHAnsi" w:hAnsiTheme="minorHAnsi" w:cstheme="minorHAnsi"/>
          <w:bCs/>
          <w:szCs w:val="24"/>
        </w:rPr>
        <w:t xml:space="preserve">15 </w:t>
      </w:r>
      <w:r w:rsidRPr="00DF2BE3">
        <w:rPr>
          <w:rFonts w:asciiTheme="minorHAnsi" w:hAnsiTheme="minorHAnsi" w:cstheme="minorHAnsi"/>
          <w:bCs/>
          <w:szCs w:val="24"/>
        </w:rPr>
        <w:t>nie nalicza się odsetek w przypadku, gdy</w:t>
      </w:r>
      <w:r w:rsidR="007C29C8" w:rsidRPr="00DF2BE3">
        <w:rPr>
          <w:rFonts w:asciiTheme="minorHAnsi" w:hAnsiTheme="minorHAnsi" w:cstheme="minorHAnsi"/>
          <w:bCs/>
          <w:szCs w:val="24"/>
        </w:rPr>
        <w:t> </w:t>
      </w:r>
      <w:r w:rsidRPr="00DF2BE3">
        <w:rPr>
          <w:rFonts w:asciiTheme="minorHAnsi" w:hAnsiTheme="minorHAnsi" w:cstheme="minorHAnsi"/>
          <w:bCs/>
          <w:szCs w:val="24"/>
        </w:rPr>
        <w:t>wystąpienie okoliczności powodujących obowiązek zwrotu środków było niezależne od adresata programu</w:t>
      </w:r>
      <w:r w:rsidR="00153878" w:rsidRPr="00DF2BE3">
        <w:rPr>
          <w:rFonts w:asciiTheme="minorHAnsi" w:hAnsiTheme="minorHAnsi" w:cstheme="minorHAnsi"/>
          <w:bCs/>
          <w:szCs w:val="24"/>
        </w:rPr>
        <w:t xml:space="preserve">, </w:t>
      </w:r>
      <w:bookmarkStart w:id="3" w:name="_Hlk24024331"/>
      <w:r w:rsidR="00153878" w:rsidRPr="00DF2BE3">
        <w:rPr>
          <w:rFonts w:asciiTheme="minorHAnsi" w:hAnsiTheme="minorHAnsi" w:cstheme="minorHAnsi"/>
          <w:bCs/>
          <w:szCs w:val="24"/>
        </w:rPr>
        <w:t>w szczególności w przypadku wystąpienia siły wyższej</w:t>
      </w:r>
      <w:bookmarkEnd w:id="3"/>
      <w:r w:rsidRPr="00DF2BE3">
        <w:rPr>
          <w:rFonts w:asciiTheme="minorHAnsi" w:hAnsiTheme="minorHAnsi" w:cstheme="minorHAnsi"/>
          <w:bCs/>
          <w:szCs w:val="24"/>
        </w:rPr>
        <w:t>.</w:t>
      </w:r>
    </w:p>
    <w:p w14:paraId="533E5109" w14:textId="33E7AE16" w:rsidR="00206852" w:rsidRPr="00DF2BE3" w:rsidRDefault="004D706D" w:rsidP="001C23EB">
      <w:pPr>
        <w:pStyle w:val="Ust"/>
        <w:numPr>
          <w:ilvl w:val="0"/>
          <w:numId w:val="4"/>
        </w:numPr>
        <w:spacing w:before="120" w:line="288" w:lineRule="auto"/>
        <w:ind w:left="426" w:hanging="426"/>
        <w:jc w:val="left"/>
        <w:rPr>
          <w:rFonts w:asciiTheme="minorHAnsi" w:hAnsiTheme="minorHAnsi" w:cstheme="minorHAnsi"/>
          <w:szCs w:val="24"/>
        </w:rPr>
      </w:pPr>
      <w:r w:rsidRPr="00DF2BE3">
        <w:rPr>
          <w:rFonts w:asciiTheme="minorHAnsi" w:hAnsiTheme="minorHAnsi" w:cstheme="minorHAnsi"/>
          <w:szCs w:val="24"/>
        </w:rPr>
        <w:t>Dochód</w:t>
      </w:r>
      <w:r w:rsidR="006D6594" w:rsidRPr="00DF2BE3">
        <w:rPr>
          <w:rFonts w:asciiTheme="minorHAnsi" w:hAnsiTheme="minorHAnsi" w:cstheme="minorHAnsi"/>
          <w:szCs w:val="24"/>
        </w:rPr>
        <w:t xml:space="preserve"> </w:t>
      </w:r>
      <w:r w:rsidR="00E05E02" w:rsidRPr="00DF2BE3">
        <w:rPr>
          <w:rFonts w:asciiTheme="minorHAnsi" w:hAnsiTheme="minorHAnsi" w:cstheme="minorHAnsi"/>
          <w:szCs w:val="24"/>
        </w:rPr>
        <w:t xml:space="preserve">od środków PFRON </w:t>
      </w:r>
      <w:r w:rsidR="002140D0" w:rsidRPr="00DF2BE3">
        <w:rPr>
          <w:rFonts w:asciiTheme="minorHAnsi" w:hAnsiTheme="minorHAnsi" w:cstheme="minorHAnsi"/>
          <w:szCs w:val="24"/>
        </w:rPr>
        <w:t>(w tym odsetki powstałe na rachunku bankowym)</w:t>
      </w:r>
      <w:r w:rsidRPr="00DF2BE3">
        <w:rPr>
          <w:rFonts w:asciiTheme="minorHAnsi" w:hAnsiTheme="minorHAnsi" w:cstheme="minorHAnsi"/>
          <w:szCs w:val="24"/>
        </w:rPr>
        <w:t xml:space="preserve"> uzyskany przez adresata programu w związku z realizacją projektu pomniejsza proporcjonalnie kwotę wkładu własnego finansowanego ze środków PFRON</w:t>
      </w:r>
      <w:r w:rsidR="00206852" w:rsidRPr="00DF2BE3">
        <w:rPr>
          <w:rFonts w:asciiTheme="minorHAnsi" w:hAnsiTheme="minorHAnsi" w:cstheme="minorHAnsi"/>
          <w:szCs w:val="24"/>
        </w:rPr>
        <w:t xml:space="preserve">. </w:t>
      </w:r>
    </w:p>
    <w:p w14:paraId="18B7B132" w14:textId="00AD9681" w:rsidR="00654748" w:rsidRPr="00DF2BE3" w:rsidRDefault="00601D06" w:rsidP="001C23EB">
      <w:pPr>
        <w:pStyle w:val="Akapitzlist"/>
        <w:numPr>
          <w:ilvl w:val="0"/>
          <w:numId w:val="4"/>
        </w:numPr>
        <w:spacing w:before="120" w:line="288" w:lineRule="auto"/>
        <w:ind w:left="426" w:hanging="426"/>
        <w:contextualSpacing w:val="0"/>
        <w:rPr>
          <w:rFonts w:asciiTheme="minorHAnsi" w:hAnsiTheme="minorHAnsi" w:cstheme="minorHAnsi"/>
          <w:kern w:val="3"/>
        </w:rPr>
      </w:pPr>
      <w:r w:rsidRPr="00DF2BE3">
        <w:rPr>
          <w:rFonts w:asciiTheme="minorHAnsi" w:hAnsiTheme="minorHAnsi" w:cstheme="minorHAnsi"/>
        </w:rPr>
        <w:t>Zwrotowi przez IOK podlegają środki PFRON przeznaczone na pokrycie wkładu własnego</w:t>
      </w:r>
      <w:r w:rsidR="00C87B48" w:rsidRPr="00DF2BE3">
        <w:rPr>
          <w:rFonts w:asciiTheme="minorHAnsi" w:hAnsiTheme="minorHAnsi" w:cstheme="minorHAnsi"/>
        </w:rPr>
        <w:t>,</w:t>
      </w:r>
      <w:r w:rsidRPr="00DF2BE3">
        <w:rPr>
          <w:rFonts w:asciiTheme="minorHAnsi" w:hAnsiTheme="minorHAnsi" w:cstheme="minorHAnsi"/>
        </w:rPr>
        <w:t xml:space="preserve"> niewykorzystane przez adresata </w:t>
      </w:r>
      <w:r w:rsidR="00961F79" w:rsidRPr="00DF2BE3">
        <w:rPr>
          <w:rFonts w:asciiTheme="minorHAnsi" w:hAnsiTheme="minorHAnsi" w:cstheme="minorHAnsi"/>
        </w:rPr>
        <w:t xml:space="preserve">programu, </w:t>
      </w:r>
      <w:r w:rsidR="00961F79" w:rsidRPr="00DF2BE3">
        <w:rPr>
          <w:rFonts w:asciiTheme="minorHAnsi" w:hAnsiTheme="minorHAnsi" w:cstheme="minorHAnsi"/>
          <w:kern w:val="3"/>
        </w:rPr>
        <w:t>w</w:t>
      </w:r>
      <w:r w:rsidR="00654748" w:rsidRPr="00DF2BE3">
        <w:rPr>
          <w:rFonts w:asciiTheme="minorHAnsi" w:hAnsiTheme="minorHAnsi" w:cstheme="minorHAnsi"/>
          <w:kern w:val="3"/>
        </w:rPr>
        <w:t xml:space="preserve"> terminie 15 dni roboczych od</w:t>
      </w:r>
      <w:r w:rsidR="007C29C8" w:rsidRPr="00DF2BE3">
        <w:rPr>
          <w:rFonts w:asciiTheme="minorHAnsi" w:hAnsiTheme="minorHAnsi" w:cstheme="minorHAnsi"/>
          <w:kern w:val="3"/>
        </w:rPr>
        <w:t> </w:t>
      </w:r>
      <w:r w:rsidR="00654748" w:rsidRPr="00DF2BE3">
        <w:rPr>
          <w:rFonts w:asciiTheme="minorHAnsi" w:hAnsiTheme="minorHAnsi" w:cstheme="minorHAnsi"/>
          <w:kern w:val="3"/>
        </w:rPr>
        <w:t>dnia</w:t>
      </w:r>
      <w:r w:rsidR="007C29C8" w:rsidRPr="00DF2BE3">
        <w:rPr>
          <w:rFonts w:asciiTheme="minorHAnsi" w:hAnsiTheme="minorHAnsi" w:cstheme="minorHAnsi"/>
          <w:kern w:val="3"/>
        </w:rPr>
        <w:t> </w:t>
      </w:r>
      <w:r w:rsidR="00654748" w:rsidRPr="00DF2BE3">
        <w:rPr>
          <w:rFonts w:asciiTheme="minorHAnsi" w:hAnsiTheme="minorHAnsi" w:cstheme="minorHAnsi"/>
          <w:kern w:val="3"/>
        </w:rPr>
        <w:t>odzyskania tych środków od adresata programu i potwierdzenia przez IOK prawidłowości odzyskanych środków</w:t>
      </w:r>
      <w:r w:rsidR="006C33A9" w:rsidRPr="00DF2BE3">
        <w:rPr>
          <w:rFonts w:asciiTheme="minorHAnsi" w:hAnsiTheme="minorHAnsi" w:cstheme="minorHAnsi"/>
          <w:kern w:val="3"/>
        </w:rPr>
        <w:t>.</w:t>
      </w:r>
    </w:p>
    <w:p w14:paraId="06D03DEF" w14:textId="42148848" w:rsidR="00B3424A" w:rsidRPr="00DF2BE3" w:rsidRDefault="00D25E72" w:rsidP="001C23EB">
      <w:pPr>
        <w:spacing w:before="120" w:after="0" w:line="288" w:lineRule="auto"/>
        <w:ind w:left="284" w:hanging="284"/>
        <w:jc w:val="center"/>
        <w:rPr>
          <w:rFonts w:cstheme="minorHAnsi"/>
          <w:b/>
          <w:sz w:val="24"/>
          <w:szCs w:val="24"/>
        </w:rPr>
      </w:pPr>
      <w:r w:rsidRPr="00DF2BE3">
        <w:rPr>
          <w:rFonts w:cstheme="minorHAnsi"/>
          <w:b/>
          <w:sz w:val="24"/>
          <w:szCs w:val="24"/>
        </w:rPr>
        <w:t>Paragraf</w:t>
      </w:r>
      <w:r w:rsidR="003F089C" w:rsidRPr="00DF2BE3">
        <w:rPr>
          <w:rFonts w:cstheme="minorHAnsi"/>
          <w:b/>
          <w:sz w:val="24"/>
          <w:szCs w:val="24"/>
        </w:rPr>
        <w:t xml:space="preserve"> 3</w:t>
      </w:r>
      <w:r w:rsidR="00CB7231" w:rsidRPr="00DF2BE3">
        <w:rPr>
          <w:rFonts w:cstheme="minorHAnsi"/>
          <w:b/>
          <w:sz w:val="24"/>
          <w:szCs w:val="24"/>
        </w:rPr>
        <w:t>.</w:t>
      </w:r>
    </w:p>
    <w:p w14:paraId="486919B0" w14:textId="46B52EF4" w:rsidR="002C139E" w:rsidRPr="00DF2BE3" w:rsidRDefault="00601D06" w:rsidP="001C23EB">
      <w:pPr>
        <w:pStyle w:val="Ust"/>
        <w:numPr>
          <w:ilvl w:val="0"/>
          <w:numId w:val="5"/>
        </w:numPr>
        <w:spacing w:before="120" w:line="288" w:lineRule="auto"/>
        <w:ind w:left="426" w:hanging="426"/>
        <w:jc w:val="left"/>
        <w:rPr>
          <w:rFonts w:asciiTheme="minorHAnsi" w:hAnsiTheme="minorHAnsi" w:cstheme="minorHAnsi"/>
          <w:szCs w:val="24"/>
        </w:rPr>
      </w:pPr>
      <w:r w:rsidRPr="00DF2BE3">
        <w:rPr>
          <w:rFonts w:asciiTheme="minorHAnsi" w:hAnsiTheme="minorHAnsi" w:cstheme="minorHAnsi"/>
          <w:szCs w:val="24"/>
        </w:rPr>
        <w:t>IOK</w:t>
      </w:r>
      <w:r w:rsidR="002C139E" w:rsidRPr="00DF2BE3">
        <w:rPr>
          <w:rFonts w:asciiTheme="minorHAnsi" w:hAnsiTheme="minorHAnsi" w:cstheme="minorHAnsi"/>
          <w:szCs w:val="24"/>
        </w:rPr>
        <w:t xml:space="preserve"> zobowiązuje się do wykorzystania rachunku bankowego </w:t>
      </w:r>
      <w:r w:rsidR="006334C4" w:rsidRPr="00DF2BE3">
        <w:rPr>
          <w:rFonts w:asciiTheme="minorHAnsi" w:hAnsiTheme="minorHAnsi" w:cstheme="minorHAnsi"/>
          <w:szCs w:val="24"/>
        </w:rPr>
        <w:t xml:space="preserve">otwartego na potrzeby programu </w:t>
      </w:r>
      <w:r w:rsidR="002C139E" w:rsidRPr="00DF2BE3">
        <w:rPr>
          <w:rFonts w:asciiTheme="minorHAnsi" w:hAnsiTheme="minorHAnsi" w:cstheme="minorHAnsi"/>
          <w:szCs w:val="24"/>
        </w:rPr>
        <w:t xml:space="preserve">wyłącznie w celu dokonywania operacji finansowych związanych z realizacją programu, a także utrzymywania na wskazanym rachunku bankowym wyłącznie środków finansowych przeznaczonych na realizację programu. </w:t>
      </w:r>
      <w:r w:rsidR="006334C4" w:rsidRPr="00DF2BE3">
        <w:rPr>
          <w:rFonts w:asciiTheme="minorHAnsi" w:hAnsiTheme="minorHAnsi" w:cstheme="minorHAnsi"/>
          <w:szCs w:val="24"/>
        </w:rPr>
        <w:t>IOK z</w:t>
      </w:r>
      <w:r w:rsidR="00CC5800" w:rsidRPr="00DF2BE3">
        <w:rPr>
          <w:rFonts w:asciiTheme="minorHAnsi" w:hAnsiTheme="minorHAnsi" w:cstheme="minorHAnsi"/>
          <w:szCs w:val="24"/>
        </w:rPr>
        <w:t>obowiązuje się do</w:t>
      </w:r>
      <w:r w:rsidR="0086783C" w:rsidRPr="00DF2BE3">
        <w:rPr>
          <w:rFonts w:asciiTheme="minorHAnsi" w:hAnsiTheme="minorHAnsi" w:cstheme="minorHAnsi"/>
          <w:szCs w:val="24"/>
        </w:rPr>
        <w:t> </w:t>
      </w:r>
      <w:r w:rsidR="00CC5800" w:rsidRPr="00DF2BE3">
        <w:rPr>
          <w:rFonts w:asciiTheme="minorHAnsi" w:hAnsiTheme="minorHAnsi" w:cstheme="minorHAnsi"/>
          <w:szCs w:val="24"/>
        </w:rPr>
        <w:t xml:space="preserve">zamknięcia wskazanego rachunku bankowego nie wcześniej niż po dokonaniu zwrotu </w:t>
      </w:r>
      <w:r w:rsidR="00C87B48" w:rsidRPr="00DF2BE3">
        <w:rPr>
          <w:rFonts w:asciiTheme="minorHAnsi" w:hAnsiTheme="minorHAnsi" w:cstheme="minorHAnsi"/>
          <w:szCs w:val="24"/>
        </w:rPr>
        <w:t xml:space="preserve">na wskazany przez PFRON rachunek bankowy </w:t>
      </w:r>
      <w:r w:rsidR="00CC5800" w:rsidRPr="00DF2BE3">
        <w:rPr>
          <w:rFonts w:asciiTheme="minorHAnsi" w:hAnsiTheme="minorHAnsi" w:cstheme="minorHAnsi"/>
          <w:szCs w:val="24"/>
        </w:rPr>
        <w:t>niewykorzystanych na realizację programu środków.</w:t>
      </w:r>
    </w:p>
    <w:p w14:paraId="030B55AD" w14:textId="373DD2BF" w:rsidR="00F01BFB" w:rsidRPr="00DF2BE3" w:rsidRDefault="006334C4" w:rsidP="001C23EB">
      <w:pPr>
        <w:pStyle w:val="Ust"/>
        <w:numPr>
          <w:ilvl w:val="0"/>
          <w:numId w:val="5"/>
        </w:numPr>
        <w:spacing w:before="120" w:line="288" w:lineRule="auto"/>
        <w:ind w:left="426" w:hanging="426"/>
        <w:jc w:val="left"/>
        <w:rPr>
          <w:rFonts w:asciiTheme="minorHAnsi" w:hAnsiTheme="minorHAnsi" w:cstheme="minorHAnsi"/>
          <w:szCs w:val="24"/>
        </w:rPr>
      </w:pPr>
      <w:r w:rsidRPr="00DF2BE3">
        <w:rPr>
          <w:rFonts w:asciiTheme="minorHAnsi" w:hAnsiTheme="minorHAnsi" w:cstheme="minorHAnsi"/>
          <w:bCs/>
          <w:szCs w:val="24"/>
        </w:rPr>
        <w:t>IOK</w:t>
      </w:r>
      <w:r w:rsidR="0061691E" w:rsidRPr="00DF2BE3">
        <w:rPr>
          <w:rFonts w:asciiTheme="minorHAnsi" w:hAnsiTheme="minorHAnsi" w:cstheme="minorHAnsi"/>
          <w:bCs/>
          <w:szCs w:val="24"/>
        </w:rPr>
        <w:t xml:space="preserve"> </w:t>
      </w:r>
      <w:r w:rsidR="00843B38" w:rsidRPr="00DF2BE3">
        <w:rPr>
          <w:rFonts w:asciiTheme="minorHAnsi" w:hAnsiTheme="minorHAnsi" w:cstheme="minorHAnsi"/>
          <w:szCs w:val="24"/>
        </w:rPr>
        <w:t xml:space="preserve">zobowiązuje się </w:t>
      </w:r>
      <w:r w:rsidR="00F01BFB" w:rsidRPr="00DF2BE3">
        <w:rPr>
          <w:rFonts w:asciiTheme="minorHAnsi" w:hAnsiTheme="minorHAnsi" w:cstheme="minorHAnsi"/>
          <w:szCs w:val="24"/>
        </w:rPr>
        <w:t xml:space="preserve">ponadto </w:t>
      </w:r>
      <w:r w:rsidR="00843B38" w:rsidRPr="00DF2BE3">
        <w:rPr>
          <w:rFonts w:asciiTheme="minorHAnsi" w:hAnsiTheme="minorHAnsi" w:cstheme="minorHAnsi"/>
          <w:szCs w:val="24"/>
        </w:rPr>
        <w:t>do</w:t>
      </w:r>
      <w:r w:rsidR="00F01BFB" w:rsidRPr="00DF2BE3">
        <w:rPr>
          <w:rFonts w:asciiTheme="minorHAnsi" w:hAnsiTheme="minorHAnsi" w:cstheme="minorHAnsi"/>
          <w:szCs w:val="24"/>
        </w:rPr>
        <w:t>:</w:t>
      </w:r>
    </w:p>
    <w:p w14:paraId="64E26E11" w14:textId="5E118525" w:rsidR="002E351A" w:rsidRPr="00DF2BE3" w:rsidRDefault="001D325D" w:rsidP="001C23EB">
      <w:pPr>
        <w:pStyle w:val="Ust"/>
        <w:numPr>
          <w:ilvl w:val="0"/>
          <w:numId w:val="17"/>
        </w:numPr>
        <w:spacing w:before="120" w:line="288" w:lineRule="auto"/>
        <w:ind w:left="851" w:hanging="416"/>
        <w:jc w:val="left"/>
        <w:rPr>
          <w:rFonts w:asciiTheme="minorHAnsi" w:hAnsiTheme="minorHAnsi" w:cstheme="minorHAnsi"/>
          <w:szCs w:val="24"/>
        </w:rPr>
      </w:pPr>
      <w:r w:rsidRPr="00DF2BE3">
        <w:rPr>
          <w:rFonts w:asciiTheme="minorHAnsi" w:hAnsiTheme="minorHAnsi" w:cstheme="minorHAnsi"/>
          <w:szCs w:val="24"/>
        </w:rPr>
        <w:t xml:space="preserve">poinformowania adresatów programu o możliwości ubiegania się o sfinansowanie wkładu własnego ze środków PFRON w </w:t>
      </w:r>
      <w:r w:rsidR="00F43B46" w:rsidRPr="00DF2BE3">
        <w:rPr>
          <w:rFonts w:asciiTheme="minorHAnsi" w:hAnsiTheme="minorHAnsi" w:cstheme="minorHAnsi"/>
          <w:szCs w:val="24"/>
        </w:rPr>
        <w:t xml:space="preserve">będących w trakcie realizacji projektach </w:t>
      </w:r>
      <w:r w:rsidRPr="00DF2BE3">
        <w:rPr>
          <w:rFonts w:asciiTheme="minorHAnsi" w:hAnsiTheme="minorHAnsi" w:cstheme="minorHAnsi"/>
          <w:szCs w:val="24"/>
        </w:rPr>
        <w:t>skierowanych wyłącznie do osób z niepełnosprawnościami i/lub ich otoczenia.</w:t>
      </w:r>
      <w:r w:rsidR="006D6594" w:rsidRPr="00DF2BE3">
        <w:rPr>
          <w:rFonts w:asciiTheme="minorHAnsi" w:hAnsiTheme="minorHAnsi" w:cstheme="minorHAnsi"/>
          <w:szCs w:val="24"/>
        </w:rPr>
        <w:t xml:space="preserve"> </w:t>
      </w:r>
      <w:r w:rsidRPr="00DF2BE3">
        <w:rPr>
          <w:rFonts w:asciiTheme="minorHAnsi" w:hAnsiTheme="minorHAnsi" w:cstheme="minorHAnsi"/>
          <w:szCs w:val="24"/>
        </w:rPr>
        <w:t>Beneficjent wsparcia, będący osobą z niepełnosprawnością, musi legitymować się ważnym</w:t>
      </w:r>
      <w:r w:rsidR="006D6594" w:rsidRPr="00DF2BE3">
        <w:rPr>
          <w:rFonts w:asciiTheme="minorHAnsi" w:hAnsiTheme="minorHAnsi" w:cstheme="minorHAnsi"/>
          <w:szCs w:val="24"/>
        </w:rPr>
        <w:t xml:space="preserve"> </w:t>
      </w:r>
      <w:r w:rsidRPr="00DF2BE3">
        <w:rPr>
          <w:rFonts w:asciiTheme="minorHAnsi" w:hAnsiTheme="minorHAnsi" w:cstheme="minorHAnsi"/>
          <w:szCs w:val="24"/>
        </w:rPr>
        <w:t>orzeczeniem</w:t>
      </w:r>
      <w:r w:rsidR="006D6594" w:rsidRPr="00DF2BE3">
        <w:rPr>
          <w:rFonts w:asciiTheme="minorHAnsi" w:hAnsiTheme="minorHAnsi" w:cstheme="minorHAnsi"/>
          <w:szCs w:val="24"/>
        </w:rPr>
        <w:t xml:space="preserve"> </w:t>
      </w:r>
      <w:r w:rsidRPr="00DF2BE3">
        <w:rPr>
          <w:rFonts w:asciiTheme="minorHAnsi" w:hAnsiTheme="minorHAnsi" w:cstheme="minorHAnsi"/>
          <w:szCs w:val="24"/>
        </w:rPr>
        <w:t xml:space="preserve">o niepełnosprawności/stopniu niepełnosprawności </w:t>
      </w:r>
      <w:r w:rsidR="000F11A4" w:rsidRPr="00DF2BE3">
        <w:rPr>
          <w:rFonts w:asciiTheme="minorHAnsi" w:hAnsiTheme="minorHAnsi" w:cstheme="minorHAnsi"/>
          <w:szCs w:val="24"/>
        </w:rPr>
        <w:br/>
      </w:r>
      <w:r w:rsidRPr="00DF2BE3">
        <w:rPr>
          <w:rFonts w:asciiTheme="minorHAnsi" w:hAnsiTheme="minorHAnsi" w:cstheme="minorHAnsi"/>
          <w:szCs w:val="24"/>
        </w:rPr>
        <w:t>lub równoważnym przez cały okres uczestnictwa w projekcie (badane na podstawie oświadczenia adresata programu);</w:t>
      </w:r>
    </w:p>
    <w:p w14:paraId="5DA56010" w14:textId="77777777" w:rsidR="00843B38" w:rsidRPr="00DF2BE3" w:rsidRDefault="00843B38" w:rsidP="001C23EB">
      <w:pPr>
        <w:pStyle w:val="Ust"/>
        <w:numPr>
          <w:ilvl w:val="0"/>
          <w:numId w:val="17"/>
        </w:numPr>
        <w:spacing w:before="120" w:line="288" w:lineRule="auto"/>
        <w:ind w:left="851" w:hanging="416"/>
        <w:jc w:val="left"/>
        <w:rPr>
          <w:rFonts w:asciiTheme="minorHAnsi" w:hAnsiTheme="minorHAnsi" w:cstheme="minorHAnsi"/>
          <w:szCs w:val="24"/>
        </w:rPr>
      </w:pPr>
      <w:r w:rsidRPr="00DF2BE3">
        <w:rPr>
          <w:rFonts w:asciiTheme="minorHAnsi" w:hAnsiTheme="minorHAnsi" w:cstheme="minorHAnsi"/>
          <w:szCs w:val="24"/>
        </w:rPr>
        <w:t>składania PFRON dodatkowych wyjaśnień niezbędnych do</w:t>
      </w:r>
      <w:r w:rsidR="008438AD" w:rsidRPr="00DF2BE3">
        <w:rPr>
          <w:rFonts w:asciiTheme="minorHAnsi" w:hAnsiTheme="minorHAnsi" w:cstheme="minorHAnsi"/>
          <w:szCs w:val="24"/>
        </w:rPr>
        <w:t> </w:t>
      </w:r>
      <w:r w:rsidR="00F80CE1" w:rsidRPr="00DF2BE3">
        <w:rPr>
          <w:rFonts w:asciiTheme="minorHAnsi" w:hAnsiTheme="minorHAnsi" w:cstheme="minorHAnsi"/>
          <w:szCs w:val="24"/>
        </w:rPr>
        <w:t>r</w:t>
      </w:r>
      <w:r w:rsidRPr="00DF2BE3">
        <w:rPr>
          <w:rFonts w:asciiTheme="minorHAnsi" w:hAnsiTheme="minorHAnsi" w:cstheme="minorHAnsi"/>
          <w:szCs w:val="24"/>
        </w:rPr>
        <w:t xml:space="preserve">ozliczenia przyznanych </w:t>
      </w:r>
      <w:r w:rsidR="00F01BFB" w:rsidRPr="00DF2BE3">
        <w:rPr>
          <w:rFonts w:asciiTheme="minorHAnsi" w:hAnsiTheme="minorHAnsi" w:cstheme="minorHAnsi"/>
          <w:szCs w:val="24"/>
        </w:rPr>
        <w:t>przez PFRON środków finansowych</w:t>
      </w:r>
      <w:r w:rsidR="002E4435" w:rsidRPr="00DF2BE3">
        <w:rPr>
          <w:rFonts w:asciiTheme="minorHAnsi" w:hAnsiTheme="minorHAnsi" w:cstheme="minorHAnsi"/>
          <w:szCs w:val="24"/>
        </w:rPr>
        <w:t>;</w:t>
      </w:r>
    </w:p>
    <w:p w14:paraId="2C632725" w14:textId="2A5C0186" w:rsidR="00DA476A" w:rsidRPr="00DF2BE3" w:rsidRDefault="00957667" w:rsidP="005850BF">
      <w:pPr>
        <w:pStyle w:val="Ust"/>
        <w:keepLines/>
        <w:numPr>
          <w:ilvl w:val="0"/>
          <w:numId w:val="17"/>
        </w:numPr>
        <w:spacing w:before="120" w:line="288" w:lineRule="auto"/>
        <w:ind w:left="851" w:hanging="414"/>
        <w:jc w:val="left"/>
        <w:rPr>
          <w:rFonts w:asciiTheme="minorHAnsi" w:hAnsiTheme="minorHAnsi" w:cstheme="minorHAnsi"/>
          <w:szCs w:val="24"/>
        </w:rPr>
      </w:pPr>
      <w:r w:rsidRPr="00DF2BE3">
        <w:rPr>
          <w:rFonts w:asciiTheme="minorHAnsi" w:hAnsiTheme="minorHAnsi" w:cstheme="minorHAnsi"/>
          <w:szCs w:val="24"/>
        </w:rPr>
        <w:lastRenderedPageBreak/>
        <w:t>umożliwienia – w każdym czasie podczas realizacji i rozliczenia umowy – przedstawicielowi PFRON przeprowadzenia kontroli w IOK, która obejmuje kontrolę prawidłowości realizacji programu oraz prawidłowości wydatkowania i</w:t>
      </w:r>
      <w:r w:rsidR="00614505" w:rsidRPr="00DF2BE3">
        <w:rPr>
          <w:rFonts w:asciiTheme="minorHAnsi" w:hAnsiTheme="minorHAnsi" w:cstheme="minorHAnsi"/>
          <w:szCs w:val="24"/>
        </w:rPr>
        <w:t> </w:t>
      </w:r>
      <w:r w:rsidRPr="00DF2BE3">
        <w:rPr>
          <w:rFonts w:asciiTheme="minorHAnsi" w:hAnsiTheme="minorHAnsi" w:cstheme="minorHAnsi"/>
          <w:szCs w:val="24"/>
        </w:rPr>
        <w:t xml:space="preserve">wykorzystania środków finansowych PFRON przekazanych IOK, oraz do udzielania na </w:t>
      </w:r>
      <w:r w:rsidR="00AA2402" w:rsidRPr="00DF2BE3">
        <w:rPr>
          <w:rFonts w:asciiTheme="minorHAnsi" w:hAnsiTheme="minorHAnsi" w:cstheme="minorHAnsi"/>
          <w:szCs w:val="24"/>
        </w:rPr>
        <w:t xml:space="preserve">pisemną </w:t>
      </w:r>
      <w:r w:rsidR="007273BB" w:rsidRPr="00DF2BE3">
        <w:rPr>
          <w:rFonts w:asciiTheme="minorHAnsi" w:hAnsiTheme="minorHAnsi" w:cstheme="minorHAnsi"/>
          <w:szCs w:val="24"/>
        </w:rPr>
        <w:t>prośbę</w:t>
      </w:r>
      <w:r w:rsidRPr="00DF2BE3">
        <w:rPr>
          <w:rFonts w:asciiTheme="minorHAnsi" w:hAnsiTheme="minorHAnsi" w:cstheme="minorHAnsi"/>
          <w:szCs w:val="24"/>
        </w:rPr>
        <w:t xml:space="preserve"> PFRON wyjaśnień lub pisemnych informacji o przebiegu oraz</w:t>
      </w:r>
      <w:r w:rsidR="001879E8">
        <w:rPr>
          <w:rFonts w:asciiTheme="minorHAnsi" w:hAnsiTheme="minorHAnsi" w:cstheme="minorHAnsi"/>
          <w:szCs w:val="24"/>
        </w:rPr>
        <w:t> </w:t>
      </w:r>
      <w:r w:rsidRPr="00DF2BE3">
        <w:rPr>
          <w:rFonts w:asciiTheme="minorHAnsi" w:hAnsiTheme="minorHAnsi" w:cstheme="minorHAnsi"/>
          <w:szCs w:val="24"/>
        </w:rPr>
        <w:t>zaawansowaniu realizacji programu i projektów w zakresie dotyczącym środków PFRON przekazanych adresatom programu</w:t>
      </w:r>
      <w:r w:rsidR="002E4435" w:rsidRPr="00DF2BE3">
        <w:rPr>
          <w:rFonts w:asciiTheme="minorHAnsi" w:hAnsiTheme="minorHAnsi" w:cstheme="minorHAnsi"/>
          <w:szCs w:val="24"/>
        </w:rPr>
        <w:t>;</w:t>
      </w:r>
    </w:p>
    <w:p w14:paraId="72E18E68" w14:textId="0DB67678" w:rsidR="006334C4" w:rsidRPr="00DF2BE3" w:rsidRDefault="006334C4" w:rsidP="001C23EB">
      <w:pPr>
        <w:pStyle w:val="Ust"/>
        <w:numPr>
          <w:ilvl w:val="0"/>
          <w:numId w:val="17"/>
        </w:numPr>
        <w:spacing w:before="120" w:line="288" w:lineRule="auto"/>
        <w:ind w:left="851" w:hanging="416"/>
        <w:jc w:val="left"/>
        <w:rPr>
          <w:rFonts w:asciiTheme="minorHAnsi" w:hAnsiTheme="minorHAnsi" w:cstheme="minorHAnsi"/>
          <w:szCs w:val="24"/>
        </w:rPr>
      </w:pPr>
      <w:r w:rsidRPr="00DF2BE3">
        <w:rPr>
          <w:rFonts w:asciiTheme="minorHAnsi" w:hAnsiTheme="minorHAnsi" w:cstheme="minorHAnsi"/>
          <w:szCs w:val="24"/>
        </w:rPr>
        <w:t xml:space="preserve">uzyskania pisemnej zgody PFRON na zmianę zakresu finansowego </w:t>
      </w:r>
      <w:r w:rsidR="001B1D22" w:rsidRPr="00DF2BE3">
        <w:rPr>
          <w:rFonts w:asciiTheme="minorHAnsi" w:hAnsiTheme="minorHAnsi" w:cstheme="minorHAnsi"/>
          <w:szCs w:val="24"/>
        </w:rPr>
        <w:t>niniejszej</w:t>
      </w:r>
      <w:r w:rsidR="0061691E" w:rsidRPr="00DF2BE3">
        <w:rPr>
          <w:rFonts w:asciiTheme="minorHAnsi" w:hAnsiTheme="minorHAnsi" w:cstheme="minorHAnsi"/>
          <w:szCs w:val="24"/>
        </w:rPr>
        <w:t xml:space="preserve"> </w:t>
      </w:r>
      <w:r w:rsidRPr="00DF2BE3">
        <w:rPr>
          <w:rFonts w:asciiTheme="minorHAnsi" w:hAnsiTheme="minorHAnsi" w:cstheme="minorHAnsi"/>
          <w:szCs w:val="24"/>
        </w:rPr>
        <w:t>umowy</w:t>
      </w:r>
      <w:r w:rsidR="00AC6749" w:rsidRPr="00DF2BE3">
        <w:rPr>
          <w:rFonts w:asciiTheme="minorHAnsi" w:hAnsiTheme="minorHAnsi" w:cstheme="minorHAnsi"/>
          <w:szCs w:val="24"/>
        </w:rPr>
        <w:t>,</w:t>
      </w:r>
      <w:r w:rsidRPr="00DF2BE3">
        <w:rPr>
          <w:rFonts w:asciiTheme="minorHAnsi" w:hAnsiTheme="minorHAnsi" w:cstheme="minorHAnsi"/>
          <w:szCs w:val="24"/>
        </w:rPr>
        <w:t xml:space="preserve"> skutkując</w:t>
      </w:r>
      <w:r w:rsidR="00414571" w:rsidRPr="00DF2BE3">
        <w:rPr>
          <w:rFonts w:asciiTheme="minorHAnsi" w:hAnsiTheme="minorHAnsi" w:cstheme="minorHAnsi"/>
          <w:szCs w:val="24"/>
        </w:rPr>
        <w:t>ą</w:t>
      </w:r>
      <w:r w:rsidRPr="00DF2BE3">
        <w:rPr>
          <w:rFonts w:asciiTheme="minorHAnsi" w:hAnsiTheme="minorHAnsi" w:cstheme="minorHAnsi"/>
          <w:szCs w:val="24"/>
        </w:rPr>
        <w:t xml:space="preserve"> zmniejszeniem lub zwiększeniem wysokości środków finansowych PFRON poprzez jej aneksowanie</w:t>
      </w:r>
      <w:r w:rsidR="00885434" w:rsidRPr="00DF2BE3">
        <w:rPr>
          <w:rFonts w:asciiTheme="minorHAnsi" w:hAnsiTheme="minorHAnsi" w:cstheme="minorHAnsi"/>
          <w:szCs w:val="24"/>
        </w:rPr>
        <w:t>;</w:t>
      </w:r>
    </w:p>
    <w:p w14:paraId="594BA636" w14:textId="4545B76E" w:rsidR="00C408B4" w:rsidRPr="00DF2BE3" w:rsidRDefault="00B553C9" w:rsidP="001C23EB">
      <w:pPr>
        <w:pStyle w:val="Ust"/>
        <w:numPr>
          <w:ilvl w:val="0"/>
          <w:numId w:val="17"/>
        </w:numPr>
        <w:spacing w:before="120" w:line="288" w:lineRule="auto"/>
        <w:ind w:left="851" w:hanging="416"/>
        <w:jc w:val="left"/>
        <w:rPr>
          <w:rFonts w:asciiTheme="minorHAnsi" w:hAnsiTheme="minorHAnsi" w:cstheme="minorHAnsi"/>
          <w:szCs w:val="24"/>
        </w:rPr>
      </w:pPr>
      <w:bookmarkStart w:id="4" w:name="_Hlk24011998"/>
      <w:r w:rsidRPr="00DF2BE3">
        <w:rPr>
          <w:rFonts w:asciiTheme="minorHAnsi" w:hAnsiTheme="minorHAnsi" w:cstheme="minorHAnsi"/>
          <w:szCs w:val="24"/>
        </w:rPr>
        <w:t xml:space="preserve">zwrotu na wskazany przez PFRON rachunek bankowy środków nieprawidłowo wykorzystanych, środków wykorzystanych niezgodnie z przeznaczeniem lub zasadami programu przez IOK lub adresata programu, </w:t>
      </w:r>
      <w:r w:rsidR="00C052AD" w:rsidRPr="00DF2BE3">
        <w:rPr>
          <w:rFonts w:asciiTheme="minorHAnsi" w:hAnsiTheme="minorHAnsi" w:cstheme="minorHAnsi"/>
          <w:szCs w:val="24"/>
        </w:rPr>
        <w:t xml:space="preserve">w tym w przypadkach określonych w </w:t>
      </w:r>
      <w:bookmarkStart w:id="5" w:name="_Hlk128584948"/>
      <w:r w:rsidR="00C052AD" w:rsidRPr="00DF2BE3">
        <w:rPr>
          <w:rFonts w:asciiTheme="minorHAnsi" w:hAnsiTheme="minorHAnsi" w:cstheme="minorHAnsi"/>
          <w:szCs w:val="24"/>
        </w:rPr>
        <w:t xml:space="preserve">paragrafie </w:t>
      </w:r>
      <w:r w:rsidR="00C052AD" w:rsidRPr="005850BF">
        <w:rPr>
          <w:rFonts w:asciiTheme="minorHAnsi" w:hAnsiTheme="minorHAnsi" w:cstheme="minorHAnsi"/>
          <w:szCs w:val="24"/>
        </w:rPr>
        <w:t>2 ust</w:t>
      </w:r>
      <w:r w:rsidR="005850BF" w:rsidRPr="005850BF">
        <w:rPr>
          <w:rFonts w:asciiTheme="minorHAnsi" w:hAnsiTheme="minorHAnsi" w:cstheme="minorHAnsi"/>
          <w:szCs w:val="24"/>
        </w:rPr>
        <w:t>.</w:t>
      </w:r>
      <w:r w:rsidR="00C052AD" w:rsidRPr="00DF2BE3">
        <w:rPr>
          <w:rFonts w:asciiTheme="minorHAnsi" w:hAnsiTheme="minorHAnsi" w:cstheme="minorHAnsi"/>
          <w:szCs w:val="24"/>
        </w:rPr>
        <w:t xml:space="preserve"> </w:t>
      </w:r>
      <w:bookmarkEnd w:id="5"/>
      <w:r w:rsidR="00C052AD" w:rsidRPr="00DF2BE3">
        <w:rPr>
          <w:rFonts w:asciiTheme="minorHAnsi" w:hAnsiTheme="minorHAnsi" w:cstheme="minorHAnsi"/>
          <w:szCs w:val="24"/>
        </w:rPr>
        <w:t xml:space="preserve">15, </w:t>
      </w:r>
      <w:r w:rsidRPr="00DF2BE3">
        <w:rPr>
          <w:rFonts w:asciiTheme="minorHAnsi" w:hAnsiTheme="minorHAnsi" w:cstheme="minorHAnsi"/>
          <w:szCs w:val="24"/>
        </w:rPr>
        <w:t>przy czym zwrot przez IOK kwot środków wykorzystanych niezgodnie z przeznaczeniem lub zasadami programu przez adresata programu następuje po ich uprzednim zwrocie przez adresata programu do IOK</w:t>
      </w:r>
      <w:r w:rsidR="006753F1" w:rsidRPr="00DF2BE3">
        <w:rPr>
          <w:rFonts w:asciiTheme="minorHAnsi" w:hAnsiTheme="minorHAnsi" w:cstheme="minorHAnsi"/>
          <w:szCs w:val="24"/>
        </w:rPr>
        <w:t>;</w:t>
      </w:r>
    </w:p>
    <w:p w14:paraId="463457CF" w14:textId="2278788B" w:rsidR="006334C4" w:rsidRPr="00DF2BE3" w:rsidRDefault="00C71F33" w:rsidP="001C23EB">
      <w:pPr>
        <w:pStyle w:val="Ust"/>
        <w:numPr>
          <w:ilvl w:val="0"/>
          <w:numId w:val="17"/>
        </w:numPr>
        <w:spacing w:before="120" w:line="288" w:lineRule="auto"/>
        <w:ind w:left="850" w:hanging="425"/>
        <w:jc w:val="left"/>
        <w:rPr>
          <w:rFonts w:asciiTheme="minorHAnsi" w:hAnsiTheme="minorHAnsi" w:cstheme="minorHAnsi"/>
          <w:szCs w:val="24"/>
        </w:rPr>
      </w:pPr>
      <w:bookmarkStart w:id="6" w:name="_Hlk24012046"/>
      <w:bookmarkEnd w:id="4"/>
      <w:r w:rsidRPr="00DF2BE3">
        <w:rPr>
          <w:rFonts w:asciiTheme="minorHAnsi" w:hAnsiTheme="minorHAnsi" w:cstheme="minorHAnsi"/>
          <w:szCs w:val="24"/>
        </w:rPr>
        <w:t>dochodzenia zwrotu</w:t>
      </w:r>
      <w:r w:rsidR="006334C4" w:rsidRPr="00DF2BE3">
        <w:rPr>
          <w:rFonts w:asciiTheme="minorHAnsi" w:hAnsiTheme="minorHAnsi" w:cstheme="minorHAnsi"/>
          <w:szCs w:val="24"/>
        </w:rPr>
        <w:t xml:space="preserve"> środków nieprawidłowo wykorzystanych przez adresata programu</w:t>
      </w:r>
      <w:r w:rsidR="00560D77" w:rsidRPr="00DF2BE3">
        <w:rPr>
          <w:rFonts w:asciiTheme="minorHAnsi" w:hAnsiTheme="minorHAnsi" w:cstheme="minorHAnsi"/>
          <w:szCs w:val="24"/>
        </w:rPr>
        <w:t>,</w:t>
      </w:r>
      <w:r w:rsidR="00411539" w:rsidRPr="00DF2BE3">
        <w:rPr>
          <w:rFonts w:asciiTheme="minorHAnsi" w:hAnsiTheme="minorHAnsi" w:cstheme="minorHAnsi"/>
        </w:rPr>
        <w:t xml:space="preserve"> </w:t>
      </w:r>
      <w:r w:rsidR="00C052AD" w:rsidRPr="00DF2BE3">
        <w:rPr>
          <w:rFonts w:asciiTheme="minorHAnsi" w:hAnsiTheme="minorHAnsi" w:cstheme="minorHAnsi"/>
        </w:rPr>
        <w:t xml:space="preserve">w tym w przypadkach określonych w paragrafie 2 </w:t>
      </w:r>
      <w:r w:rsidR="00C052AD" w:rsidRPr="005850BF">
        <w:rPr>
          <w:rFonts w:asciiTheme="minorHAnsi" w:hAnsiTheme="minorHAnsi" w:cstheme="minorHAnsi"/>
        </w:rPr>
        <w:t>ust</w:t>
      </w:r>
      <w:r w:rsidR="005850BF" w:rsidRPr="005850BF">
        <w:rPr>
          <w:rFonts w:asciiTheme="minorHAnsi" w:hAnsiTheme="minorHAnsi" w:cstheme="minorHAnsi"/>
        </w:rPr>
        <w:t>.</w:t>
      </w:r>
      <w:r w:rsidR="00C052AD" w:rsidRPr="00DF2BE3">
        <w:rPr>
          <w:rFonts w:asciiTheme="minorHAnsi" w:hAnsiTheme="minorHAnsi" w:cstheme="minorHAnsi"/>
        </w:rPr>
        <w:t xml:space="preserve"> 15, </w:t>
      </w:r>
      <w:r w:rsidR="00411539" w:rsidRPr="00DF2BE3">
        <w:rPr>
          <w:rFonts w:asciiTheme="minorHAnsi" w:hAnsiTheme="minorHAnsi" w:cstheme="minorHAnsi"/>
          <w:szCs w:val="24"/>
        </w:rPr>
        <w:t>zgodnie z</w:t>
      </w:r>
      <w:r w:rsidR="007C29C8" w:rsidRPr="00DF2BE3">
        <w:rPr>
          <w:rFonts w:asciiTheme="minorHAnsi" w:hAnsiTheme="minorHAnsi" w:cstheme="minorHAnsi"/>
          <w:szCs w:val="24"/>
        </w:rPr>
        <w:t> </w:t>
      </w:r>
      <w:r w:rsidR="00411539" w:rsidRPr="00DF2BE3">
        <w:rPr>
          <w:rFonts w:asciiTheme="minorHAnsi" w:hAnsiTheme="minorHAnsi" w:cstheme="minorHAnsi"/>
          <w:szCs w:val="24"/>
        </w:rPr>
        <w:t>zasadami określonymi w Umowie o dofinansowanie projektu</w:t>
      </w:r>
      <w:r w:rsidR="00C052AD" w:rsidRPr="00DF2BE3">
        <w:rPr>
          <w:rFonts w:asciiTheme="minorHAnsi" w:hAnsiTheme="minorHAnsi" w:cstheme="minorHAnsi"/>
          <w:szCs w:val="24"/>
        </w:rPr>
        <w:t xml:space="preserve"> oraz</w:t>
      </w:r>
      <w:r w:rsidR="007C29C8" w:rsidRPr="00DF2BE3">
        <w:rPr>
          <w:rFonts w:asciiTheme="minorHAnsi" w:hAnsiTheme="minorHAnsi" w:cstheme="minorHAnsi"/>
          <w:szCs w:val="24"/>
        </w:rPr>
        <w:t> </w:t>
      </w:r>
      <w:r w:rsidR="007A0DA4" w:rsidRPr="00DF2BE3">
        <w:rPr>
          <w:rFonts w:asciiTheme="minorHAnsi" w:hAnsiTheme="minorHAnsi" w:cstheme="minorHAnsi"/>
          <w:szCs w:val="24"/>
        </w:rPr>
        <w:t>z </w:t>
      </w:r>
      <w:r w:rsidR="00C052AD" w:rsidRPr="00DF2BE3">
        <w:rPr>
          <w:rFonts w:asciiTheme="minorHAnsi" w:hAnsiTheme="minorHAnsi" w:cstheme="minorHAnsi"/>
          <w:szCs w:val="24"/>
        </w:rPr>
        <w:t xml:space="preserve">wykorzystaniem zabezpieczenia, o którym mowa w paragrafie 2 </w:t>
      </w:r>
      <w:r w:rsidR="00C052AD" w:rsidRPr="005850BF">
        <w:rPr>
          <w:rFonts w:asciiTheme="minorHAnsi" w:hAnsiTheme="minorHAnsi" w:cstheme="minorHAnsi"/>
          <w:szCs w:val="24"/>
        </w:rPr>
        <w:t>ust</w:t>
      </w:r>
      <w:r w:rsidR="005850BF" w:rsidRPr="005850BF">
        <w:rPr>
          <w:rFonts w:asciiTheme="minorHAnsi" w:hAnsiTheme="minorHAnsi" w:cstheme="minorHAnsi"/>
          <w:szCs w:val="24"/>
        </w:rPr>
        <w:t>.</w:t>
      </w:r>
      <w:r w:rsidR="00C052AD" w:rsidRPr="00DF2BE3">
        <w:rPr>
          <w:rFonts w:asciiTheme="minorHAnsi" w:hAnsiTheme="minorHAnsi" w:cstheme="minorHAnsi"/>
          <w:szCs w:val="24"/>
        </w:rPr>
        <w:t xml:space="preserve"> 12</w:t>
      </w:r>
      <w:r w:rsidR="00885434" w:rsidRPr="00DF2BE3">
        <w:rPr>
          <w:rFonts w:asciiTheme="minorHAnsi" w:hAnsiTheme="minorHAnsi" w:cstheme="minorHAnsi"/>
          <w:szCs w:val="24"/>
        </w:rPr>
        <w:t>;</w:t>
      </w:r>
    </w:p>
    <w:p w14:paraId="61197325" w14:textId="7B061885" w:rsidR="00F01BFB" w:rsidRPr="00DF2BE3" w:rsidRDefault="00F01BFB" w:rsidP="001C23EB">
      <w:pPr>
        <w:pStyle w:val="Ust"/>
        <w:numPr>
          <w:ilvl w:val="0"/>
          <w:numId w:val="17"/>
        </w:numPr>
        <w:spacing w:before="120" w:line="288" w:lineRule="auto"/>
        <w:ind w:left="851" w:hanging="425"/>
        <w:jc w:val="left"/>
        <w:rPr>
          <w:rFonts w:asciiTheme="minorHAnsi" w:hAnsiTheme="minorHAnsi" w:cstheme="minorHAnsi"/>
          <w:szCs w:val="24"/>
        </w:rPr>
      </w:pPr>
      <w:bookmarkStart w:id="7" w:name="_Hlk24012149"/>
      <w:bookmarkEnd w:id="6"/>
      <w:r w:rsidRPr="00DF2BE3">
        <w:rPr>
          <w:rFonts w:asciiTheme="minorHAnsi" w:hAnsiTheme="minorHAnsi" w:cstheme="minorHAnsi"/>
          <w:szCs w:val="24"/>
        </w:rPr>
        <w:t xml:space="preserve">monitorowania, kontroli i rozliczania środków finansowych </w:t>
      </w:r>
      <w:r w:rsidR="00F51B93" w:rsidRPr="00DF2BE3">
        <w:rPr>
          <w:rFonts w:asciiTheme="minorHAnsi" w:hAnsiTheme="minorHAnsi" w:cstheme="minorHAnsi"/>
          <w:szCs w:val="24"/>
        </w:rPr>
        <w:t xml:space="preserve">PFRON </w:t>
      </w:r>
      <w:r w:rsidRPr="00DF2BE3">
        <w:rPr>
          <w:rFonts w:asciiTheme="minorHAnsi" w:hAnsiTheme="minorHAnsi" w:cstheme="minorHAnsi"/>
          <w:szCs w:val="24"/>
        </w:rPr>
        <w:t xml:space="preserve">przyznanych </w:t>
      </w:r>
      <w:r w:rsidR="00206852" w:rsidRPr="00DF2BE3">
        <w:rPr>
          <w:rFonts w:asciiTheme="minorHAnsi" w:hAnsiTheme="minorHAnsi" w:cstheme="minorHAnsi"/>
          <w:szCs w:val="24"/>
        </w:rPr>
        <w:t>adresatom programu</w:t>
      </w:r>
      <w:r w:rsidRPr="00DF2BE3">
        <w:rPr>
          <w:rFonts w:asciiTheme="minorHAnsi" w:hAnsiTheme="minorHAnsi" w:cstheme="minorHAnsi"/>
          <w:szCs w:val="24"/>
        </w:rPr>
        <w:t xml:space="preserve"> i wydatkowanych w ramach programu</w:t>
      </w:r>
      <w:r w:rsidR="001E3447" w:rsidRPr="00DF2BE3">
        <w:rPr>
          <w:rFonts w:asciiTheme="minorHAnsi" w:hAnsiTheme="minorHAnsi" w:cstheme="minorHAnsi"/>
          <w:szCs w:val="24"/>
        </w:rPr>
        <w:t>.</w:t>
      </w:r>
      <w:r w:rsidR="006D6594" w:rsidRPr="00DF2BE3">
        <w:rPr>
          <w:rFonts w:asciiTheme="minorHAnsi" w:hAnsiTheme="minorHAnsi" w:cstheme="minorHAnsi"/>
          <w:szCs w:val="24"/>
        </w:rPr>
        <w:t xml:space="preserve"> </w:t>
      </w:r>
      <w:r w:rsidR="00473D61" w:rsidRPr="00DF2BE3">
        <w:rPr>
          <w:rFonts w:asciiTheme="minorHAnsi" w:hAnsiTheme="minorHAnsi" w:cstheme="minorHAnsi"/>
          <w:szCs w:val="24"/>
        </w:rPr>
        <w:t xml:space="preserve">Kontrola spełniania warunków </w:t>
      </w:r>
      <w:r w:rsidR="00D90F91" w:rsidRPr="00DF2BE3">
        <w:rPr>
          <w:rFonts w:asciiTheme="minorHAnsi" w:hAnsiTheme="minorHAnsi" w:cstheme="minorHAnsi"/>
          <w:szCs w:val="24"/>
        </w:rPr>
        <w:t>p</w:t>
      </w:r>
      <w:r w:rsidR="00473D61" w:rsidRPr="00DF2BE3">
        <w:rPr>
          <w:rFonts w:asciiTheme="minorHAnsi" w:hAnsiTheme="minorHAnsi" w:cstheme="minorHAnsi"/>
          <w:szCs w:val="24"/>
        </w:rPr>
        <w:t>rogramu odbywać się będzie na</w:t>
      </w:r>
      <w:r w:rsidR="00D90F91" w:rsidRPr="00DF2BE3">
        <w:rPr>
          <w:rFonts w:asciiTheme="minorHAnsi" w:hAnsiTheme="minorHAnsi" w:cstheme="minorHAnsi"/>
          <w:szCs w:val="24"/>
        </w:rPr>
        <w:t xml:space="preserve"> podstawie oświadczeń adresata p</w:t>
      </w:r>
      <w:r w:rsidR="00473D61" w:rsidRPr="00DF2BE3">
        <w:rPr>
          <w:rFonts w:asciiTheme="minorHAnsi" w:hAnsiTheme="minorHAnsi" w:cstheme="minorHAnsi"/>
          <w:szCs w:val="24"/>
        </w:rPr>
        <w:t>rogramu</w:t>
      </w:r>
      <w:r w:rsidR="00957667" w:rsidRPr="00DF2BE3">
        <w:rPr>
          <w:rFonts w:asciiTheme="minorHAnsi" w:hAnsiTheme="minorHAnsi" w:cstheme="minorHAnsi"/>
          <w:szCs w:val="24"/>
        </w:rPr>
        <w:t>;</w:t>
      </w:r>
    </w:p>
    <w:bookmarkEnd w:id="7"/>
    <w:p w14:paraId="28632F34" w14:textId="77777777" w:rsidR="00F80CE1" w:rsidRPr="00DF2BE3" w:rsidRDefault="00F01BFB" w:rsidP="001C23EB">
      <w:pPr>
        <w:pStyle w:val="Ust"/>
        <w:numPr>
          <w:ilvl w:val="0"/>
          <w:numId w:val="17"/>
        </w:numPr>
        <w:spacing w:before="120" w:line="288" w:lineRule="auto"/>
        <w:ind w:left="851" w:hanging="425"/>
        <w:jc w:val="left"/>
        <w:rPr>
          <w:rFonts w:asciiTheme="minorHAnsi" w:hAnsiTheme="minorHAnsi" w:cstheme="minorHAnsi"/>
          <w:szCs w:val="24"/>
        </w:rPr>
      </w:pPr>
      <w:r w:rsidRPr="00DF2BE3">
        <w:rPr>
          <w:rFonts w:asciiTheme="minorHAnsi" w:hAnsiTheme="minorHAnsi" w:cstheme="minorHAnsi"/>
          <w:szCs w:val="24"/>
        </w:rPr>
        <w:t>współpracy z PFRON w zakresie ewaluacji programu</w:t>
      </w:r>
      <w:r w:rsidR="00885434" w:rsidRPr="00DF2BE3">
        <w:rPr>
          <w:rFonts w:asciiTheme="minorHAnsi" w:hAnsiTheme="minorHAnsi" w:cstheme="minorHAnsi"/>
          <w:szCs w:val="24"/>
        </w:rPr>
        <w:t>;</w:t>
      </w:r>
    </w:p>
    <w:p w14:paraId="0016B2CA" w14:textId="5D165F61" w:rsidR="00E72793" w:rsidRPr="00DF2BE3" w:rsidRDefault="002E1849" w:rsidP="001C23EB">
      <w:pPr>
        <w:pStyle w:val="Default"/>
        <w:numPr>
          <w:ilvl w:val="0"/>
          <w:numId w:val="17"/>
        </w:numPr>
        <w:spacing w:before="120" w:line="288" w:lineRule="auto"/>
        <w:ind w:left="851" w:hanging="425"/>
        <w:rPr>
          <w:rFonts w:asciiTheme="minorHAnsi" w:hAnsiTheme="minorHAnsi" w:cstheme="minorHAnsi"/>
          <w:color w:val="auto"/>
        </w:rPr>
      </w:pPr>
      <w:bookmarkStart w:id="8" w:name="_Hlk24024838"/>
      <w:bookmarkStart w:id="9" w:name="_Hlk24012230"/>
      <w:r w:rsidRPr="00DF2BE3">
        <w:rPr>
          <w:rFonts w:asciiTheme="minorHAnsi" w:hAnsiTheme="minorHAnsi" w:cstheme="minorHAnsi"/>
          <w:color w:val="auto"/>
        </w:rPr>
        <w:t>wskazania adresatom programu na obowiązek przestrzegania przepisów dotyczących  administratora danych osobowych beneficjentów wsparcia,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z zastrzeżeniem, że zasady dotyczące przekazania ww. danych osobowych IOK lub PFRON zostaną uregulowane w odrębnej umowie</w:t>
      </w:r>
      <w:bookmarkStart w:id="10" w:name="_Hlk24024952"/>
      <w:bookmarkStart w:id="11" w:name="_Hlk24012250"/>
      <w:bookmarkEnd w:id="8"/>
      <w:bookmarkEnd w:id="9"/>
      <w:r w:rsidR="00885434" w:rsidRPr="00DF2BE3">
        <w:rPr>
          <w:rFonts w:asciiTheme="minorHAnsi" w:hAnsiTheme="minorHAnsi" w:cstheme="minorHAnsi"/>
          <w:color w:val="auto"/>
        </w:rPr>
        <w:t>.</w:t>
      </w:r>
      <w:bookmarkEnd w:id="10"/>
    </w:p>
    <w:bookmarkEnd w:id="11"/>
    <w:p w14:paraId="01D59B25" w14:textId="30875EC1" w:rsidR="00033C3B" w:rsidRPr="00DF2BE3" w:rsidRDefault="00C86396" w:rsidP="005850BF">
      <w:pPr>
        <w:pStyle w:val="Akapitzlist"/>
        <w:keepLines/>
        <w:numPr>
          <w:ilvl w:val="0"/>
          <w:numId w:val="5"/>
        </w:numPr>
        <w:tabs>
          <w:tab w:val="left" w:leader="dot" w:pos="5670"/>
        </w:tabs>
        <w:spacing w:before="120" w:line="288" w:lineRule="auto"/>
        <w:ind w:left="425" w:hanging="425"/>
        <w:contextualSpacing w:val="0"/>
        <w:rPr>
          <w:rFonts w:asciiTheme="minorHAnsi" w:hAnsiTheme="minorHAnsi" w:cstheme="minorHAnsi"/>
        </w:rPr>
      </w:pPr>
      <w:r w:rsidRPr="00DF2BE3">
        <w:rPr>
          <w:rFonts w:asciiTheme="minorHAnsi" w:hAnsiTheme="minorHAnsi" w:cstheme="minorHAnsi"/>
        </w:rPr>
        <w:lastRenderedPageBreak/>
        <w:t>IOK</w:t>
      </w:r>
      <w:r w:rsidR="009F334F" w:rsidRPr="00DF2BE3">
        <w:rPr>
          <w:rFonts w:asciiTheme="minorHAnsi" w:hAnsiTheme="minorHAnsi" w:cstheme="minorHAnsi"/>
        </w:rPr>
        <w:t xml:space="preserve"> zobowiązuje się</w:t>
      </w:r>
      <w:r w:rsidR="00F01BFB" w:rsidRPr="00DF2BE3">
        <w:rPr>
          <w:rFonts w:asciiTheme="minorHAnsi" w:hAnsiTheme="minorHAnsi" w:cstheme="minorHAnsi"/>
        </w:rPr>
        <w:t xml:space="preserve"> do złożenia do </w:t>
      </w:r>
      <w:r w:rsidR="00664C74" w:rsidRPr="00DF2BE3">
        <w:rPr>
          <w:rFonts w:asciiTheme="minorHAnsi" w:hAnsiTheme="minorHAnsi" w:cstheme="minorHAnsi"/>
        </w:rPr>
        <w:tab/>
      </w:r>
      <w:r w:rsidR="00F01BFB" w:rsidRPr="00DF2BE3">
        <w:rPr>
          <w:rFonts w:asciiTheme="minorHAnsi" w:hAnsiTheme="minorHAnsi" w:cstheme="minorHAnsi"/>
        </w:rPr>
        <w:t xml:space="preserve">Oddziału PFRON, </w:t>
      </w:r>
      <w:r w:rsidR="00F01BFB" w:rsidRPr="00DF2BE3">
        <w:rPr>
          <w:rFonts w:asciiTheme="minorHAnsi" w:hAnsiTheme="minorHAnsi" w:cstheme="minorHAnsi"/>
          <w:bCs/>
        </w:rPr>
        <w:t>w</w:t>
      </w:r>
      <w:r w:rsidR="00070CDB" w:rsidRPr="00DF2BE3">
        <w:rPr>
          <w:rFonts w:asciiTheme="minorHAnsi" w:hAnsiTheme="minorHAnsi" w:cstheme="minorHAnsi"/>
          <w:bCs/>
        </w:rPr>
        <w:t xml:space="preserve"> </w:t>
      </w:r>
      <w:r w:rsidR="00F01BFB" w:rsidRPr="00DF2BE3">
        <w:rPr>
          <w:rFonts w:asciiTheme="minorHAnsi" w:hAnsiTheme="minorHAnsi" w:cstheme="minorHAnsi"/>
          <w:bCs/>
        </w:rPr>
        <w:t>terminie do</w:t>
      </w:r>
      <w:r w:rsidR="00057D57" w:rsidRPr="00DF2BE3">
        <w:rPr>
          <w:rFonts w:asciiTheme="minorHAnsi" w:hAnsiTheme="minorHAnsi" w:cstheme="minorHAnsi"/>
          <w:bCs/>
        </w:rPr>
        <w:t> </w:t>
      </w:r>
      <w:r w:rsidR="00AD7400" w:rsidRPr="00DF2BE3">
        <w:rPr>
          <w:rFonts w:asciiTheme="minorHAnsi" w:hAnsiTheme="minorHAnsi" w:cstheme="minorHAnsi"/>
          <w:bCs/>
        </w:rPr>
        <w:t>30</w:t>
      </w:r>
      <w:r w:rsidR="008438AD" w:rsidRPr="00DF2BE3">
        <w:rPr>
          <w:rFonts w:asciiTheme="minorHAnsi" w:hAnsiTheme="minorHAnsi" w:cstheme="minorHAnsi"/>
          <w:bCs/>
        </w:rPr>
        <w:t> </w:t>
      </w:r>
      <w:r w:rsidR="00971CAC" w:rsidRPr="00DF2BE3">
        <w:rPr>
          <w:rFonts w:asciiTheme="minorHAnsi" w:hAnsiTheme="minorHAnsi" w:cstheme="minorHAnsi"/>
          <w:bCs/>
        </w:rPr>
        <w:t>dni roboczych</w:t>
      </w:r>
      <w:r w:rsidR="00F01BFB" w:rsidRPr="00DF2BE3">
        <w:rPr>
          <w:rFonts w:asciiTheme="minorHAnsi" w:hAnsiTheme="minorHAnsi" w:cstheme="minorHAnsi"/>
          <w:bCs/>
        </w:rPr>
        <w:t xml:space="preserve"> po zakończeniu roku kalendarzowego</w:t>
      </w:r>
      <w:r w:rsidR="009F334F" w:rsidRPr="00DF2BE3">
        <w:rPr>
          <w:rFonts w:asciiTheme="minorHAnsi" w:hAnsiTheme="minorHAnsi" w:cstheme="minorHAnsi"/>
          <w:bCs/>
        </w:rPr>
        <w:t xml:space="preserve">, </w:t>
      </w:r>
      <w:r w:rsidR="009F334F" w:rsidRPr="00DF2BE3">
        <w:rPr>
          <w:rFonts w:asciiTheme="minorHAnsi" w:hAnsiTheme="minorHAnsi" w:cstheme="minorHAnsi"/>
        </w:rPr>
        <w:t xml:space="preserve">rozliczenia </w:t>
      </w:r>
      <w:r w:rsidR="00F01BFB" w:rsidRPr="00DF2BE3">
        <w:rPr>
          <w:rFonts w:asciiTheme="minorHAnsi" w:hAnsiTheme="minorHAnsi" w:cstheme="minorHAnsi"/>
        </w:rPr>
        <w:t>w</w:t>
      </w:r>
      <w:r w:rsidR="008438AD" w:rsidRPr="00DF2BE3">
        <w:rPr>
          <w:rFonts w:asciiTheme="minorHAnsi" w:hAnsiTheme="minorHAnsi" w:cstheme="minorHAnsi"/>
        </w:rPr>
        <w:t> </w:t>
      </w:r>
      <w:r w:rsidR="00F01BFB" w:rsidRPr="00DF2BE3">
        <w:rPr>
          <w:rFonts w:asciiTheme="minorHAnsi" w:hAnsiTheme="minorHAnsi" w:cstheme="minorHAnsi"/>
        </w:rPr>
        <w:t>odniesieniu do</w:t>
      </w:r>
      <w:r w:rsidR="007A0DA4" w:rsidRPr="00DF2BE3">
        <w:rPr>
          <w:rFonts w:asciiTheme="minorHAnsi" w:hAnsiTheme="minorHAnsi" w:cstheme="minorHAnsi"/>
        </w:rPr>
        <w:t> </w:t>
      </w:r>
      <w:r w:rsidR="00F01BFB" w:rsidRPr="00DF2BE3">
        <w:rPr>
          <w:rFonts w:asciiTheme="minorHAnsi" w:hAnsiTheme="minorHAnsi" w:cstheme="minorHAnsi"/>
        </w:rPr>
        <w:t>realizowanych projektów</w:t>
      </w:r>
      <w:r w:rsidR="00B336D1" w:rsidRPr="00DF2BE3">
        <w:rPr>
          <w:rFonts w:asciiTheme="minorHAnsi" w:hAnsiTheme="minorHAnsi" w:cstheme="minorHAnsi"/>
        </w:rPr>
        <w:t xml:space="preserve">, </w:t>
      </w:r>
      <w:r w:rsidR="00F01BFB" w:rsidRPr="00DF2BE3">
        <w:rPr>
          <w:rFonts w:asciiTheme="minorHAnsi" w:hAnsiTheme="minorHAnsi" w:cstheme="minorHAnsi"/>
        </w:rPr>
        <w:t>w zakresie dotyczącym umowy</w:t>
      </w:r>
      <w:r w:rsidR="00B336D1" w:rsidRPr="00DF2BE3">
        <w:rPr>
          <w:rFonts w:asciiTheme="minorHAnsi" w:hAnsiTheme="minorHAnsi" w:cstheme="minorHAnsi"/>
        </w:rPr>
        <w:t>,</w:t>
      </w:r>
      <w:r w:rsidR="00706DE2" w:rsidRPr="00DF2BE3">
        <w:rPr>
          <w:rFonts w:asciiTheme="minorHAnsi" w:hAnsiTheme="minorHAnsi" w:cstheme="minorHAnsi"/>
        </w:rPr>
        <w:t xml:space="preserve"> ze stanem na dzień</w:t>
      </w:r>
      <w:r w:rsidR="006753F1" w:rsidRPr="00DF2BE3">
        <w:rPr>
          <w:rFonts w:asciiTheme="minorHAnsi" w:hAnsiTheme="minorHAnsi" w:cstheme="minorHAnsi"/>
        </w:rPr>
        <w:t xml:space="preserve"> </w:t>
      </w:r>
      <w:r w:rsidR="00706DE2" w:rsidRPr="00DF2BE3">
        <w:rPr>
          <w:rFonts w:asciiTheme="minorHAnsi" w:hAnsiTheme="minorHAnsi" w:cstheme="minorHAnsi"/>
        </w:rPr>
        <w:t>31</w:t>
      </w:r>
      <w:r w:rsidR="007A0DA4" w:rsidRPr="00DF2BE3">
        <w:rPr>
          <w:rFonts w:asciiTheme="minorHAnsi" w:hAnsiTheme="minorHAnsi" w:cstheme="minorHAnsi"/>
        </w:rPr>
        <w:t> </w:t>
      </w:r>
      <w:r w:rsidR="00706DE2" w:rsidRPr="00DF2BE3">
        <w:rPr>
          <w:rFonts w:asciiTheme="minorHAnsi" w:hAnsiTheme="minorHAnsi" w:cstheme="minorHAnsi"/>
        </w:rPr>
        <w:t>grudnia danego roku</w:t>
      </w:r>
      <w:r w:rsidR="00F01BFB" w:rsidRPr="00DF2BE3">
        <w:rPr>
          <w:rFonts w:asciiTheme="minorHAnsi" w:hAnsiTheme="minorHAnsi" w:cstheme="minorHAnsi"/>
        </w:rPr>
        <w:t>. Zestawienie powinno zostać przygotowane zgodnie ze</w:t>
      </w:r>
      <w:r w:rsidR="008438AD" w:rsidRPr="00DF2BE3">
        <w:rPr>
          <w:rFonts w:asciiTheme="minorHAnsi" w:hAnsiTheme="minorHAnsi" w:cstheme="minorHAnsi"/>
        </w:rPr>
        <w:t> </w:t>
      </w:r>
      <w:r w:rsidR="00F01BFB" w:rsidRPr="00DF2BE3">
        <w:rPr>
          <w:rFonts w:asciiTheme="minorHAnsi" w:hAnsiTheme="minorHAnsi" w:cstheme="minorHAnsi"/>
        </w:rPr>
        <w:t xml:space="preserve">wzorem stanowiącym załącznik nr </w:t>
      </w:r>
      <w:r w:rsidR="00F95958" w:rsidRPr="00DF2BE3">
        <w:rPr>
          <w:rFonts w:asciiTheme="minorHAnsi" w:hAnsiTheme="minorHAnsi" w:cstheme="minorHAnsi"/>
        </w:rPr>
        <w:t>3</w:t>
      </w:r>
      <w:r w:rsidR="00F01BFB" w:rsidRPr="00DF2BE3">
        <w:rPr>
          <w:rFonts w:asciiTheme="minorHAnsi" w:hAnsiTheme="minorHAnsi" w:cstheme="minorHAnsi"/>
        </w:rPr>
        <w:t xml:space="preserve"> do umowy</w:t>
      </w:r>
      <w:r w:rsidR="00033C3B" w:rsidRPr="00DF2BE3">
        <w:rPr>
          <w:rFonts w:asciiTheme="minorHAnsi" w:hAnsiTheme="minorHAnsi" w:cstheme="minorHAnsi"/>
        </w:rPr>
        <w:t>.</w:t>
      </w:r>
    </w:p>
    <w:p w14:paraId="7AAD90EA" w14:textId="10FF5A59" w:rsidR="00706DE2" w:rsidRPr="00DF2BE3" w:rsidRDefault="00C86396" w:rsidP="001C23EB">
      <w:pPr>
        <w:pStyle w:val="Akapitzlist"/>
        <w:numPr>
          <w:ilvl w:val="0"/>
          <w:numId w:val="5"/>
        </w:numPr>
        <w:tabs>
          <w:tab w:val="left" w:leader="dot" w:pos="5670"/>
        </w:tabs>
        <w:spacing w:before="120" w:line="288" w:lineRule="auto"/>
        <w:ind w:left="425" w:hanging="425"/>
        <w:contextualSpacing w:val="0"/>
        <w:rPr>
          <w:rFonts w:asciiTheme="minorHAnsi" w:hAnsiTheme="minorHAnsi" w:cstheme="minorHAnsi"/>
        </w:rPr>
      </w:pPr>
      <w:bookmarkStart w:id="12" w:name="_Hlk24012376"/>
      <w:r w:rsidRPr="00DF2BE3">
        <w:rPr>
          <w:rFonts w:asciiTheme="minorHAnsi" w:hAnsiTheme="minorHAnsi" w:cstheme="minorHAnsi"/>
        </w:rPr>
        <w:t>IOK</w:t>
      </w:r>
      <w:r w:rsidR="00706DE2" w:rsidRPr="00DF2BE3">
        <w:rPr>
          <w:rFonts w:asciiTheme="minorHAnsi" w:hAnsiTheme="minorHAnsi" w:cstheme="minorHAnsi"/>
        </w:rPr>
        <w:t xml:space="preserve"> zobowiązuje się do złożenia do </w:t>
      </w:r>
      <w:r w:rsidR="00664C74" w:rsidRPr="00DF2BE3">
        <w:rPr>
          <w:rFonts w:asciiTheme="minorHAnsi" w:hAnsiTheme="minorHAnsi" w:cstheme="minorHAnsi"/>
        </w:rPr>
        <w:tab/>
      </w:r>
      <w:r w:rsidR="00706DE2" w:rsidRPr="00DF2BE3">
        <w:rPr>
          <w:rFonts w:asciiTheme="minorHAnsi" w:hAnsiTheme="minorHAnsi" w:cstheme="minorHAnsi"/>
        </w:rPr>
        <w:t xml:space="preserve">Oddziału PFRON </w:t>
      </w:r>
      <w:r w:rsidR="002D096A" w:rsidRPr="00DF2BE3">
        <w:rPr>
          <w:rFonts w:asciiTheme="minorHAnsi" w:hAnsiTheme="minorHAnsi" w:cstheme="minorHAnsi"/>
        </w:rPr>
        <w:t xml:space="preserve">ostatecznego rozliczenia umowy w terminie </w:t>
      </w:r>
      <w:r w:rsidR="00971CAC" w:rsidRPr="00DF2BE3">
        <w:rPr>
          <w:rFonts w:asciiTheme="minorHAnsi" w:hAnsiTheme="minorHAnsi" w:cstheme="minorHAnsi"/>
        </w:rPr>
        <w:t>30</w:t>
      </w:r>
      <w:r w:rsidR="002D096A" w:rsidRPr="00DF2BE3">
        <w:rPr>
          <w:rFonts w:asciiTheme="minorHAnsi" w:hAnsiTheme="minorHAnsi" w:cstheme="minorHAnsi"/>
        </w:rPr>
        <w:t xml:space="preserve"> dni roboczych od wskazanego przez IOK dnia zatwierdzenia ostatniego wniosku o płatność</w:t>
      </w:r>
      <w:r w:rsidR="00B11F45" w:rsidRPr="00DF2BE3">
        <w:rPr>
          <w:rFonts w:asciiTheme="minorHAnsi" w:hAnsiTheme="minorHAnsi" w:cstheme="minorHAnsi"/>
        </w:rPr>
        <w:t>.</w:t>
      </w:r>
      <w:bookmarkEnd w:id="12"/>
    </w:p>
    <w:p w14:paraId="6F9D4A86" w14:textId="56AFDF51" w:rsidR="00E41F3D" w:rsidRPr="00DF2BE3" w:rsidRDefault="00033C3B" w:rsidP="001C23EB">
      <w:pPr>
        <w:pStyle w:val="Akapitzlist"/>
        <w:numPr>
          <w:ilvl w:val="0"/>
          <w:numId w:val="5"/>
        </w:numPr>
        <w:spacing w:before="120" w:line="288" w:lineRule="auto"/>
        <w:ind w:left="426" w:hanging="426"/>
        <w:contextualSpacing w:val="0"/>
        <w:rPr>
          <w:rFonts w:asciiTheme="minorHAnsi" w:hAnsiTheme="minorHAnsi" w:cstheme="minorHAnsi"/>
        </w:rPr>
      </w:pPr>
      <w:r w:rsidRPr="00DF2BE3">
        <w:rPr>
          <w:rFonts w:asciiTheme="minorHAnsi" w:hAnsiTheme="minorHAnsi" w:cstheme="minorHAnsi"/>
        </w:rPr>
        <w:t>Do</w:t>
      </w:r>
      <w:r w:rsidR="00070CDB" w:rsidRPr="00DF2BE3">
        <w:rPr>
          <w:rFonts w:asciiTheme="minorHAnsi" w:hAnsiTheme="minorHAnsi" w:cstheme="minorHAnsi"/>
        </w:rPr>
        <w:t xml:space="preserve"> </w:t>
      </w:r>
      <w:r w:rsidR="001E261B" w:rsidRPr="00DF2BE3">
        <w:rPr>
          <w:rFonts w:asciiTheme="minorHAnsi" w:hAnsiTheme="minorHAnsi" w:cstheme="minorHAnsi"/>
        </w:rPr>
        <w:t xml:space="preserve">każdego z przedkładanych rozliczeń </w:t>
      </w:r>
      <w:r w:rsidR="00C86396" w:rsidRPr="00DF2BE3">
        <w:rPr>
          <w:rFonts w:asciiTheme="minorHAnsi" w:hAnsiTheme="minorHAnsi" w:cstheme="minorHAnsi"/>
        </w:rPr>
        <w:t>IOK</w:t>
      </w:r>
      <w:r w:rsidR="006D6594" w:rsidRPr="00DF2BE3">
        <w:rPr>
          <w:rFonts w:asciiTheme="minorHAnsi" w:hAnsiTheme="minorHAnsi" w:cstheme="minorHAnsi"/>
        </w:rPr>
        <w:t xml:space="preserve"> </w:t>
      </w:r>
      <w:r w:rsidR="00F01BFB" w:rsidRPr="00DF2BE3">
        <w:rPr>
          <w:rFonts w:asciiTheme="minorHAnsi" w:hAnsiTheme="minorHAnsi" w:cstheme="minorHAnsi"/>
        </w:rPr>
        <w:t>zobowiązuje się przedłożyć</w:t>
      </w:r>
      <w:r w:rsidR="00070CDB" w:rsidRPr="00DF2BE3">
        <w:rPr>
          <w:rFonts w:asciiTheme="minorHAnsi" w:hAnsiTheme="minorHAnsi" w:cstheme="minorHAnsi"/>
        </w:rPr>
        <w:t xml:space="preserve"> </w:t>
      </w:r>
      <w:r w:rsidR="00FA20CB" w:rsidRPr="00DF2BE3">
        <w:rPr>
          <w:rFonts w:asciiTheme="minorHAnsi" w:hAnsiTheme="minorHAnsi" w:cstheme="minorHAnsi"/>
        </w:rPr>
        <w:t>historię rachunk</w:t>
      </w:r>
      <w:r w:rsidR="003C176F" w:rsidRPr="00DF2BE3">
        <w:rPr>
          <w:rFonts w:asciiTheme="minorHAnsi" w:hAnsiTheme="minorHAnsi" w:cstheme="minorHAnsi"/>
        </w:rPr>
        <w:t>u</w:t>
      </w:r>
      <w:r w:rsidR="00945DDA" w:rsidRPr="00DF2BE3">
        <w:rPr>
          <w:rFonts w:asciiTheme="minorHAnsi" w:hAnsiTheme="minorHAnsi" w:cstheme="minorHAnsi"/>
        </w:rPr>
        <w:t xml:space="preserve"> bankow</w:t>
      </w:r>
      <w:r w:rsidR="00CE1C47" w:rsidRPr="00DF2BE3">
        <w:rPr>
          <w:rFonts w:asciiTheme="minorHAnsi" w:hAnsiTheme="minorHAnsi" w:cstheme="minorHAnsi"/>
        </w:rPr>
        <w:t>ego</w:t>
      </w:r>
      <w:r w:rsidR="00945DDA" w:rsidRPr="00DF2BE3">
        <w:rPr>
          <w:rFonts w:asciiTheme="minorHAnsi" w:hAnsiTheme="minorHAnsi" w:cstheme="minorHAnsi"/>
        </w:rPr>
        <w:t>, o który</w:t>
      </w:r>
      <w:r w:rsidR="00CE1C47" w:rsidRPr="00DF2BE3">
        <w:rPr>
          <w:rFonts w:asciiTheme="minorHAnsi" w:hAnsiTheme="minorHAnsi" w:cstheme="minorHAnsi"/>
        </w:rPr>
        <w:t>m</w:t>
      </w:r>
      <w:r w:rsidR="00945DDA" w:rsidRPr="00DF2BE3">
        <w:rPr>
          <w:rFonts w:asciiTheme="minorHAnsi" w:hAnsiTheme="minorHAnsi" w:cstheme="minorHAnsi"/>
        </w:rPr>
        <w:t xml:space="preserve"> mowa w </w:t>
      </w:r>
      <w:r w:rsidR="00D25E72" w:rsidRPr="00DF2BE3">
        <w:rPr>
          <w:rFonts w:asciiTheme="minorHAnsi" w:hAnsiTheme="minorHAnsi" w:cstheme="minorHAnsi"/>
        </w:rPr>
        <w:t>Paragraf</w:t>
      </w:r>
      <w:r w:rsidR="006753F1" w:rsidRPr="00DF2BE3">
        <w:rPr>
          <w:rFonts w:asciiTheme="minorHAnsi" w:hAnsiTheme="minorHAnsi" w:cstheme="minorHAnsi"/>
        </w:rPr>
        <w:t>ie</w:t>
      </w:r>
      <w:r w:rsidR="00D25E72" w:rsidRPr="00DF2BE3">
        <w:rPr>
          <w:rFonts w:asciiTheme="minorHAnsi" w:hAnsiTheme="minorHAnsi" w:cstheme="minorHAnsi"/>
        </w:rPr>
        <w:t xml:space="preserve"> </w:t>
      </w:r>
      <w:r w:rsidR="00D54BBD" w:rsidRPr="00DF2BE3">
        <w:rPr>
          <w:rFonts w:asciiTheme="minorHAnsi" w:hAnsiTheme="minorHAnsi" w:cstheme="minorHAnsi"/>
        </w:rPr>
        <w:t>2 ust. 6</w:t>
      </w:r>
      <w:r w:rsidR="00FA20CB" w:rsidRPr="00DF2BE3">
        <w:rPr>
          <w:rFonts w:asciiTheme="minorHAnsi" w:hAnsiTheme="minorHAnsi" w:cstheme="minorHAnsi"/>
        </w:rPr>
        <w:t>.</w:t>
      </w:r>
    </w:p>
    <w:p w14:paraId="0040E581" w14:textId="77777777" w:rsidR="00753BF2" w:rsidRPr="00DF2BE3" w:rsidRDefault="00753BF2" w:rsidP="001C23EB">
      <w:pPr>
        <w:pStyle w:val="Ust"/>
        <w:numPr>
          <w:ilvl w:val="0"/>
          <w:numId w:val="5"/>
        </w:numPr>
        <w:spacing w:before="120" w:line="288" w:lineRule="auto"/>
        <w:ind w:left="426" w:hanging="426"/>
        <w:jc w:val="left"/>
        <w:rPr>
          <w:rFonts w:asciiTheme="minorHAnsi" w:hAnsiTheme="minorHAnsi" w:cstheme="minorHAnsi"/>
          <w:szCs w:val="24"/>
        </w:rPr>
      </w:pPr>
      <w:r w:rsidRPr="00DF2BE3">
        <w:rPr>
          <w:rFonts w:asciiTheme="minorHAnsi" w:hAnsiTheme="minorHAnsi" w:cstheme="minorHAnsi"/>
          <w:szCs w:val="24"/>
        </w:rPr>
        <w:t xml:space="preserve">O rozliczeniu przyznanych środków finansowych </w:t>
      </w:r>
      <w:r w:rsidR="00B41A91" w:rsidRPr="00DF2BE3">
        <w:rPr>
          <w:rFonts w:asciiTheme="minorHAnsi" w:hAnsiTheme="minorHAnsi" w:cstheme="minorHAnsi"/>
          <w:szCs w:val="24"/>
        </w:rPr>
        <w:t xml:space="preserve">PFRON </w:t>
      </w:r>
      <w:r w:rsidRPr="00DF2BE3">
        <w:rPr>
          <w:rFonts w:asciiTheme="minorHAnsi" w:hAnsiTheme="minorHAnsi" w:cstheme="minorHAnsi"/>
          <w:szCs w:val="24"/>
        </w:rPr>
        <w:t xml:space="preserve">na pokrycie wkładu własnego </w:t>
      </w:r>
      <w:r w:rsidR="00B41A91" w:rsidRPr="00DF2BE3">
        <w:rPr>
          <w:rFonts w:asciiTheme="minorHAnsi" w:hAnsiTheme="minorHAnsi" w:cstheme="minorHAnsi"/>
          <w:szCs w:val="24"/>
        </w:rPr>
        <w:t xml:space="preserve">Fundusz </w:t>
      </w:r>
      <w:r w:rsidRPr="00DF2BE3">
        <w:rPr>
          <w:rFonts w:asciiTheme="minorHAnsi" w:hAnsiTheme="minorHAnsi" w:cstheme="minorHAnsi"/>
          <w:szCs w:val="24"/>
        </w:rPr>
        <w:t>powiadomi IOK pisemnie.</w:t>
      </w:r>
    </w:p>
    <w:p w14:paraId="54B12BDA" w14:textId="02B525D2" w:rsidR="006F2893" w:rsidRPr="00DF2BE3" w:rsidRDefault="00753BF2" w:rsidP="001C23EB">
      <w:pPr>
        <w:pStyle w:val="Ust"/>
        <w:numPr>
          <w:ilvl w:val="0"/>
          <w:numId w:val="5"/>
        </w:numPr>
        <w:spacing w:before="120" w:line="288" w:lineRule="auto"/>
        <w:ind w:left="426" w:hanging="426"/>
        <w:jc w:val="left"/>
        <w:rPr>
          <w:rFonts w:asciiTheme="minorHAnsi" w:hAnsiTheme="minorHAnsi" w:cstheme="minorHAnsi"/>
          <w:szCs w:val="24"/>
        </w:rPr>
      </w:pPr>
      <w:r w:rsidRPr="00DF2BE3">
        <w:rPr>
          <w:rFonts w:asciiTheme="minorHAnsi" w:hAnsiTheme="minorHAnsi" w:cstheme="minorHAnsi"/>
          <w:szCs w:val="24"/>
        </w:rPr>
        <w:t>Decyzja dotycząca rozliczenia przekazanych w danym roku środków finansowych PFRON, o której mowa w ust. 6</w:t>
      </w:r>
      <w:r w:rsidR="00B41A91" w:rsidRPr="00DF2BE3">
        <w:rPr>
          <w:rFonts w:asciiTheme="minorHAnsi" w:hAnsiTheme="minorHAnsi" w:cstheme="minorHAnsi"/>
          <w:szCs w:val="24"/>
        </w:rPr>
        <w:t>,</w:t>
      </w:r>
      <w:r w:rsidRPr="00DF2BE3">
        <w:rPr>
          <w:rFonts w:asciiTheme="minorHAnsi" w:hAnsiTheme="minorHAnsi" w:cstheme="minorHAnsi"/>
          <w:szCs w:val="24"/>
        </w:rPr>
        <w:t xml:space="preserve"> zostanie podjęta nie później niż w terminie 1</w:t>
      </w:r>
      <w:r w:rsidR="00D57286" w:rsidRPr="00DF2BE3">
        <w:rPr>
          <w:rFonts w:asciiTheme="minorHAnsi" w:hAnsiTheme="minorHAnsi" w:cstheme="minorHAnsi"/>
          <w:szCs w:val="24"/>
        </w:rPr>
        <w:t>5</w:t>
      </w:r>
      <w:r w:rsidRPr="00DF2BE3">
        <w:rPr>
          <w:rFonts w:asciiTheme="minorHAnsi" w:hAnsiTheme="minorHAnsi" w:cstheme="minorHAnsi"/>
          <w:szCs w:val="24"/>
        </w:rPr>
        <w:t xml:space="preserve"> dni roboczych od daty złożenia przez IOK kompletnego i prawidłowo sporządzonego rozliczenia</w:t>
      </w:r>
      <w:r w:rsidR="00B41A91" w:rsidRPr="00DF2BE3">
        <w:rPr>
          <w:rFonts w:asciiTheme="minorHAnsi" w:hAnsiTheme="minorHAnsi" w:cstheme="minorHAnsi"/>
          <w:szCs w:val="24"/>
        </w:rPr>
        <w:t>,</w:t>
      </w:r>
      <w:r w:rsidRPr="00DF2BE3">
        <w:rPr>
          <w:rFonts w:asciiTheme="minorHAnsi" w:hAnsiTheme="minorHAnsi" w:cstheme="minorHAnsi"/>
          <w:szCs w:val="24"/>
        </w:rPr>
        <w:t xml:space="preserve"> wg</w:t>
      </w:r>
      <w:r w:rsidR="008438AD" w:rsidRPr="00DF2BE3">
        <w:rPr>
          <w:rFonts w:asciiTheme="minorHAnsi" w:hAnsiTheme="minorHAnsi" w:cstheme="minorHAnsi"/>
          <w:szCs w:val="24"/>
        </w:rPr>
        <w:t> </w:t>
      </w:r>
      <w:r w:rsidRPr="00DF2BE3">
        <w:rPr>
          <w:rFonts w:asciiTheme="minorHAnsi" w:hAnsiTheme="minorHAnsi" w:cstheme="minorHAnsi"/>
          <w:szCs w:val="24"/>
        </w:rPr>
        <w:t>załącznika nr 3 do umowy realizacyjnej. Pisemna informacja o decyzji dotyczącej rozliczenia tych środków przekazana zostanie przez PFRON w</w:t>
      </w:r>
      <w:r w:rsidR="00070CDB" w:rsidRPr="00DF2BE3">
        <w:rPr>
          <w:rFonts w:asciiTheme="minorHAnsi" w:hAnsiTheme="minorHAnsi" w:cstheme="minorHAnsi"/>
          <w:szCs w:val="24"/>
        </w:rPr>
        <w:t xml:space="preserve"> </w:t>
      </w:r>
      <w:r w:rsidRPr="00DF2BE3">
        <w:rPr>
          <w:rFonts w:asciiTheme="minorHAnsi" w:hAnsiTheme="minorHAnsi" w:cstheme="minorHAnsi"/>
          <w:szCs w:val="24"/>
        </w:rPr>
        <w:t>terminie do 5</w:t>
      </w:r>
      <w:r w:rsidR="00614505" w:rsidRPr="00DF2BE3">
        <w:rPr>
          <w:rFonts w:asciiTheme="minorHAnsi" w:hAnsiTheme="minorHAnsi" w:cstheme="minorHAnsi"/>
          <w:szCs w:val="24"/>
        </w:rPr>
        <w:t> </w:t>
      </w:r>
      <w:r w:rsidRPr="00DF2BE3">
        <w:rPr>
          <w:rFonts w:asciiTheme="minorHAnsi" w:hAnsiTheme="minorHAnsi" w:cstheme="minorHAnsi"/>
          <w:szCs w:val="24"/>
        </w:rPr>
        <w:t>dni roboczych od daty jej podjęcia.</w:t>
      </w:r>
    </w:p>
    <w:p w14:paraId="1DB66740" w14:textId="3E55E63A" w:rsidR="00D5143B" w:rsidRPr="00DF2BE3" w:rsidRDefault="00D25E72" w:rsidP="001C23EB">
      <w:pPr>
        <w:pStyle w:val="a-paragraf"/>
        <w:keepNext w:val="0"/>
        <w:spacing w:after="0" w:line="288" w:lineRule="auto"/>
        <w:rPr>
          <w:rFonts w:asciiTheme="minorHAnsi" w:hAnsiTheme="minorHAnsi" w:cstheme="minorHAnsi"/>
          <w:szCs w:val="24"/>
        </w:rPr>
      </w:pPr>
      <w:r w:rsidRPr="00DF2BE3">
        <w:rPr>
          <w:rFonts w:asciiTheme="minorHAnsi" w:hAnsiTheme="minorHAnsi" w:cstheme="minorHAnsi"/>
          <w:szCs w:val="24"/>
        </w:rPr>
        <w:t>Paragraf</w:t>
      </w:r>
      <w:r w:rsidR="00033C3B" w:rsidRPr="00DF2BE3">
        <w:rPr>
          <w:rFonts w:asciiTheme="minorHAnsi" w:hAnsiTheme="minorHAnsi" w:cstheme="minorHAnsi"/>
          <w:szCs w:val="24"/>
        </w:rPr>
        <w:t xml:space="preserve"> 4</w:t>
      </w:r>
      <w:r w:rsidR="00CB7231" w:rsidRPr="00DF2BE3">
        <w:rPr>
          <w:rFonts w:asciiTheme="minorHAnsi" w:hAnsiTheme="minorHAnsi" w:cstheme="minorHAnsi"/>
          <w:szCs w:val="24"/>
        </w:rPr>
        <w:t>.</w:t>
      </w:r>
    </w:p>
    <w:p w14:paraId="0D010A66" w14:textId="727615F1" w:rsidR="00C21A75" w:rsidRPr="00DF2BE3" w:rsidRDefault="00C86396" w:rsidP="001C23EB">
      <w:pPr>
        <w:pStyle w:val="Ust"/>
        <w:numPr>
          <w:ilvl w:val="0"/>
          <w:numId w:val="19"/>
        </w:numPr>
        <w:tabs>
          <w:tab w:val="clear" w:pos="360"/>
          <w:tab w:val="num" w:pos="0"/>
        </w:tabs>
        <w:spacing w:before="120" w:line="288" w:lineRule="auto"/>
        <w:ind w:left="426" w:hanging="426"/>
        <w:jc w:val="left"/>
        <w:rPr>
          <w:rFonts w:asciiTheme="minorHAnsi" w:hAnsiTheme="minorHAnsi" w:cstheme="minorHAnsi"/>
          <w:bCs/>
          <w:szCs w:val="24"/>
        </w:rPr>
      </w:pPr>
      <w:bookmarkStart w:id="13" w:name="_Hlk24012473"/>
      <w:r w:rsidRPr="00DF2BE3">
        <w:rPr>
          <w:rFonts w:asciiTheme="minorHAnsi" w:hAnsiTheme="minorHAnsi" w:cstheme="minorHAnsi"/>
          <w:bCs/>
          <w:szCs w:val="24"/>
        </w:rPr>
        <w:t>IOK zobowiązuje się poddać</w:t>
      </w:r>
      <w:r w:rsidR="00957667" w:rsidRPr="00DF2BE3">
        <w:rPr>
          <w:rFonts w:asciiTheme="minorHAnsi" w:hAnsiTheme="minorHAnsi" w:cstheme="minorHAnsi"/>
          <w:bCs/>
          <w:szCs w:val="24"/>
        </w:rPr>
        <w:t>,</w:t>
      </w:r>
      <w:r w:rsidR="00677FC1" w:rsidRPr="00DF2BE3">
        <w:rPr>
          <w:rFonts w:asciiTheme="minorHAnsi" w:hAnsiTheme="minorHAnsi" w:cstheme="minorHAnsi"/>
          <w:bCs/>
          <w:szCs w:val="24"/>
        </w:rPr>
        <w:t xml:space="preserve"> wyłącznie w zakresie dotyczącym środków PFRON i</w:t>
      </w:r>
      <w:r w:rsidR="008438AD" w:rsidRPr="00DF2BE3">
        <w:rPr>
          <w:rFonts w:asciiTheme="minorHAnsi" w:hAnsiTheme="minorHAnsi" w:cstheme="minorHAnsi"/>
          <w:bCs/>
          <w:szCs w:val="24"/>
        </w:rPr>
        <w:t> </w:t>
      </w:r>
      <w:r w:rsidR="00677FC1" w:rsidRPr="00DF2BE3">
        <w:rPr>
          <w:rFonts w:asciiTheme="minorHAnsi" w:hAnsiTheme="minorHAnsi" w:cstheme="minorHAnsi"/>
          <w:bCs/>
          <w:szCs w:val="24"/>
        </w:rPr>
        <w:t>wyłącznie w zakresie odrębnych umów przekazujących ww. środki PFRON adresatom programu</w:t>
      </w:r>
      <w:r w:rsidR="00957667" w:rsidRPr="00DF2BE3">
        <w:rPr>
          <w:rFonts w:asciiTheme="minorHAnsi" w:hAnsiTheme="minorHAnsi" w:cstheme="minorHAnsi"/>
          <w:bCs/>
          <w:szCs w:val="24"/>
        </w:rPr>
        <w:t>,</w:t>
      </w:r>
      <w:r w:rsidR="00070CDB" w:rsidRPr="00DF2BE3">
        <w:rPr>
          <w:rFonts w:asciiTheme="minorHAnsi" w:hAnsiTheme="minorHAnsi" w:cstheme="minorHAnsi"/>
          <w:bCs/>
          <w:szCs w:val="24"/>
        </w:rPr>
        <w:t xml:space="preserve"> </w:t>
      </w:r>
      <w:r w:rsidR="00C21A75" w:rsidRPr="00DF2BE3">
        <w:rPr>
          <w:rFonts w:asciiTheme="minorHAnsi" w:hAnsiTheme="minorHAnsi" w:cstheme="minorHAnsi"/>
          <w:bCs/>
          <w:szCs w:val="24"/>
        </w:rPr>
        <w:t>kontroli</w:t>
      </w:r>
      <w:r w:rsidR="00070CDB" w:rsidRPr="00DF2BE3">
        <w:rPr>
          <w:rFonts w:asciiTheme="minorHAnsi" w:hAnsiTheme="minorHAnsi" w:cstheme="minorHAnsi"/>
          <w:bCs/>
          <w:szCs w:val="24"/>
        </w:rPr>
        <w:t xml:space="preserve"> </w:t>
      </w:r>
      <w:r w:rsidR="00D60F19" w:rsidRPr="00DF2BE3">
        <w:rPr>
          <w:rFonts w:asciiTheme="minorHAnsi" w:hAnsiTheme="minorHAnsi" w:cstheme="minorHAnsi"/>
          <w:bCs/>
          <w:szCs w:val="24"/>
        </w:rPr>
        <w:t xml:space="preserve">formalno-prawnej oraz </w:t>
      </w:r>
      <w:r w:rsidR="00842E3D" w:rsidRPr="00DF2BE3">
        <w:rPr>
          <w:rFonts w:asciiTheme="minorHAnsi" w:hAnsiTheme="minorHAnsi" w:cstheme="minorHAnsi"/>
          <w:bCs/>
          <w:szCs w:val="24"/>
        </w:rPr>
        <w:t>merytorycznej</w:t>
      </w:r>
      <w:r w:rsidRPr="00DF2BE3">
        <w:rPr>
          <w:rFonts w:asciiTheme="minorHAnsi" w:hAnsiTheme="minorHAnsi" w:cstheme="minorHAnsi"/>
          <w:bCs/>
          <w:szCs w:val="24"/>
        </w:rPr>
        <w:t xml:space="preserve"> dokonywanej przez PFRON</w:t>
      </w:r>
      <w:r w:rsidR="00842E3D" w:rsidRPr="00DF2BE3">
        <w:rPr>
          <w:rFonts w:asciiTheme="minorHAnsi" w:hAnsiTheme="minorHAnsi" w:cstheme="minorHAnsi"/>
          <w:bCs/>
          <w:szCs w:val="24"/>
        </w:rPr>
        <w:t xml:space="preserve">, </w:t>
      </w:r>
      <w:r w:rsidR="00C21A75" w:rsidRPr="00DF2BE3">
        <w:rPr>
          <w:rFonts w:asciiTheme="minorHAnsi" w:hAnsiTheme="minorHAnsi" w:cstheme="minorHAnsi"/>
          <w:bCs/>
          <w:szCs w:val="24"/>
        </w:rPr>
        <w:t>która obejmuje prawidłowość realizacji programu</w:t>
      </w:r>
      <w:r w:rsidR="008B36B9" w:rsidRPr="00DF2BE3">
        <w:rPr>
          <w:rFonts w:asciiTheme="minorHAnsi" w:hAnsiTheme="minorHAnsi" w:cstheme="minorHAnsi"/>
          <w:bCs/>
          <w:szCs w:val="24"/>
        </w:rPr>
        <w:t>.</w:t>
      </w:r>
    </w:p>
    <w:bookmarkEnd w:id="13"/>
    <w:p w14:paraId="7BF89CA7" w14:textId="242E73B7" w:rsidR="00E14A0E" w:rsidRPr="00DF2BE3" w:rsidRDefault="00FA20CB" w:rsidP="001C23EB">
      <w:pPr>
        <w:pStyle w:val="Ust"/>
        <w:numPr>
          <w:ilvl w:val="0"/>
          <w:numId w:val="19"/>
        </w:numPr>
        <w:tabs>
          <w:tab w:val="clear" w:pos="360"/>
          <w:tab w:val="num" w:pos="0"/>
        </w:tabs>
        <w:spacing w:before="120" w:line="288" w:lineRule="auto"/>
        <w:ind w:left="426" w:hanging="426"/>
        <w:jc w:val="left"/>
        <w:rPr>
          <w:rFonts w:asciiTheme="minorHAnsi" w:hAnsiTheme="minorHAnsi" w:cstheme="minorHAnsi"/>
          <w:bCs/>
          <w:szCs w:val="24"/>
        </w:rPr>
      </w:pPr>
      <w:r w:rsidRPr="00DF2BE3">
        <w:rPr>
          <w:rFonts w:asciiTheme="minorHAnsi" w:hAnsiTheme="minorHAnsi" w:cstheme="minorHAnsi"/>
          <w:bCs/>
          <w:szCs w:val="24"/>
        </w:rPr>
        <w:t xml:space="preserve">Kontrola przeprowadzana jest zgodnie z zasadami i trybem określonym w przepisach wykonawczych, wydanych na podstawie ustawy </w:t>
      </w:r>
      <w:r w:rsidR="00494C8F" w:rsidRPr="00DF2BE3">
        <w:rPr>
          <w:rFonts w:asciiTheme="minorHAnsi" w:hAnsiTheme="minorHAnsi" w:cstheme="minorHAnsi"/>
          <w:bCs/>
          <w:szCs w:val="24"/>
        </w:rPr>
        <w:t>o rehabilitacji</w:t>
      </w:r>
      <w:r w:rsidR="00AB1E17" w:rsidRPr="00DF2BE3">
        <w:rPr>
          <w:rFonts w:asciiTheme="minorHAnsi" w:hAnsiTheme="minorHAnsi" w:cstheme="minorHAnsi"/>
          <w:bCs/>
          <w:szCs w:val="24"/>
        </w:rPr>
        <w:t>.</w:t>
      </w:r>
      <w:r w:rsidR="00494C8F" w:rsidRPr="00DF2BE3">
        <w:rPr>
          <w:rFonts w:asciiTheme="minorHAnsi" w:hAnsiTheme="minorHAnsi" w:cstheme="minorHAnsi"/>
          <w:bCs/>
          <w:szCs w:val="24"/>
        </w:rPr>
        <w:t xml:space="preserve"> </w:t>
      </w:r>
    </w:p>
    <w:p w14:paraId="0B9EBC51" w14:textId="540122C2" w:rsidR="00037DDE" w:rsidRPr="00DF2BE3" w:rsidRDefault="00C21A75" w:rsidP="001C23EB">
      <w:pPr>
        <w:pStyle w:val="Ust"/>
        <w:numPr>
          <w:ilvl w:val="0"/>
          <w:numId w:val="19"/>
        </w:numPr>
        <w:tabs>
          <w:tab w:val="clear" w:pos="360"/>
          <w:tab w:val="num" w:pos="0"/>
        </w:tabs>
        <w:spacing w:before="120" w:line="288" w:lineRule="auto"/>
        <w:ind w:left="426" w:hanging="426"/>
        <w:jc w:val="left"/>
        <w:rPr>
          <w:rFonts w:asciiTheme="minorHAnsi" w:hAnsiTheme="minorHAnsi" w:cstheme="minorHAnsi"/>
          <w:bCs/>
          <w:szCs w:val="24"/>
        </w:rPr>
      </w:pPr>
      <w:bookmarkStart w:id="14" w:name="_Hlk24012555"/>
      <w:r w:rsidRPr="00DF2BE3">
        <w:rPr>
          <w:rFonts w:asciiTheme="minorHAnsi" w:hAnsiTheme="minorHAnsi" w:cstheme="minorHAnsi"/>
          <w:bCs/>
          <w:szCs w:val="24"/>
        </w:rPr>
        <w:t xml:space="preserve">Kontrola, o której mowa w </w:t>
      </w:r>
      <w:r w:rsidR="00F51B93" w:rsidRPr="00DF2BE3">
        <w:rPr>
          <w:rFonts w:asciiTheme="minorHAnsi" w:hAnsiTheme="minorHAnsi" w:cstheme="minorHAnsi"/>
          <w:bCs/>
          <w:szCs w:val="24"/>
        </w:rPr>
        <w:t>ust. 2</w:t>
      </w:r>
      <w:r w:rsidRPr="00DF2BE3">
        <w:rPr>
          <w:rFonts w:asciiTheme="minorHAnsi" w:hAnsiTheme="minorHAnsi" w:cstheme="minorHAnsi"/>
          <w:bCs/>
          <w:szCs w:val="24"/>
        </w:rPr>
        <w:t>, w zakresie przedmiotu umowy</w:t>
      </w:r>
      <w:r w:rsidR="00E54622" w:rsidRPr="00DF2BE3">
        <w:rPr>
          <w:rFonts w:asciiTheme="minorHAnsi" w:hAnsiTheme="minorHAnsi" w:cstheme="minorHAnsi"/>
          <w:bCs/>
          <w:szCs w:val="24"/>
        </w:rPr>
        <w:t>,</w:t>
      </w:r>
      <w:r w:rsidRPr="00DF2BE3">
        <w:rPr>
          <w:rFonts w:asciiTheme="minorHAnsi" w:hAnsiTheme="minorHAnsi" w:cstheme="minorHAnsi"/>
          <w:bCs/>
          <w:szCs w:val="24"/>
        </w:rPr>
        <w:t xml:space="preserve"> może zostać przeprowadzona</w:t>
      </w:r>
      <w:r w:rsidR="00070CDB" w:rsidRPr="00DF2BE3">
        <w:rPr>
          <w:rFonts w:asciiTheme="minorHAnsi" w:hAnsiTheme="minorHAnsi" w:cstheme="minorHAnsi"/>
          <w:bCs/>
          <w:szCs w:val="24"/>
        </w:rPr>
        <w:t xml:space="preserve"> </w:t>
      </w:r>
      <w:r w:rsidRPr="00DF2BE3">
        <w:rPr>
          <w:rFonts w:asciiTheme="minorHAnsi" w:hAnsiTheme="minorHAnsi" w:cstheme="minorHAnsi"/>
          <w:bCs/>
          <w:szCs w:val="24"/>
        </w:rPr>
        <w:t>w każdym czasie – w trakcie, jak i po</w:t>
      </w:r>
      <w:r w:rsidR="0055530E" w:rsidRPr="00DF2BE3">
        <w:rPr>
          <w:rFonts w:asciiTheme="minorHAnsi" w:hAnsiTheme="minorHAnsi" w:cstheme="minorHAnsi"/>
          <w:bCs/>
          <w:szCs w:val="24"/>
        </w:rPr>
        <w:t xml:space="preserve"> zakończeniu realizacji umowy w</w:t>
      </w:r>
      <w:r w:rsidR="00B2503F" w:rsidRPr="00DF2BE3">
        <w:rPr>
          <w:rFonts w:asciiTheme="minorHAnsi" w:hAnsiTheme="minorHAnsi" w:cstheme="minorHAnsi"/>
          <w:bCs/>
          <w:szCs w:val="24"/>
        </w:rPr>
        <w:t> </w:t>
      </w:r>
      <w:r w:rsidR="0055530E" w:rsidRPr="00DF2BE3">
        <w:rPr>
          <w:rFonts w:asciiTheme="minorHAnsi" w:hAnsiTheme="minorHAnsi" w:cstheme="minorHAnsi"/>
          <w:bCs/>
          <w:szCs w:val="24"/>
        </w:rPr>
        <w:t xml:space="preserve">okresie, o którym mowa w </w:t>
      </w:r>
      <w:r w:rsidR="00CB7231" w:rsidRPr="00DF2BE3">
        <w:rPr>
          <w:rFonts w:asciiTheme="minorHAnsi" w:hAnsiTheme="minorHAnsi" w:cstheme="minorHAnsi"/>
          <w:bCs/>
          <w:szCs w:val="24"/>
        </w:rPr>
        <w:t xml:space="preserve">paragrafie </w:t>
      </w:r>
      <w:r w:rsidR="0055530E" w:rsidRPr="00DF2BE3">
        <w:rPr>
          <w:rFonts w:asciiTheme="minorHAnsi" w:hAnsiTheme="minorHAnsi" w:cstheme="minorHAnsi"/>
          <w:bCs/>
          <w:szCs w:val="24"/>
        </w:rPr>
        <w:t>3 ust. 2 pkt 3</w:t>
      </w:r>
      <w:r w:rsidR="00B11F45" w:rsidRPr="00DF2BE3">
        <w:rPr>
          <w:rFonts w:asciiTheme="minorHAnsi" w:hAnsiTheme="minorHAnsi" w:cstheme="minorHAnsi"/>
          <w:bCs/>
          <w:szCs w:val="24"/>
        </w:rPr>
        <w:t xml:space="preserve"> po uprzednim pisemnym powiadomieniu IOK w terminie 15 dni roboczych przed dniem rozpoczęcia kontroli</w:t>
      </w:r>
      <w:r w:rsidR="00DF11EE" w:rsidRPr="00DF2BE3">
        <w:rPr>
          <w:rFonts w:asciiTheme="minorHAnsi" w:hAnsiTheme="minorHAnsi" w:cstheme="minorHAnsi"/>
          <w:bCs/>
          <w:szCs w:val="24"/>
        </w:rPr>
        <w:t>.</w:t>
      </w:r>
    </w:p>
    <w:bookmarkEnd w:id="14"/>
    <w:p w14:paraId="63AB1676" w14:textId="5D7E3C2B" w:rsidR="00C21A75" w:rsidRPr="00DF2BE3" w:rsidRDefault="00F51B93" w:rsidP="001C23EB">
      <w:pPr>
        <w:pStyle w:val="Ust"/>
        <w:numPr>
          <w:ilvl w:val="0"/>
          <w:numId w:val="19"/>
        </w:numPr>
        <w:tabs>
          <w:tab w:val="clear" w:pos="360"/>
          <w:tab w:val="num" w:pos="426"/>
        </w:tabs>
        <w:spacing w:before="120" w:line="288" w:lineRule="auto"/>
        <w:ind w:left="426" w:hanging="426"/>
        <w:jc w:val="left"/>
        <w:rPr>
          <w:rFonts w:asciiTheme="minorHAnsi" w:hAnsiTheme="minorHAnsi" w:cstheme="minorHAnsi"/>
          <w:bCs/>
          <w:szCs w:val="24"/>
        </w:rPr>
      </w:pPr>
      <w:r w:rsidRPr="00DF2BE3">
        <w:rPr>
          <w:rFonts w:asciiTheme="minorHAnsi" w:hAnsiTheme="minorHAnsi" w:cstheme="minorHAnsi"/>
          <w:bCs/>
          <w:szCs w:val="24"/>
        </w:rPr>
        <w:t>Kontrola, o której mowa w ust. 2</w:t>
      </w:r>
      <w:r w:rsidR="00C21A75" w:rsidRPr="00DF2BE3">
        <w:rPr>
          <w:rFonts w:asciiTheme="minorHAnsi" w:hAnsiTheme="minorHAnsi" w:cstheme="minorHAnsi"/>
          <w:bCs/>
          <w:szCs w:val="24"/>
        </w:rPr>
        <w:t xml:space="preserve">, może zostać przeprowadzona przez osoby upoważnione przez PFRON </w:t>
      </w:r>
      <w:r w:rsidR="00104E41" w:rsidRPr="00DF2BE3">
        <w:rPr>
          <w:rFonts w:asciiTheme="minorHAnsi" w:hAnsiTheme="minorHAnsi" w:cstheme="minorHAnsi"/>
          <w:bCs/>
          <w:szCs w:val="24"/>
        </w:rPr>
        <w:t xml:space="preserve">i obejmuje badanie dokumentów </w:t>
      </w:r>
      <w:r w:rsidR="00C21A75" w:rsidRPr="00DF2BE3">
        <w:rPr>
          <w:rFonts w:asciiTheme="minorHAnsi" w:hAnsiTheme="minorHAnsi" w:cstheme="minorHAnsi"/>
          <w:bCs/>
          <w:szCs w:val="24"/>
        </w:rPr>
        <w:t>i inn</w:t>
      </w:r>
      <w:r w:rsidR="00104E41" w:rsidRPr="00DF2BE3">
        <w:rPr>
          <w:rFonts w:asciiTheme="minorHAnsi" w:hAnsiTheme="minorHAnsi" w:cstheme="minorHAnsi"/>
          <w:bCs/>
          <w:szCs w:val="24"/>
        </w:rPr>
        <w:t>ych</w:t>
      </w:r>
      <w:r w:rsidR="00C21A75" w:rsidRPr="00DF2BE3">
        <w:rPr>
          <w:rFonts w:asciiTheme="minorHAnsi" w:hAnsiTheme="minorHAnsi" w:cstheme="minorHAnsi"/>
          <w:bCs/>
          <w:szCs w:val="24"/>
        </w:rPr>
        <w:t xml:space="preserve"> nośnik</w:t>
      </w:r>
      <w:r w:rsidR="00104E41" w:rsidRPr="00DF2BE3">
        <w:rPr>
          <w:rFonts w:asciiTheme="minorHAnsi" w:hAnsiTheme="minorHAnsi" w:cstheme="minorHAnsi"/>
          <w:bCs/>
          <w:szCs w:val="24"/>
        </w:rPr>
        <w:t>ów</w:t>
      </w:r>
      <w:r w:rsidR="00C21A75" w:rsidRPr="00DF2BE3">
        <w:rPr>
          <w:rFonts w:asciiTheme="minorHAnsi" w:hAnsiTheme="minorHAnsi" w:cstheme="minorHAnsi"/>
          <w:bCs/>
          <w:szCs w:val="24"/>
        </w:rPr>
        <w:t xml:space="preserve"> informacji, które mają lub mogą mieć znaczenie dla oceny prawidłowości realizacji programu i wykonywania umowy</w:t>
      </w:r>
      <w:r w:rsidR="00104E41" w:rsidRPr="00DF2BE3">
        <w:rPr>
          <w:rFonts w:asciiTheme="minorHAnsi" w:hAnsiTheme="minorHAnsi" w:cstheme="minorHAnsi"/>
          <w:bCs/>
          <w:szCs w:val="24"/>
        </w:rPr>
        <w:t>. Osoby dokonujące kontroli mogą</w:t>
      </w:r>
      <w:r w:rsidR="00C21A75" w:rsidRPr="00DF2BE3">
        <w:rPr>
          <w:rFonts w:asciiTheme="minorHAnsi" w:hAnsiTheme="minorHAnsi" w:cstheme="minorHAnsi"/>
          <w:bCs/>
          <w:szCs w:val="24"/>
        </w:rPr>
        <w:t xml:space="preserve"> żądać ustnie lub na</w:t>
      </w:r>
      <w:r w:rsidR="002C0D94" w:rsidRPr="00DF2BE3">
        <w:rPr>
          <w:rFonts w:asciiTheme="minorHAnsi" w:hAnsiTheme="minorHAnsi" w:cstheme="minorHAnsi"/>
          <w:bCs/>
          <w:szCs w:val="24"/>
        </w:rPr>
        <w:t> </w:t>
      </w:r>
      <w:r w:rsidR="00C21A75" w:rsidRPr="00DF2BE3">
        <w:rPr>
          <w:rFonts w:asciiTheme="minorHAnsi" w:hAnsiTheme="minorHAnsi" w:cstheme="minorHAnsi"/>
          <w:bCs/>
          <w:szCs w:val="24"/>
        </w:rPr>
        <w:t xml:space="preserve">piśmie informacji dotyczących wykonania umowy. </w:t>
      </w:r>
    </w:p>
    <w:p w14:paraId="35899F0F" w14:textId="12C9E311" w:rsidR="00C86396" w:rsidRPr="00DF2BE3" w:rsidRDefault="00FA20CB" w:rsidP="005850BF">
      <w:pPr>
        <w:pStyle w:val="Ust"/>
        <w:keepLines/>
        <w:numPr>
          <w:ilvl w:val="0"/>
          <w:numId w:val="19"/>
        </w:numPr>
        <w:tabs>
          <w:tab w:val="clear" w:pos="360"/>
          <w:tab w:val="num" w:pos="426"/>
        </w:tabs>
        <w:spacing w:before="120" w:line="288" w:lineRule="auto"/>
        <w:ind w:left="425" w:hanging="425"/>
        <w:jc w:val="left"/>
        <w:rPr>
          <w:rFonts w:asciiTheme="minorHAnsi" w:hAnsiTheme="minorHAnsi" w:cstheme="minorHAnsi"/>
          <w:bCs/>
          <w:color w:val="000000" w:themeColor="text1"/>
          <w:szCs w:val="24"/>
        </w:rPr>
      </w:pPr>
      <w:r w:rsidRPr="00DF2BE3">
        <w:rPr>
          <w:rFonts w:asciiTheme="minorHAnsi" w:hAnsiTheme="minorHAnsi" w:cstheme="minorHAnsi"/>
          <w:bCs/>
          <w:szCs w:val="24"/>
        </w:rPr>
        <w:lastRenderedPageBreak/>
        <w:t xml:space="preserve">W przypadku stwierdzenia, w wyniku kontroli lub działań monitorujących przeprowadzonych przez </w:t>
      </w:r>
      <w:r w:rsidR="00B31AF0" w:rsidRPr="00DF2BE3">
        <w:rPr>
          <w:rFonts w:asciiTheme="minorHAnsi" w:hAnsiTheme="minorHAnsi" w:cstheme="minorHAnsi"/>
          <w:bCs/>
          <w:szCs w:val="24"/>
        </w:rPr>
        <w:t>PFRON</w:t>
      </w:r>
      <w:r w:rsidRPr="00DF2BE3">
        <w:rPr>
          <w:rFonts w:asciiTheme="minorHAnsi" w:hAnsiTheme="minorHAnsi" w:cstheme="minorHAnsi"/>
          <w:bCs/>
          <w:szCs w:val="24"/>
        </w:rPr>
        <w:t>, że</w:t>
      </w:r>
      <w:r w:rsidR="00C86396" w:rsidRPr="00DF2BE3">
        <w:rPr>
          <w:rFonts w:asciiTheme="minorHAnsi" w:hAnsiTheme="minorHAnsi" w:cstheme="minorHAnsi"/>
          <w:bCs/>
          <w:szCs w:val="24"/>
        </w:rPr>
        <w:t xml:space="preserve"> IOK</w:t>
      </w:r>
      <w:r w:rsidR="00F00BCD" w:rsidRPr="00DF2BE3">
        <w:rPr>
          <w:rFonts w:asciiTheme="minorHAnsi" w:hAnsiTheme="minorHAnsi" w:cstheme="minorHAnsi"/>
          <w:bCs/>
          <w:szCs w:val="24"/>
        </w:rPr>
        <w:t xml:space="preserve"> </w:t>
      </w:r>
      <w:r w:rsidRPr="00DF2BE3">
        <w:rPr>
          <w:rFonts w:asciiTheme="minorHAnsi" w:hAnsiTheme="minorHAnsi" w:cstheme="minorHAnsi"/>
          <w:bCs/>
          <w:szCs w:val="24"/>
        </w:rPr>
        <w:t>wykorzystał</w:t>
      </w:r>
      <w:r w:rsidR="00C86396" w:rsidRPr="00DF2BE3">
        <w:rPr>
          <w:rFonts w:asciiTheme="minorHAnsi" w:hAnsiTheme="minorHAnsi" w:cstheme="minorHAnsi"/>
          <w:bCs/>
          <w:szCs w:val="24"/>
        </w:rPr>
        <w:t>a</w:t>
      </w:r>
      <w:r w:rsidRPr="00DF2BE3">
        <w:rPr>
          <w:rFonts w:asciiTheme="minorHAnsi" w:hAnsiTheme="minorHAnsi" w:cstheme="minorHAnsi"/>
          <w:bCs/>
          <w:szCs w:val="24"/>
        </w:rPr>
        <w:t xml:space="preserve"> środki w całości lub w części na</w:t>
      </w:r>
      <w:r w:rsidR="00B2503F" w:rsidRPr="00DF2BE3">
        <w:rPr>
          <w:rFonts w:asciiTheme="minorHAnsi" w:hAnsiTheme="minorHAnsi" w:cstheme="minorHAnsi"/>
          <w:bCs/>
          <w:szCs w:val="24"/>
        </w:rPr>
        <w:t> </w:t>
      </w:r>
      <w:r w:rsidRPr="00DF2BE3">
        <w:rPr>
          <w:rFonts w:asciiTheme="minorHAnsi" w:hAnsiTheme="minorHAnsi" w:cstheme="minorHAnsi"/>
          <w:bCs/>
          <w:szCs w:val="24"/>
        </w:rPr>
        <w:t xml:space="preserve">inne cele, niż określone w </w:t>
      </w:r>
      <w:r w:rsidR="00F66384" w:rsidRPr="00DF2BE3">
        <w:rPr>
          <w:rFonts w:asciiTheme="minorHAnsi" w:hAnsiTheme="minorHAnsi" w:cstheme="minorHAnsi"/>
          <w:bCs/>
          <w:szCs w:val="24"/>
        </w:rPr>
        <w:t>umowie</w:t>
      </w:r>
      <w:r w:rsidRPr="00DF2BE3">
        <w:rPr>
          <w:rFonts w:asciiTheme="minorHAnsi" w:hAnsiTheme="minorHAnsi" w:cstheme="minorHAnsi"/>
          <w:bCs/>
          <w:szCs w:val="24"/>
        </w:rPr>
        <w:t>,</w:t>
      </w:r>
      <w:r w:rsidR="00F00BCD" w:rsidRPr="00DF2BE3">
        <w:rPr>
          <w:rFonts w:asciiTheme="minorHAnsi" w:hAnsiTheme="minorHAnsi" w:cstheme="minorHAnsi"/>
          <w:bCs/>
          <w:szCs w:val="24"/>
        </w:rPr>
        <w:t xml:space="preserve"> </w:t>
      </w:r>
      <w:r w:rsidR="00F66384" w:rsidRPr="00DF2BE3">
        <w:rPr>
          <w:rFonts w:asciiTheme="minorHAnsi" w:hAnsiTheme="minorHAnsi" w:cstheme="minorHAnsi"/>
          <w:bCs/>
          <w:szCs w:val="24"/>
        </w:rPr>
        <w:t>przekazane przez</w:t>
      </w:r>
      <w:r w:rsidR="00F00BCD" w:rsidRPr="00DF2BE3">
        <w:rPr>
          <w:rFonts w:asciiTheme="minorHAnsi" w:hAnsiTheme="minorHAnsi" w:cstheme="minorHAnsi"/>
          <w:bCs/>
          <w:szCs w:val="24"/>
        </w:rPr>
        <w:t xml:space="preserve"> </w:t>
      </w:r>
      <w:r w:rsidR="00B31AF0" w:rsidRPr="00DF2BE3">
        <w:rPr>
          <w:rFonts w:asciiTheme="minorHAnsi" w:hAnsiTheme="minorHAnsi" w:cstheme="minorHAnsi"/>
          <w:bCs/>
          <w:szCs w:val="24"/>
        </w:rPr>
        <w:t xml:space="preserve">PFRON </w:t>
      </w:r>
      <w:r w:rsidRPr="00DF2BE3">
        <w:rPr>
          <w:rFonts w:asciiTheme="minorHAnsi" w:hAnsiTheme="minorHAnsi" w:cstheme="minorHAnsi"/>
          <w:bCs/>
          <w:szCs w:val="24"/>
        </w:rPr>
        <w:t xml:space="preserve">środki podlegają zwrotowi w części lub w całości </w:t>
      </w:r>
      <w:r w:rsidR="00C86396" w:rsidRPr="00DF2BE3">
        <w:rPr>
          <w:rFonts w:asciiTheme="minorHAnsi" w:hAnsiTheme="minorHAnsi" w:cstheme="minorHAnsi"/>
          <w:bCs/>
          <w:szCs w:val="24"/>
        </w:rPr>
        <w:t>zgodnie ustawą o rehabilitacji</w:t>
      </w:r>
      <w:r w:rsidR="00625B44" w:rsidRPr="00DF2BE3">
        <w:rPr>
          <w:rFonts w:asciiTheme="minorHAnsi" w:hAnsiTheme="minorHAnsi" w:cstheme="minorHAnsi"/>
          <w:bCs/>
          <w:szCs w:val="24"/>
        </w:rPr>
        <w:t>.</w:t>
      </w:r>
    </w:p>
    <w:p w14:paraId="7BA7D564" w14:textId="7A789B0A" w:rsidR="00C86396" w:rsidRPr="00DF2BE3" w:rsidRDefault="00C86396" w:rsidP="001C23EB">
      <w:pPr>
        <w:pStyle w:val="Ust"/>
        <w:numPr>
          <w:ilvl w:val="0"/>
          <w:numId w:val="19"/>
        </w:numPr>
        <w:tabs>
          <w:tab w:val="clear" w:pos="360"/>
          <w:tab w:val="num" w:pos="426"/>
        </w:tabs>
        <w:spacing w:before="120" w:line="288" w:lineRule="auto"/>
        <w:ind w:left="426" w:hanging="426"/>
        <w:jc w:val="left"/>
        <w:rPr>
          <w:rFonts w:asciiTheme="minorHAnsi" w:hAnsiTheme="minorHAnsi" w:cstheme="minorHAnsi"/>
          <w:bCs/>
          <w:szCs w:val="24"/>
        </w:rPr>
      </w:pPr>
      <w:r w:rsidRPr="00DF2BE3">
        <w:rPr>
          <w:rFonts w:asciiTheme="minorHAnsi" w:hAnsiTheme="minorHAnsi" w:cstheme="minorHAnsi"/>
          <w:bCs/>
          <w:szCs w:val="24"/>
        </w:rPr>
        <w:t>Od środków, o których mowa w ust. 5 nie nalicza się odsetek w przypadku, gdy wystąpienie okoliczności powodujących obowiązek zwrotu środków było niezależne od IOK.</w:t>
      </w:r>
    </w:p>
    <w:p w14:paraId="70B26073" w14:textId="1A1FFDB1" w:rsidR="00F51B93" w:rsidRPr="00DF2BE3" w:rsidRDefault="001F2980" w:rsidP="001C23EB">
      <w:pPr>
        <w:pStyle w:val="Ust"/>
        <w:numPr>
          <w:ilvl w:val="0"/>
          <w:numId w:val="19"/>
        </w:numPr>
        <w:tabs>
          <w:tab w:val="clear" w:pos="360"/>
          <w:tab w:val="num" w:pos="426"/>
        </w:tabs>
        <w:spacing w:before="120" w:line="288" w:lineRule="auto"/>
        <w:ind w:left="426" w:hanging="426"/>
        <w:jc w:val="left"/>
        <w:rPr>
          <w:rFonts w:asciiTheme="minorHAnsi" w:hAnsiTheme="minorHAnsi" w:cstheme="minorHAnsi"/>
          <w:bCs/>
          <w:szCs w:val="24"/>
        </w:rPr>
      </w:pPr>
      <w:bookmarkStart w:id="15" w:name="_Hlk24018490"/>
      <w:r w:rsidRPr="00DF2BE3">
        <w:rPr>
          <w:rFonts w:asciiTheme="minorHAnsi" w:hAnsiTheme="minorHAnsi" w:cstheme="minorHAnsi"/>
          <w:bCs/>
          <w:szCs w:val="24"/>
        </w:rPr>
        <w:t>Ś</w:t>
      </w:r>
      <w:r w:rsidR="001B263E" w:rsidRPr="00DF2BE3">
        <w:rPr>
          <w:rFonts w:asciiTheme="minorHAnsi" w:hAnsiTheme="minorHAnsi" w:cstheme="minorHAnsi"/>
          <w:bCs/>
          <w:szCs w:val="24"/>
        </w:rPr>
        <w:t>rodki</w:t>
      </w:r>
      <w:r w:rsidR="000C60A2" w:rsidRPr="00DF2BE3">
        <w:rPr>
          <w:rFonts w:asciiTheme="minorHAnsi" w:hAnsiTheme="minorHAnsi" w:cstheme="minorHAnsi"/>
          <w:bCs/>
          <w:szCs w:val="24"/>
        </w:rPr>
        <w:t>,</w:t>
      </w:r>
      <w:r w:rsidR="00070CDB" w:rsidRPr="00DF2BE3">
        <w:rPr>
          <w:rFonts w:asciiTheme="minorHAnsi" w:hAnsiTheme="minorHAnsi" w:cstheme="minorHAnsi"/>
          <w:bCs/>
          <w:szCs w:val="24"/>
        </w:rPr>
        <w:t xml:space="preserve"> </w:t>
      </w:r>
      <w:r w:rsidR="00B11F45" w:rsidRPr="00DF2BE3">
        <w:rPr>
          <w:rFonts w:asciiTheme="minorHAnsi" w:hAnsiTheme="minorHAnsi" w:cstheme="minorHAnsi"/>
          <w:bCs/>
          <w:szCs w:val="24"/>
        </w:rPr>
        <w:t>o których mowa w ust.</w:t>
      </w:r>
      <w:r w:rsidR="00381FFA" w:rsidRPr="00DF2BE3">
        <w:rPr>
          <w:rFonts w:asciiTheme="minorHAnsi" w:hAnsiTheme="minorHAnsi" w:cstheme="minorHAnsi"/>
          <w:bCs/>
          <w:szCs w:val="24"/>
        </w:rPr>
        <w:t xml:space="preserve"> </w:t>
      </w:r>
      <w:r w:rsidR="00B11F45" w:rsidRPr="00DF2BE3">
        <w:rPr>
          <w:rFonts w:asciiTheme="minorHAnsi" w:hAnsiTheme="minorHAnsi" w:cstheme="minorHAnsi"/>
          <w:bCs/>
          <w:szCs w:val="24"/>
        </w:rPr>
        <w:t>5</w:t>
      </w:r>
      <w:r w:rsidR="000C60A2" w:rsidRPr="00DF2BE3">
        <w:rPr>
          <w:rFonts w:asciiTheme="minorHAnsi" w:hAnsiTheme="minorHAnsi" w:cstheme="minorHAnsi"/>
          <w:bCs/>
          <w:szCs w:val="24"/>
        </w:rPr>
        <w:t>,</w:t>
      </w:r>
      <w:r w:rsidR="00381FFA" w:rsidRPr="00DF2BE3">
        <w:rPr>
          <w:rFonts w:asciiTheme="minorHAnsi" w:hAnsiTheme="minorHAnsi" w:cstheme="minorHAnsi"/>
          <w:bCs/>
          <w:szCs w:val="24"/>
        </w:rPr>
        <w:t xml:space="preserve"> </w:t>
      </w:r>
      <w:r w:rsidR="00625B44" w:rsidRPr="00DF2BE3">
        <w:rPr>
          <w:rFonts w:asciiTheme="minorHAnsi" w:hAnsiTheme="minorHAnsi" w:cstheme="minorHAnsi"/>
          <w:bCs/>
          <w:szCs w:val="24"/>
        </w:rPr>
        <w:t xml:space="preserve">wraz z odsetkami </w:t>
      </w:r>
      <w:r w:rsidR="00FA20CB" w:rsidRPr="00DF2BE3">
        <w:rPr>
          <w:rFonts w:asciiTheme="minorHAnsi" w:hAnsiTheme="minorHAnsi" w:cstheme="minorHAnsi"/>
          <w:bCs/>
          <w:szCs w:val="24"/>
        </w:rPr>
        <w:t xml:space="preserve">podlegają zwrotowi na </w:t>
      </w:r>
      <w:r w:rsidR="00D71939" w:rsidRPr="00DF2BE3">
        <w:rPr>
          <w:rFonts w:asciiTheme="minorHAnsi" w:hAnsiTheme="minorHAnsi" w:cstheme="minorHAnsi"/>
          <w:bCs/>
          <w:szCs w:val="24"/>
        </w:rPr>
        <w:t xml:space="preserve">wskazany przez PFRON </w:t>
      </w:r>
      <w:r w:rsidR="00FA20CB" w:rsidRPr="00DF2BE3">
        <w:rPr>
          <w:rFonts w:asciiTheme="minorHAnsi" w:hAnsiTheme="minorHAnsi" w:cstheme="minorHAnsi"/>
          <w:bCs/>
          <w:szCs w:val="24"/>
        </w:rPr>
        <w:t>rach</w:t>
      </w:r>
      <w:r w:rsidR="00C55A5A" w:rsidRPr="00DF2BE3">
        <w:rPr>
          <w:rFonts w:asciiTheme="minorHAnsi" w:hAnsiTheme="minorHAnsi" w:cstheme="minorHAnsi"/>
          <w:bCs/>
          <w:szCs w:val="24"/>
        </w:rPr>
        <w:t>unek bankowy</w:t>
      </w:r>
      <w:r w:rsidR="00070CDB" w:rsidRPr="00DF2BE3">
        <w:rPr>
          <w:rFonts w:asciiTheme="minorHAnsi" w:hAnsiTheme="minorHAnsi" w:cstheme="minorHAnsi"/>
          <w:bCs/>
          <w:szCs w:val="24"/>
        </w:rPr>
        <w:t xml:space="preserve"> </w:t>
      </w:r>
      <w:r w:rsidR="00FA20CB" w:rsidRPr="00DF2BE3">
        <w:rPr>
          <w:rFonts w:asciiTheme="minorHAnsi" w:hAnsiTheme="minorHAnsi" w:cstheme="minorHAnsi"/>
          <w:bCs/>
          <w:szCs w:val="24"/>
        </w:rPr>
        <w:t xml:space="preserve">w </w:t>
      </w:r>
      <w:r w:rsidR="00C86396" w:rsidRPr="00DF2BE3">
        <w:rPr>
          <w:rFonts w:asciiTheme="minorHAnsi" w:hAnsiTheme="minorHAnsi" w:cstheme="minorHAnsi"/>
          <w:bCs/>
          <w:szCs w:val="24"/>
        </w:rPr>
        <w:t>terminach określonych w ustawie o rehabilitacji</w:t>
      </w:r>
      <w:r w:rsidR="00FA20CB" w:rsidRPr="00DF2BE3">
        <w:rPr>
          <w:rFonts w:asciiTheme="minorHAnsi" w:hAnsiTheme="minorHAnsi" w:cstheme="minorHAnsi"/>
          <w:bCs/>
          <w:szCs w:val="24"/>
        </w:rPr>
        <w:t>.</w:t>
      </w:r>
    </w:p>
    <w:bookmarkEnd w:id="15"/>
    <w:p w14:paraId="3E254635" w14:textId="051DB1AA" w:rsidR="00D636A2" w:rsidRPr="00DF2BE3" w:rsidRDefault="00D25E72" w:rsidP="001C23EB">
      <w:pPr>
        <w:spacing w:before="120" w:after="0" w:line="288" w:lineRule="auto"/>
        <w:jc w:val="center"/>
        <w:rPr>
          <w:rFonts w:cstheme="minorHAnsi"/>
          <w:b/>
          <w:color w:val="000000" w:themeColor="text1"/>
          <w:sz w:val="24"/>
          <w:szCs w:val="24"/>
        </w:rPr>
      </w:pPr>
      <w:r w:rsidRPr="00DF2BE3">
        <w:rPr>
          <w:rFonts w:cstheme="minorHAnsi"/>
          <w:b/>
          <w:sz w:val="24"/>
          <w:szCs w:val="24"/>
        </w:rPr>
        <w:t>Paragraf</w:t>
      </w:r>
      <w:r w:rsidR="00033C3B" w:rsidRPr="00DF2BE3">
        <w:rPr>
          <w:rFonts w:cstheme="minorHAnsi"/>
          <w:b/>
          <w:sz w:val="24"/>
          <w:szCs w:val="24"/>
        </w:rPr>
        <w:t xml:space="preserve"> 5</w:t>
      </w:r>
      <w:r w:rsidR="000C49EB" w:rsidRPr="00DF2BE3">
        <w:rPr>
          <w:rFonts w:cstheme="minorHAnsi"/>
          <w:b/>
          <w:color w:val="000000" w:themeColor="text1"/>
          <w:sz w:val="24"/>
          <w:szCs w:val="24"/>
        </w:rPr>
        <w:t>.</w:t>
      </w:r>
    </w:p>
    <w:p w14:paraId="11F43C6B" w14:textId="1C647BB0" w:rsidR="00D636A2" w:rsidRPr="00DF2BE3" w:rsidRDefault="00D636A2" w:rsidP="001C23EB">
      <w:pPr>
        <w:pStyle w:val="Akapitzlist"/>
        <w:numPr>
          <w:ilvl w:val="0"/>
          <w:numId w:val="25"/>
        </w:numPr>
        <w:tabs>
          <w:tab w:val="clear" w:pos="360"/>
          <w:tab w:val="num" w:pos="426"/>
        </w:tabs>
        <w:spacing w:before="120" w:line="288" w:lineRule="auto"/>
        <w:ind w:left="426" w:hanging="426"/>
        <w:contextualSpacing w:val="0"/>
        <w:rPr>
          <w:rFonts w:asciiTheme="minorHAnsi" w:hAnsiTheme="minorHAnsi" w:cstheme="minorHAnsi"/>
          <w:bCs/>
        </w:rPr>
      </w:pPr>
      <w:r w:rsidRPr="00DF2BE3">
        <w:rPr>
          <w:rFonts w:asciiTheme="minorHAnsi" w:hAnsiTheme="minorHAnsi" w:cstheme="minorHAnsi"/>
          <w:bCs/>
        </w:rPr>
        <w:t xml:space="preserve">Umowa wygasa po wypełnieniu przez </w:t>
      </w:r>
      <w:r w:rsidR="00C86396" w:rsidRPr="00DF2BE3">
        <w:rPr>
          <w:rFonts w:asciiTheme="minorHAnsi" w:hAnsiTheme="minorHAnsi" w:cstheme="minorHAnsi"/>
          <w:bCs/>
        </w:rPr>
        <w:t>IOK</w:t>
      </w:r>
      <w:r w:rsidR="00070CDB" w:rsidRPr="00DF2BE3">
        <w:rPr>
          <w:rFonts w:asciiTheme="minorHAnsi" w:hAnsiTheme="minorHAnsi" w:cstheme="minorHAnsi"/>
          <w:bCs/>
        </w:rPr>
        <w:t xml:space="preserve"> </w:t>
      </w:r>
      <w:r w:rsidR="008003CC" w:rsidRPr="00DF2BE3">
        <w:rPr>
          <w:rFonts w:asciiTheme="minorHAnsi" w:hAnsiTheme="minorHAnsi" w:cstheme="minorHAnsi"/>
          <w:bCs/>
        </w:rPr>
        <w:t xml:space="preserve">i PFRON </w:t>
      </w:r>
      <w:r w:rsidRPr="00DF2BE3">
        <w:rPr>
          <w:rFonts w:asciiTheme="minorHAnsi" w:hAnsiTheme="minorHAnsi" w:cstheme="minorHAnsi"/>
          <w:bCs/>
        </w:rPr>
        <w:t>wszystkich zobowiązań wynikających z umowy.</w:t>
      </w:r>
    </w:p>
    <w:p w14:paraId="61BE9C33" w14:textId="77777777" w:rsidR="00D636A2" w:rsidRPr="00DF2BE3" w:rsidRDefault="00F66384" w:rsidP="001C23EB">
      <w:pPr>
        <w:pStyle w:val="Akapitzlist"/>
        <w:numPr>
          <w:ilvl w:val="0"/>
          <w:numId w:val="25"/>
        </w:numPr>
        <w:tabs>
          <w:tab w:val="clear" w:pos="360"/>
          <w:tab w:val="num" w:pos="426"/>
        </w:tabs>
        <w:spacing w:before="120" w:line="288" w:lineRule="auto"/>
        <w:ind w:left="426" w:hanging="426"/>
        <w:contextualSpacing w:val="0"/>
        <w:rPr>
          <w:rFonts w:asciiTheme="minorHAnsi" w:hAnsiTheme="minorHAnsi" w:cstheme="minorHAnsi"/>
          <w:bCs/>
        </w:rPr>
      </w:pPr>
      <w:r w:rsidRPr="00DF2BE3">
        <w:rPr>
          <w:rFonts w:asciiTheme="minorHAnsi" w:hAnsiTheme="minorHAnsi" w:cstheme="minorHAnsi"/>
          <w:bCs/>
        </w:rPr>
        <w:t>Umowa może być rozwiązana</w:t>
      </w:r>
      <w:r w:rsidR="00D636A2" w:rsidRPr="00DF2BE3">
        <w:rPr>
          <w:rFonts w:asciiTheme="minorHAnsi" w:hAnsiTheme="minorHAnsi" w:cstheme="minorHAnsi"/>
          <w:bCs/>
        </w:rPr>
        <w:t xml:space="preserve"> w przypadku </w:t>
      </w:r>
      <w:r w:rsidR="00753BF2" w:rsidRPr="00DF2BE3">
        <w:rPr>
          <w:rFonts w:asciiTheme="minorHAnsi" w:hAnsiTheme="minorHAnsi" w:cstheme="minorHAnsi"/>
          <w:bCs/>
        </w:rPr>
        <w:t xml:space="preserve">rezygnacji z realizacji programu przez Zarząd Województwa lub </w:t>
      </w:r>
      <w:r w:rsidR="00D636A2" w:rsidRPr="00DF2BE3">
        <w:rPr>
          <w:rFonts w:asciiTheme="minorHAnsi" w:hAnsiTheme="minorHAnsi" w:cstheme="minorHAnsi"/>
          <w:bCs/>
        </w:rPr>
        <w:t>wystąpienia okoliczności niezależnych od woli stron, uniemożl</w:t>
      </w:r>
      <w:r w:rsidRPr="00DF2BE3">
        <w:rPr>
          <w:rFonts w:asciiTheme="minorHAnsi" w:hAnsiTheme="minorHAnsi" w:cstheme="minorHAnsi"/>
          <w:bCs/>
        </w:rPr>
        <w:t>iwiających wykonanie umowy</w:t>
      </w:r>
      <w:r w:rsidR="00104BC3" w:rsidRPr="00DF2BE3">
        <w:rPr>
          <w:rFonts w:asciiTheme="minorHAnsi" w:hAnsiTheme="minorHAnsi" w:cstheme="minorHAnsi"/>
          <w:bCs/>
        </w:rPr>
        <w:t>.</w:t>
      </w:r>
    </w:p>
    <w:p w14:paraId="687B4DBB" w14:textId="77777777" w:rsidR="003D6E27" w:rsidRPr="00DF2BE3" w:rsidRDefault="003D6E27" w:rsidP="001C23EB">
      <w:pPr>
        <w:pStyle w:val="Akapitzlist"/>
        <w:numPr>
          <w:ilvl w:val="0"/>
          <w:numId w:val="25"/>
        </w:numPr>
        <w:tabs>
          <w:tab w:val="clear" w:pos="360"/>
          <w:tab w:val="num" w:pos="426"/>
        </w:tabs>
        <w:spacing w:before="120" w:line="288" w:lineRule="auto"/>
        <w:ind w:left="426" w:hanging="426"/>
        <w:contextualSpacing w:val="0"/>
        <w:rPr>
          <w:rFonts w:asciiTheme="minorHAnsi" w:hAnsiTheme="minorHAnsi" w:cstheme="minorHAnsi"/>
          <w:bCs/>
        </w:rPr>
      </w:pPr>
      <w:r w:rsidRPr="00DF2BE3">
        <w:rPr>
          <w:rFonts w:asciiTheme="minorHAnsi" w:hAnsiTheme="minorHAnsi" w:cstheme="minorHAnsi"/>
          <w:bCs/>
        </w:rPr>
        <w:t xml:space="preserve">Rozwiązania umowy z przyczyn określonych w ust. 2 może dokonać każda strona umowy poprzez pisemne jej wypowiedzenie w terminie 14 dni. </w:t>
      </w:r>
      <w:r w:rsidR="0035792C" w:rsidRPr="00DF2BE3">
        <w:rPr>
          <w:rFonts w:asciiTheme="minorHAnsi" w:hAnsiTheme="minorHAnsi" w:cstheme="minorHAnsi"/>
          <w:bCs/>
        </w:rPr>
        <w:t xml:space="preserve">Rozliczenie środków finansowych przekazanych przez Fundusz następuje w terminie </w:t>
      </w:r>
      <w:r w:rsidR="005F07D2" w:rsidRPr="00DF2BE3">
        <w:rPr>
          <w:rFonts w:asciiTheme="minorHAnsi" w:hAnsiTheme="minorHAnsi" w:cstheme="minorHAnsi"/>
          <w:bCs/>
        </w:rPr>
        <w:t>30</w:t>
      </w:r>
      <w:r w:rsidR="0035792C" w:rsidRPr="00DF2BE3">
        <w:rPr>
          <w:rFonts w:asciiTheme="minorHAnsi" w:hAnsiTheme="minorHAnsi" w:cstheme="minorHAnsi"/>
          <w:bCs/>
        </w:rPr>
        <w:t xml:space="preserve"> dni roboczych od dnia rozwiązania umowy</w:t>
      </w:r>
      <w:r w:rsidRPr="00DF2BE3">
        <w:rPr>
          <w:rFonts w:asciiTheme="minorHAnsi" w:hAnsiTheme="minorHAnsi" w:cstheme="minorHAnsi"/>
          <w:bCs/>
        </w:rPr>
        <w:t>.</w:t>
      </w:r>
    </w:p>
    <w:p w14:paraId="5D61ECC7" w14:textId="18655436" w:rsidR="00104BC3" w:rsidRPr="00DF2BE3" w:rsidRDefault="003D6E27" w:rsidP="001C23EB">
      <w:pPr>
        <w:pStyle w:val="Akapitzlist"/>
        <w:numPr>
          <w:ilvl w:val="0"/>
          <w:numId w:val="25"/>
        </w:numPr>
        <w:tabs>
          <w:tab w:val="clear" w:pos="360"/>
          <w:tab w:val="num" w:pos="426"/>
        </w:tabs>
        <w:spacing w:before="120" w:line="288" w:lineRule="auto"/>
        <w:ind w:left="426" w:hanging="426"/>
        <w:contextualSpacing w:val="0"/>
        <w:rPr>
          <w:rFonts w:asciiTheme="minorHAnsi" w:hAnsiTheme="minorHAnsi" w:cstheme="minorHAnsi"/>
          <w:bCs/>
        </w:rPr>
      </w:pPr>
      <w:bookmarkStart w:id="16" w:name="_Hlk24018590"/>
      <w:r w:rsidRPr="00DF2BE3">
        <w:rPr>
          <w:rFonts w:asciiTheme="minorHAnsi" w:hAnsiTheme="minorHAnsi" w:cstheme="minorHAnsi"/>
          <w:bCs/>
        </w:rPr>
        <w:t xml:space="preserve">Warunkiem rozwiązania umowy z inicjatywy </w:t>
      </w:r>
      <w:r w:rsidR="006B28FF" w:rsidRPr="00DF2BE3">
        <w:rPr>
          <w:rFonts w:asciiTheme="minorHAnsi" w:hAnsiTheme="minorHAnsi" w:cstheme="minorHAnsi"/>
          <w:bCs/>
        </w:rPr>
        <w:t>IOK</w:t>
      </w:r>
      <w:r w:rsidRPr="00DF2BE3">
        <w:rPr>
          <w:rFonts w:asciiTheme="minorHAnsi" w:hAnsiTheme="minorHAnsi" w:cstheme="minorHAnsi"/>
          <w:bCs/>
        </w:rPr>
        <w:t xml:space="preserve"> jest wywiązanie się przez </w:t>
      </w:r>
      <w:r w:rsidR="006B28FF" w:rsidRPr="00DF2BE3">
        <w:rPr>
          <w:rFonts w:asciiTheme="minorHAnsi" w:hAnsiTheme="minorHAnsi" w:cstheme="minorHAnsi"/>
          <w:bCs/>
        </w:rPr>
        <w:t>IOK</w:t>
      </w:r>
      <w:r w:rsidR="00070CDB" w:rsidRPr="00DF2BE3">
        <w:rPr>
          <w:rFonts w:asciiTheme="minorHAnsi" w:hAnsiTheme="minorHAnsi" w:cstheme="minorHAnsi"/>
          <w:bCs/>
        </w:rPr>
        <w:t xml:space="preserve"> </w:t>
      </w:r>
      <w:r w:rsidRPr="00DF2BE3">
        <w:rPr>
          <w:rFonts w:asciiTheme="minorHAnsi" w:hAnsiTheme="minorHAnsi" w:cstheme="minorHAnsi"/>
          <w:bCs/>
        </w:rPr>
        <w:t>z</w:t>
      </w:r>
      <w:r w:rsidR="00E54622" w:rsidRPr="00DF2BE3">
        <w:rPr>
          <w:rFonts w:asciiTheme="minorHAnsi" w:hAnsiTheme="minorHAnsi" w:cstheme="minorHAnsi"/>
          <w:bCs/>
        </w:rPr>
        <w:t>e</w:t>
      </w:r>
      <w:r w:rsidR="001879E8">
        <w:rPr>
          <w:rFonts w:asciiTheme="minorHAnsi" w:hAnsiTheme="minorHAnsi" w:cstheme="minorHAnsi"/>
          <w:bCs/>
        </w:rPr>
        <w:t> </w:t>
      </w:r>
      <w:r w:rsidRPr="00DF2BE3">
        <w:rPr>
          <w:rFonts w:asciiTheme="minorHAnsi" w:hAnsiTheme="minorHAnsi" w:cstheme="minorHAnsi"/>
          <w:bCs/>
        </w:rPr>
        <w:t>zobowiązań wynikających z przekazania przez PFRON środków finansowych na realizację programu</w:t>
      </w:r>
      <w:r w:rsidR="00677FC1" w:rsidRPr="00DF2BE3">
        <w:rPr>
          <w:rFonts w:asciiTheme="minorHAnsi" w:hAnsiTheme="minorHAnsi" w:cstheme="minorHAnsi"/>
          <w:bCs/>
        </w:rPr>
        <w:t xml:space="preserve"> lub zwrot tych środków w pełnej wysokości wraz z odsetkami w</w:t>
      </w:r>
      <w:r w:rsidR="00AC6028" w:rsidRPr="00DF2BE3">
        <w:rPr>
          <w:rFonts w:asciiTheme="minorHAnsi" w:hAnsiTheme="minorHAnsi" w:cstheme="minorHAnsi"/>
          <w:bCs/>
        </w:rPr>
        <w:t> </w:t>
      </w:r>
      <w:r w:rsidR="00677FC1" w:rsidRPr="00DF2BE3">
        <w:rPr>
          <w:rFonts w:asciiTheme="minorHAnsi" w:hAnsiTheme="minorHAnsi" w:cstheme="minorHAnsi"/>
          <w:bCs/>
        </w:rPr>
        <w:t xml:space="preserve">wysokości określonej jak dla zaległości podatkowych, liczonymi od dnia przekazania środków finansowych PFRON na rachunek wskazany przez </w:t>
      </w:r>
      <w:r w:rsidR="0066200D" w:rsidRPr="00DF2BE3">
        <w:rPr>
          <w:rFonts w:asciiTheme="minorHAnsi" w:hAnsiTheme="minorHAnsi" w:cstheme="minorHAnsi"/>
          <w:bCs/>
        </w:rPr>
        <w:t xml:space="preserve">IOK </w:t>
      </w:r>
      <w:r w:rsidR="00677FC1" w:rsidRPr="00DF2BE3">
        <w:rPr>
          <w:rFonts w:asciiTheme="minorHAnsi" w:hAnsiTheme="minorHAnsi" w:cstheme="minorHAnsi"/>
          <w:bCs/>
        </w:rPr>
        <w:t xml:space="preserve">do dnia ich zwrotu </w:t>
      </w:r>
      <w:r w:rsidR="00B90A61" w:rsidRPr="00DF2BE3">
        <w:rPr>
          <w:rFonts w:asciiTheme="minorHAnsi" w:hAnsiTheme="minorHAnsi" w:cstheme="minorHAnsi"/>
          <w:bCs/>
        </w:rPr>
        <w:t>tj.</w:t>
      </w:r>
      <w:r w:rsidR="001879E8">
        <w:rPr>
          <w:rFonts w:asciiTheme="minorHAnsi" w:hAnsiTheme="minorHAnsi" w:cstheme="minorHAnsi"/>
          <w:bCs/>
        </w:rPr>
        <w:t> </w:t>
      </w:r>
      <w:r w:rsidR="00B90A61" w:rsidRPr="00DF2BE3">
        <w:rPr>
          <w:rFonts w:asciiTheme="minorHAnsi" w:hAnsiTheme="minorHAnsi" w:cstheme="minorHAnsi"/>
          <w:bCs/>
        </w:rPr>
        <w:t>obciążenia rachunku bankowego IOK</w:t>
      </w:r>
      <w:r w:rsidR="00D70367" w:rsidRPr="00DF2BE3">
        <w:rPr>
          <w:rFonts w:asciiTheme="minorHAnsi" w:hAnsiTheme="minorHAnsi" w:cstheme="minorHAnsi"/>
          <w:bCs/>
        </w:rPr>
        <w:t>.</w:t>
      </w:r>
      <w:r w:rsidR="00677FC1" w:rsidRPr="00DF2BE3">
        <w:rPr>
          <w:rFonts w:asciiTheme="minorHAnsi" w:hAnsiTheme="minorHAnsi" w:cstheme="minorHAnsi"/>
          <w:bCs/>
        </w:rPr>
        <w:t xml:space="preserve"> Zwrot środków, o którym mowa powyżej, nie dotyczy środków zaangażowanych w </w:t>
      </w:r>
      <w:r w:rsidR="00D01AAE" w:rsidRPr="00DF2BE3">
        <w:rPr>
          <w:rFonts w:asciiTheme="minorHAnsi" w:hAnsiTheme="minorHAnsi" w:cstheme="minorHAnsi"/>
          <w:bCs/>
        </w:rPr>
        <w:t xml:space="preserve">zawarte </w:t>
      </w:r>
      <w:r w:rsidR="00677FC1" w:rsidRPr="00DF2BE3">
        <w:rPr>
          <w:rFonts w:asciiTheme="minorHAnsi" w:hAnsiTheme="minorHAnsi" w:cstheme="minorHAnsi"/>
          <w:bCs/>
        </w:rPr>
        <w:t>z adresatami programu umow</w:t>
      </w:r>
      <w:r w:rsidR="00D01AAE" w:rsidRPr="00DF2BE3">
        <w:rPr>
          <w:rFonts w:asciiTheme="minorHAnsi" w:hAnsiTheme="minorHAnsi" w:cstheme="minorHAnsi"/>
          <w:bCs/>
        </w:rPr>
        <w:t>y</w:t>
      </w:r>
      <w:r w:rsidR="00677FC1" w:rsidRPr="00DF2BE3">
        <w:rPr>
          <w:rFonts w:asciiTheme="minorHAnsi" w:hAnsiTheme="minorHAnsi" w:cstheme="minorHAnsi"/>
          <w:bCs/>
        </w:rPr>
        <w:t>, w tym także środków nieprawidłowo przez nich wykorzystanych i nie zwróconych do momentu rozwiązania niniejsz</w:t>
      </w:r>
      <w:r w:rsidR="00B11F45" w:rsidRPr="00DF2BE3">
        <w:rPr>
          <w:rFonts w:asciiTheme="minorHAnsi" w:hAnsiTheme="minorHAnsi" w:cstheme="minorHAnsi"/>
          <w:bCs/>
        </w:rPr>
        <w:t>ej umowy</w:t>
      </w:r>
      <w:r w:rsidR="00677FC1" w:rsidRPr="00DF2BE3">
        <w:rPr>
          <w:rFonts w:asciiTheme="minorHAnsi" w:hAnsiTheme="minorHAnsi" w:cstheme="minorHAnsi"/>
          <w:bCs/>
        </w:rPr>
        <w:t xml:space="preserve">, których zwrot będzie dokonywany sukcesywnie po ich odzyskaniu </w:t>
      </w:r>
      <w:r w:rsidR="00CD22E6" w:rsidRPr="00DF2BE3">
        <w:rPr>
          <w:rFonts w:asciiTheme="minorHAnsi" w:hAnsiTheme="minorHAnsi" w:cstheme="minorHAnsi"/>
          <w:bCs/>
        </w:rPr>
        <w:t>od</w:t>
      </w:r>
      <w:r w:rsidR="00677FC1" w:rsidRPr="00DF2BE3">
        <w:rPr>
          <w:rFonts w:asciiTheme="minorHAnsi" w:hAnsiTheme="minorHAnsi" w:cstheme="minorHAnsi"/>
          <w:bCs/>
        </w:rPr>
        <w:t xml:space="preserve"> adresatów programu.</w:t>
      </w:r>
    </w:p>
    <w:bookmarkEnd w:id="16"/>
    <w:p w14:paraId="01DC5F25" w14:textId="7C37D61B" w:rsidR="00256E38" w:rsidRPr="00DF2BE3" w:rsidRDefault="00D25E72" w:rsidP="001C23EB">
      <w:pPr>
        <w:spacing w:before="120" w:after="0" w:line="288" w:lineRule="auto"/>
        <w:ind w:left="284" w:hanging="284"/>
        <w:jc w:val="center"/>
        <w:rPr>
          <w:rFonts w:cstheme="minorHAnsi"/>
          <w:b/>
          <w:sz w:val="24"/>
          <w:szCs w:val="24"/>
        </w:rPr>
      </w:pPr>
      <w:r w:rsidRPr="00DF2BE3">
        <w:rPr>
          <w:rFonts w:cstheme="minorHAnsi"/>
          <w:b/>
          <w:sz w:val="24"/>
          <w:szCs w:val="24"/>
        </w:rPr>
        <w:t>Paragraf</w:t>
      </w:r>
      <w:r w:rsidR="00033C3B" w:rsidRPr="00DF2BE3">
        <w:rPr>
          <w:rFonts w:cstheme="minorHAnsi"/>
          <w:b/>
          <w:sz w:val="24"/>
          <w:szCs w:val="24"/>
        </w:rPr>
        <w:t xml:space="preserve"> 6</w:t>
      </w:r>
      <w:r w:rsidR="000C49EB" w:rsidRPr="00DF2BE3">
        <w:rPr>
          <w:rFonts w:cstheme="minorHAnsi"/>
          <w:b/>
          <w:color w:val="000000" w:themeColor="text1"/>
          <w:sz w:val="24"/>
          <w:szCs w:val="24"/>
        </w:rPr>
        <w:t>.</w:t>
      </w:r>
    </w:p>
    <w:p w14:paraId="30EE91DF" w14:textId="77777777" w:rsidR="00256E38" w:rsidRPr="00DF2BE3" w:rsidRDefault="00256E38" w:rsidP="001C23EB">
      <w:pPr>
        <w:pStyle w:val="Ust"/>
        <w:numPr>
          <w:ilvl w:val="3"/>
          <w:numId w:val="19"/>
        </w:numPr>
        <w:spacing w:before="120" w:line="288" w:lineRule="auto"/>
        <w:ind w:left="426" w:hanging="426"/>
        <w:jc w:val="left"/>
        <w:rPr>
          <w:rFonts w:asciiTheme="minorHAnsi" w:hAnsiTheme="minorHAnsi" w:cstheme="minorHAnsi"/>
          <w:bCs/>
          <w:szCs w:val="24"/>
        </w:rPr>
      </w:pPr>
      <w:r w:rsidRPr="00DF2BE3">
        <w:rPr>
          <w:rFonts w:asciiTheme="minorHAnsi" w:hAnsiTheme="minorHAnsi" w:cstheme="minorHAnsi"/>
          <w:bCs/>
          <w:szCs w:val="24"/>
        </w:rPr>
        <w:t>PFRON zastrzega sobie prawo rozwiązania umowy ze skutkiem natychmiastowym w</w:t>
      </w:r>
      <w:r w:rsidR="00B2503F" w:rsidRPr="00DF2BE3">
        <w:rPr>
          <w:rFonts w:asciiTheme="minorHAnsi" w:hAnsiTheme="minorHAnsi" w:cstheme="minorHAnsi"/>
          <w:bCs/>
          <w:szCs w:val="24"/>
        </w:rPr>
        <w:t> </w:t>
      </w:r>
      <w:r w:rsidRPr="00DF2BE3">
        <w:rPr>
          <w:rFonts w:asciiTheme="minorHAnsi" w:hAnsiTheme="minorHAnsi" w:cstheme="minorHAnsi"/>
          <w:bCs/>
          <w:szCs w:val="24"/>
        </w:rPr>
        <w:t>przypadku:</w:t>
      </w:r>
    </w:p>
    <w:p w14:paraId="4B5EEB68" w14:textId="18DFFCB6" w:rsidR="00256E38" w:rsidRPr="00DF2BE3" w:rsidRDefault="00256E38" w:rsidP="001C23EB">
      <w:pPr>
        <w:spacing w:before="120" w:after="0" w:line="288" w:lineRule="auto"/>
        <w:ind w:left="851" w:hanging="425"/>
        <w:rPr>
          <w:rFonts w:cstheme="minorHAnsi"/>
          <w:sz w:val="24"/>
          <w:szCs w:val="24"/>
        </w:rPr>
      </w:pPr>
      <w:r w:rsidRPr="00DF2BE3">
        <w:rPr>
          <w:rFonts w:cstheme="minorHAnsi"/>
          <w:sz w:val="24"/>
          <w:szCs w:val="24"/>
        </w:rPr>
        <w:t>1)</w:t>
      </w:r>
      <w:r w:rsidRPr="00DF2BE3">
        <w:rPr>
          <w:rFonts w:cstheme="minorHAnsi"/>
          <w:sz w:val="24"/>
          <w:szCs w:val="24"/>
        </w:rPr>
        <w:tab/>
        <w:t xml:space="preserve">niewykonania przez </w:t>
      </w:r>
      <w:r w:rsidR="006B28FF" w:rsidRPr="00DF2BE3">
        <w:rPr>
          <w:rFonts w:cstheme="minorHAnsi"/>
          <w:sz w:val="24"/>
          <w:szCs w:val="24"/>
        </w:rPr>
        <w:t>IOK</w:t>
      </w:r>
      <w:r w:rsidRPr="00DF2BE3">
        <w:rPr>
          <w:rFonts w:cstheme="minorHAnsi"/>
          <w:sz w:val="24"/>
          <w:szCs w:val="24"/>
        </w:rPr>
        <w:t xml:space="preserve"> zobowiązań określonych w</w:t>
      </w:r>
      <w:r w:rsidR="00E54622" w:rsidRPr="00DF2BE3">
        <w:rPr>
          <w:rFonts w:cstheme="minorHAnsi"/>
          <w:sz w:val="24"/>
          <w:szCs w:val="24"/>
        </w:rPr>
        <w:t xml:space="preserve"> umowie, </w:t>
      </w:r>
      <w:r w:rsidRPr="00DF2BE3">
        <w:rPr>
          <w:rFonts w:cstheme="minorHAnsi"/>
          <w:sz w:val="24"/>
          <w:szCs w:val="24"/>
        </w:rPr>
        <w:t>w</w:t>
      </w:r>
      <w:r w:rsidR="00D70367" w:rsidRPr="00DF2BE3">
        <w:rPr>
          <w:rFonts w:cstheme="minorHAnsi"/>
          <w:sz w:val="24"/>
          <w:szCs w:val="24"/>
        </w:rPr>
        <w:t xml:space="preserve"> </w:t>
      </w:r>
      <w:r w:rsidRPr="00DF2BE3">
        <w:rPr>
          <w:rFonts w:cstheme="minorHAnsi"/>
          <w:sz w:val="24"/>
          <w:szCs w:val="24"/>
        </w:rPr>
        <w:t>szczególności:</w:t>
      </w:r>
    </w:p>
    <w:p w14:paraId="1379D4FE" w14:textId="0894177B" w:rsidR="00B2503F" w:rsidRPr="00DF2BE3" w:rsidRDefault="00256E38" w:rsidP="001C23EB">
      <w:pPr>
        <w:pStyle w:val="Akapitzlist"/>
        <w:numPr>
          <w:ilvl w:val="0"/>
          <w:numId w:val="34"/>
        </w:numPr>
        <w:spacing w:before="120" w:line="288" w:lineRule="auto"/>
        <w:ind w:left="1276" w:hanging="425"/>
        <w:contextualSpacing w:val="0"/>
        <w:rPr>
          <w:rFonts w:asciiTheme="minorHAnsi" w:hAnsiTheme="minorHAnsi" w:cstheme="minorHAnsi"/>
        </w:rPr>
      </w:pPr>
      <w:r w:rsidRPr="00DF2BE3">
        <w:rPr>
          <w:rFonts w:asciiTheme="minorHAnsi" w:hAnsiTheme="minorHAnsi" w:cstheme="minorHAnsi"/>
        </w:rPr>
        <w:t xml:space="preserve">nieterminowego lub </w:t>
      </w:r>
      <w:r w:rsidR="006B28FF" w:rsidRPr="00DF2BE3">
        <w:rPr>
          <w:rFonts w:asciiTheme="minorHAnsi" w:hAnsiTheme="minorHAnsi" w:cstheme="minorHAnsi"/>
        </w:rPr>
        <w:t xml:space="preserve">nierzetelnego </w:t>
      </w:r>
      <w:r w:rsidR="00604DA3" w:rsidRPr="00DF2BE3">
        <w:rPr>
          <w:rFonts w:asciiTheme="minorHAnsi" w:hAnsiTheme="minorHAnsi" w:cstheme="minorHAnsi"/>
        </w:rPr>
        <w:t xml:space="preserve">wykonywania umowy, w tym </w:t>
      </w:r>
      <w:r w:rsidRPr="00DF2BE3">
        <w:rPr>
          <w:rFonts w:asciiTheme="minorHAnsi" w:hAnsiTheme="minorHAnsi" w:cstheme="minorHAnsi"/>
        </w:rPr>
        <w:t xml:space="preserve">nieprzedłożenia do PFRON </w:t>
      </w:r>
      <w:r w:rsidR="0011028C" w:rsidRPr="00DF2BE3">
        <w:rPr>
          <w:rFonts w:asciiTheme="minorHAnsi" w:hAnsiTheme="minorHAnsi" w:cstheme="minorHAnsi"/>
        </w:rPr>
        <w:t>rozliczenia środków PFRON, zgodnego z zał</w:t>
      </w:r>
      <w:r w:rsidR="00077187" w:rsidRPr="00DF2BE3">
        <w:rPr>
          <w:rFonts w:asciiTheme="minorHAnsi" w:hAnsiTheme="minorHAnsi" w:cstheme="minorHAnsi"/>
        </w:rPr>
        <w:t>ącznikiem</w:t>
      </w:r>
      <w:r w:rsidR="0011028C" w:rsidRPr="00DF2BE3">
        <w:rPr>
          <w:rFonts w:asciiTheme="minorHAnsi" w:hAnsiTheme="minorHAnsi" w:cstheme="minorHAnsi"/>
        </w:rPr>
        <w:t xml:space="preserve"> nr 3 do</w:t>
      </w:r>
      <w:r w:rsidR="00B2503F" w:rsidRPr="00DF2BE3">
        <w:rPr>
          <w:rFonts w:asciiTheme="minorHAnsi" w:hAnsiTheme="minorHAnsi" w:cstheme="minorHAnsi"/>
        </w:rPr>
        <w:t> </w:t>
      </w:r>
      <w:r w:rsidR="0011028C" w:rsidRPr="00DF2BE3">
        <w:rPr>
          <w:rFonts w:asciiTheme="minorHAnsi" w:hAnsiTheme="minorHAnsi" w:cstheme="minorHAnsi"/>
        </w:rPr>
        <w:t>umowy,</w:t>
      </w:r>
      <w:r w:rsidRPr="00DF2BE3">
        <w:rPr>
          <w:rFonts w:asciiTheme="minorHAnsi" w:hAnsiTheme="minorHAnsi" w:cstheme="minorHAnsi"/>
        </w:rPr>
        <w:t xml:space="preserve"> w</w:t>
      </w:r>
      <w:r w:rsidR="00070CDB" w:rsidRPr="00DF2BE3">
        <w:rPr>
          <w:rFonts w:asciiTheme="minorHAnsi" w:hAnsiTheme="minorHAnsi" w:cstheme="minorHAnsi"/>
        </w:rPr>
        <w:t xml:space="preserve"> </w:t>
      </w:r>
      <w:r w:rsidRPr="00DF2BE3">
        <w:rPr>
          <w:rFonts w:asciiTheme="minorHAnsi" w:hAnsiTheme="minorHAnsi" w:cstheme="minorHAnsi"/>
        </w:rPr>
        <w:t>terminie i n</w:t>
      </w:r>
      <w:r w:rsidR="00F47B64" w:rsidRPr="00DF2BE3">
        <w:rPr>
          <w:rFonts w:asciiTheme="minorHAnsi" w:hAnsiTheme="minorHAnsi" w:cstheme="minorHAnsi"/>
        </w:rPr>
        <w:t>a zasadach określonych w umowie</w:t>
      </w:r>
      <w:r w:rsidR="00B2503F" w:rsidRPr="00DF2BE3">
        <w:rPr>
          <w:rFonts w:asciiTheme="minorHAnsi" w:hAnsiTheme="minorHAnsi" w:cstheme="minorHAnsi"/>
        </w:rPr>
        <w:t>,</w:t>
      </w:r>
    </w:p>
    <w:p w14:paraId="6F05536B" w14:textId="025C601B" w:rsidR="00256E38" w:rsidRPr="00DF2BE3" w:rsidRDefault="00256E38" w:rsidP="001C23EB">
      <w:pPr>
        <w:pStyle w:val="Akapitzlist"/>
        <w:numPr>
          <w:ilvl w:val="0"/>
          <w:numId w:val="34"/>
        </w:numPr>
        <w:spacing w:before="120" w:line="288" w:lineRule="auto"/>
        <w:ind w:left="1276" w:hanging="425"/>
        <w:contextualSpacing w:val="0"/>
        <w:rPr>
          <w:rFonts w:asciiTheme="minorHAnsi" w:hAnsiTheme="minorHAnsi" w:cstheme="minorHAnsi"/>
        </w:rPr>
      </w:pPr>
      <w:r w:rsidRPr="00DF2BE3">
        <w:rPr>
          <w:rFonts w:asciiTheme="minorHAnsi" w:hAnsiTheme="minorHAnsi" w:cstheme="minorHAnsi"/>
        </w:rPr>
        <w:lastRenderedPageBreak/>
        <w:t xml:space="preserve">wykorzystania przekazanych przez PFRON środków na inne </w:t>
      </w:r>
      <w:r w:rsidR="00230BBB" w:rsidRPr="00DF2BE3">
        <w:rPr>
          <w:rFonts w:asciiTheme="minorHAnsi" w:hAnsiTheme="minorHAnsi" w:cstheme="minorHAnsi"/>
        </w:rPr>
        <w:t>projekty niż wskazane</w:t>
      </w:r>
      <w:r w:rsidRPr="00DF2BE3">
        <w:rPr>
          <w:rFonts w:asciiTheme="minorHAnsi" w:hAnsiTheme="minorHAnsi" w:cstheme="minorHAnsi"/>
        </w:rPr>
        <w:t xml:space="preserve"> w </w:t>
      </w:r>
      <w:r w:rsidR="0011028C" w:rsidRPr="00DF2BE3">
        <w:rPr>
          <w:rFonts w:asciiTheme="minorHAnsi" w:hAnsiTheme="minorHAnsi" w:cstheme="minorHAnsi"/>
        </w:rPr>
        <w:t>zał</w:t>
      </w:r>
      <w:r w:rsidR="003E03C5" w:rsidRPr="00DF2BE3">
        <w:rPr>
          <w:rFonts w:asciiTheme="minorHAnsi" w:hAnsiTheme="minorHAnsi" w:cstheme="minorHAnsi"/>
        </w:rPr>
        <w:t>ączniku</w:t>
      </w:r>
      <w:r w:rsidR="0011028C" w:rsidRPr="00DF2BE3">
        <w:rPr>
          <w:rFonts w:asciiTheme="minorHAnsi" w:hAnsiTheme="minorHAnsi" w:cstheme="minorHAnsi"/>
        </w:rPr>
        <w:t xml:space="preserve"> nr 1 do umowy</w:t>
      </w:r>
      <w:r w:rsidR="00F47B64" w:rsidRPr="00DF2BE3">
        <w:rPr>
          <w:rFonts w:asciiTheme="minorHAnsi" w:hAnsiTheme="minorHAnsi" w:cstheme="minorHAnsi"/>
        </w:rPr>
        <w:t>;</w:t>
      </w:r>
    </w:p>
    <w:p w14:paraId="3A5E1DF1" w14:textId="1BE995E2" w:rsidR="00256E38" w:rsidRPr="00DF2BE3" w:rsidRDefault="00256E38" w:rsidP="001C23EB">
      <w:pPr>
        <w:tabs>
          <w:tab w:val="left" w:pos="851"/>
        </w:tabs>
        <w:spacing w:before="120" w:after="0" w:line="288" w:lineRule="auto"/>
        <w:ind w:left="851" w:hanging="425"/>
        <w:rPr>
          <w:rFonts w:cstheme="minorHAnsi"/>
          <w:bCs/>
          <w:sz w:val="24"/>
          <w:szCs w:val="24"/>
        </w:rPr>
      </w:pPr>
      <w:r w:rsidRPr="00DF2BE3">
        <w:rPr>
          <w:rFonts w:cstheme="minorHAnsi"/>
          <w:sz w:val="24"/>
          <w:szCs w:val="24"/>
        </w:rPr>
        <w:t>2)</w:t>
      </w:r>
      <w:r w:rsidRPr="00DF2BE3">
        <w:rPr>
          <w:rFonts w:cstheme="minorHAnsi"/>
          <w:sz w:val="24"/>
          <w:szCs w:val="24"/>
        </w:rPr>
        <w:tab/>
        <w:t xml:space="preserve">odmowy poddania się </w:t>
      </w:r>
      <w:r w:rsidRPr="00DF2BE3">
        <w:rPr>
          <w:rFonts w:cstheme="minorHAnsi"/>
          <w:bCs/>
          <w:sz w:val="24"/>
          <w:szCs w:val="24"/>
        </w:rPr>
        <w:t>kontroli, o</w:t>
      </w:r>
      <w:r w:rsidR="00070CDB" w:rsidRPr="00DF2BE3">
        <w:rPr>
          <w:rFonts w:cstheme="minorHAnsi"/>
          <w:bCs/>
          <w:sz w:val="24"/>
          <w:szCs w:val="24"/>
        </w:rPr>
        <w:t xml:space="preserve"> </w:t>
      </w:r>
      <w:r w:rsidRPr="00DF2BE3">
        <w:rPr>
          <w:rFonts w:cstheme="minorHAnsi"/>
          <w:bCs/>
          <w:sz w:val="24"/>
          <w:szCs w:val="24"/>
        </w:rPr>
        <w:t xml:space="preserve">której mowa w </w:t>
      </w:r>
      <w:r w:rsidR="00D25E72" w:rsidRPr="00DF2BE3">
        <w:rPr>
          <w:rFonts w:cstheme="minorHAnsi"/>
          <w:bCs/>
          <w:sz w:val="24"/>
          <w:szCs w:val="24"/>
        </w:rPr>
        <w:t xml:space="preserve">Paragraf </w:t>
      </w:r>
      <w:r w:rsidR="0086783C" w:rsidRPr="00DF2BE3">
        <w:rPr>
          <w:rFonts w:cstheme="minorHAnsi"/>
          <w:bCs/>
          <w:sz w:val="24"/>
          <w:szCs w:val="24"/>
        </w:rPr>
        <w:t>4</w:t>
      </w:r>
      <w:r w:rsidRPr="00DF2BE3">
        <w:rPr>
          <w:rFonts w:cstheme="minorHAnsi"/>
          <w:bCs/>
          <w:sz w:val="24"/>
          <w:szCs w:val="24"/>
        </w:rPr>
        <w:t>.</w:t>
      </w:r>
    </w:p>
    <w:p w14:paraId="47AF79F2" w14:textId="77777777" w:rsidR="00037DDE" w:rsidRPr="00DF2BE3" w:rsidRDefault="008003CC" w:rsidP="001C23EB">
      <w:pPr>
        <w:pStyle w:val="Akapitzlist"/>
        <w:numPr>
          <w:ilvl w:val="3"/>
          <w:numId w:val="19"/>
        </w:numPr>
        <w:spacing w:before="120" w:line="288" w:lineRule="auto"/>
        <w:ind w:left="426" w:hanging="426"/>
        <w:contextualSpacing w:val="0"/>
        <w:rPr>
          <w:rFonts w:asciiTheme="minorHAnsi" w:hAnsiTheme="minorHAnsi" w:cstheme="minorHAnsi"/>
          <w:bCs/>
        </w:rPr>
      </w:pPr>
      <w:r w:rsidRPr="00DF2BE3">
        <w:rPr>
          <w:rFonts w:asciiTheme="minorHAnsi" w:hAnsiTheme="minorHAnsi" w:cstheme="minorHAnsi"/>
          <w:bCs/>
        </w:rPr>
        <w:t>IOK zastrzega sobie prawo rozwiązania umowy ze skutkiem natychmiastowym w</w:t>
      </w:r>
      <w:r w:rsidR="00B2503F" w:rsidRPr="00DF2BE3">
        <w:rPr>
          <w:rFonts w:asciiTheme="minorHAnsi" w:hAnsiTheme="minorHAnsi" w:cstheme="minorHAnsi"/>
          <w:bCs/>
        </w:rPr>
        <w:t> </w:t>
      </w:r>
      <w:r w:rsidRPr="00DF2BE3">
        <w:rPr>
          <w:rFonts w:asciiTheme="minorHAnsi" w:hAnsiTheme="minorHAnsi" w:cstheme="minorHAnsi"/>
          <w:bCs/>
        </w:rPr>
        <w:t xml:space="preserve">przypadku </w:t>
      </w:r>
      <w:r w:rsidRPr="00DF2BE3">
        <w:rPr>
          <w:rFonts w:asciiTheme="minorHAnsi" w:hAnsiTheme="minorHAnsi" w:cstheme="minorHAnsi"/>
        </w:rPr>
        <w:t xml:space="preserve">niewykonania przez PFRON zobowiązań określonych w umowie, </w:t>
      </w:r>
      <w:r w:rsidR="00497F73" w:rsidRPr="00DF2BE3">
        <w:rPr>
          <w:rFonts w:asciiTheme="minorHAnsi" w:hAnsiTheme="minorHAnsi" w:cstheme="minorHAnsi"/>
        </w:rPr>
        <w:t>a</w:t>
      </w:r>
      <w:r w:rsidRPr="00DF2BE3">
        <w:rPr>
          <w:rFonts w:asciiTheme="minorHAnsi" w:hAnsiTheme="minorHAnsi" w:cstheme="minorHAnsi"/>
        </w:rPr>
        <w:t> w szczególności:</w:t>
      </w:r>
    </w:p>
    <w:p w14:paraId="31E61920" w14:textId="77777777" w:rsidR="008003CC" w:rsidRPr="00DF2BE3" w:rsidRDefault="008003CC" w:rsidP="001C23EB">
      <w:pPr>
        <w:pStyle w:val="Akapitzlist"/>
        <w:numPr>
          <w:ilvl w:val="4"/>
          <w:numId w:val="27"/>
        </w:numPr>
        <w:tabs>
          <w:tab w:val="num" w:pos="851"/>
        </w:tabs>
        <w:spacing w:before="120" w:line="288" w:lineRule="auto"/>
        <w:ind w:left="851" w:hanging="425"/>
        <w:contextualSpacing w:val="0"/>
        <w:rPr>
          <w:rFonts w:asciiTheme="minorHAnsi" w:hAnsiTheme="minorHAnsi" w:cstheme="minorHAnsi"/>
        </w:rPr>
      </w:pPr>
      <w:r w:rsidRPr="00DF2BE3">
        <w:rPr>
          <w:rFonts w:asciiTheme="minorHAnsi" w:hAnsiTheme="minorHAnsi" w:cstheme="minorHAnsi"/>
        </w:rPr>
        <w:t xml:space="preserve">nieterminowego lub </w:t>
      </w:r>
      <w:r w:rsidR="00F47B64" w:rsidRPr="00DF2BE3">
        <w:rPr>
          <w:rFonts w:asciiTheme="minorHAnsi" w:hAnsiTheme="minorHAnsi" w:cstheme="minorHAnsi"/>
        </w:rPr>
        <w:t>nierzetelnego wykonywania umowy</w:t>
      </w:r>
      <w:r w:rsidR="00B2503F" w:rsidRPr="00DF2BE3">
        <w:rPr>
          <w:rFonts w:asciiTheme="minorHAnsi" w:hAnsiTheme="minorHAnsi" w:cstheme="minorHAnsi"/>
        </w:rPr>
        <w:t>;</w:t>
      </w:r>
    </w:p>
    <w:p w14:paraId="635E9CCA" w14:textId="77777777" w:rsidR="008003CC" w:rsidRPr="00DF2BE3" w:rsidRDefault="008003CC" w:rsidP="001C23EB">
      <w:pPr>
        <w:pStyle w:val="Akapitzlist"/>
        <w:numPr>
          <w:ilvl w:val="4"/>
          <w:numId w:val="27"/>
        </w:numPr>
        <w:tabs>
          <w:tab w:val="num" w:pos="851"/>
        </w:tabs>
        <w:spacing w:before="120" w:line="288" w:lineRule="auto"/>
        <w:ind w:left="851" w:hanging="425"/>
        <w:contextualSpacing w:val="0"/>
        <w:rPr>
          <w:rFonts w:asciiTheme="minorHAnsi" w:hAnsiTheme="minorHAnsi" w:cstheme="minorHAnsi"/>
          <w:bCs/>
        </w:rPr>
      </w:pPr>
      <w:r w:rsidRPr="00DF2BE3">
        <w:rPr>
          <w:rFonts w:asciiTheme="minorHAnsi" w:hAnsiTheme="minorHAnsi" w:cstheme="minorHAnsi"/>
          <w:bCs/>
        </w:rPr>
        <w:t xml:space="preserve">opóźniania procesu prekwalifikacji i kwalifikacji ostatecznej </w:t>
      </w:r>
      <w:r w:rsidR="0011028C" w:rsidRPr="00DF2BE3">
        <w:rPr>
          <w:rFonts w:asciiTheme="minorHAnsi" w:hAnsiTheme="minorHAnsi" w:cstheme="minorHAnsi"/>
          <w:bCs/>
        </w:rPr>
        <w:t>adresatów programu</w:t>
      </w:r>
      <w:r w:rsidR="00F576D6" w:rsidRPr="00DF2BE3">
        <w:rPr>
          <w:rFonts w:asciiTheme="minorHAnsi" w:hAnsiTheme="minorHAnsi" w:cstheme="minorHAnsi"/>
          <w:bCs/>
        </w:rPr>
        <w:t xml:space="preserve"> i</w:t>
      </w:r>
      <w:r w:rsidR="00B2503F" w:rsidRPr="00DF2BE3">
        <w:rPr>
          <w:rFonts w:asciiTheme="minorHAnsi" w:hAnsiTheme="minorHAnsi" w:cstheme="minorHAnsi"/>
          <w:bCs/>
        </w:rPr>
        <w:t> </w:t>
      </w:r>
      <w:r w:rsidR="00F576D6" w:rsidRPr="00DF2BE3">
        <w:rPr>
          <w:rFonts w:asciiTheme="minorHAnsi" w:hAnsiTheme="minorHAnsi" w:cstheme="minorHAnsi"/>
          <w:bCs/>
        </w:rPr>
        <w:t>projektów</w:t>
      </w:r>
      <w:r w:rsidR="00F47B64" w:rsidRPr="00DF2BE3">
        <w:rPr>
          <w:rFonts w:asciiTheme="minorHAnsi" w:hAnsiTheme="minorHAnsi" w:cstheme="minorHAnsi"/>
          <w:bCs/>
        </w:rPr>
        <w:t>;</w:t>
      </w:r>
    </w:p>
    <w:p w14:paraId="3FB1EC1E" w14:textId="6D56C1E2" w:rsidR="00037DDE" w:rsidRPr="00DF2BE3" w:rsidRDefault="008003CC" w:rsidP="001C23EB">
      <w:pPr>
        <w:pStyle w:val="Akapitzlist"/>
        <w:numPr>
          <w:ilvl w:val="4"/>
          <w:numId w:val="27"/>
        </w:numPr>
        <w:tabs>
          <w:tab w:val="num" w:pos="851"/>
        </w:tabs>
        <w:spacing w:before="120" w:line="288" w:lineRule="auto"/>
        <w:ind w:left="851" w:hanging="425"/>
        <w:contextualSpacing w:val="0"/>
        <w:rPr>
          <w:rFonts w:asciiTheme="minorHAnsi" w:hAnsiTheme="minorHAnsi" w:cstheme="minorHAnsi"/>
          <w:bCs/>
        </w:rPr>
      </w:pPr>
      <w:r w:rsidRPr="00DF2BE3">
        <w:rPr>
          <w:rFonts w:asciiTheme="minorHAnsi" w:hAnsiTheme="minorHAnsi" w:cstheme="minorHAnsi"/>
          <w:bCs/>
        </w:rPr>
        <w:t xml:space="preserve">nieprzekazania środków wynikających ze złożonego zapotrzebowania w terminie określonym w </w:t>
      </w:r>
      <w:r w:rsidR="00D25E72" w:rsidRPr="00DF2BE3">
        <w:rPr>
          <w:rFonts w:asciiTheme="minorHAnsi" w:hAnsiTheme="minorHAnsi" w:cstheme="minorHAnsi"/>
          <w:bCs/>
        </w:rPr>
        <w:t>Paragraf</w:t>
      </w:r>
      <w:r w:rsidR="0035557E" w:rsidRPr="00DF2BE3">
        <w:rPr>
          <w:rFonts w:asciiTheme="minorHAnsi" w:hAnsiTheme="minorHAnsi" w:cstheme="minorHAnsi"/>
          <w:bCs/>
        </w:rPr>
        <w:t>ie</w:t>
      </w:r>
      <w:r w:rsidR="00D25E72" w:rsidRPr="00DF2BE3">
        <w:rPr>
          <w:rFonts w:asciiTheme="minorHAnsi" w:hAnsiTheme="minorHAnsi" w:cstheme="minorHAnsi"/>
          <w:bCs/>
        </w:rPr>
        <w:t xml:space="preserve"> </w:t>
      </w:r>
      <w:r w:rsidRPr="00DF2BE3">
        <w:rPr>
          <w:rFonts w:asciiTheme="minorHAnsi" w:hAnsiTheme="minorHAnsi" w:cstheme="minorHAnsi"/>
          <w:bCs/>
        </w:rPr>
        <w:t xml:space="preserve">2 ust. 5. </w:t>
      </w:r>
    </w:p>
    <w:p w14:paraId="27BC029B" w14:textId="2CDFA009" w:rsidR="005F07D2" w:rsidRPr="00DF2BE3" w:rsidRDefault="00256E38" w:rsidP="001C23EB">
      <w:pPr>
        <w:pStyle w:val="Akapitzlist"/>
        <w:numPr>
          <w:ilvl w:val="3"/>
          <w:numId w:val="19"/>
        </w:numPr>
        <w:spacing w:before="120" w:line="288" w:lineRule="auto"/>
        <w:contextualSpacing w:val="0"/>
        <w:rPr>
          <w:rFonts w:asciiTheme="minorHAnsi" w:hAnsiTheme="minorHAnsi" w:cstheme="minorHAnsi"/>
          <w:bCs/>
        </w:rPr>
      </w:pPr>
      <w:r w:rsidRPr="00DF2BE3">
        <w:rPr>
          <w:rFonts w:asciiTheme="minorHAnsi" w:hAnsiTheme="minorHAnsi" w:cstheme="minorHAnsi"/>
          <w:bCs/>
        </w:rPr>
        <w:t>W przypadku rozwiązania umowy z przyczyn określonych w ust.</w:t>
      </w:r>
      <w:r w:rsidR="0035557E" w:rsidRPr="00DF2BE3">
        <w:rPr>
          <w:rFonts w:asciiTheme="minorHAnsi" w:hAnsiTheme="minorHAnsi" w:cstheme="minorHAnsi"/>
          <w:bCs/>
        </w:rPr>
        <w:t xml:space="preserve"> </w:t>
      </w:r>
      <w:r w:rsidRPr="00DF2BE3">
        <w:rPr>
          <w:rFonts w:asciiTheme="minorHAnsi" w:hAnsiTheme="minorHAnsi" w:cstheme="minorHAnsi"/>
          <w:bCs/>
        </w:rPr>
        <w:t xml:space="preserve">1, </w:t>
      </w:r>
      <w:r w:rsidR="006B28FF" w:rsidRPr="00DF2BE3">
        <w:rPr>
          <w:rFonts w:asciiTheme="minorHAnsi" w:hAnsiTheme="minorHAnsi" w:cstheme="minorHAnsi"/>
          <w:bCs/>
        </w:rPr>
        <w:t>IOK</w:t>
      </w:r>
      <w:r w:rsidRPr="00DF2BE3">
        <w:rPr>
          <w:rFonts w:asciiTheme="minorHAnsi" w:hAnsiTheme="minorHAnsi" w:cstheme="minorHAnsi"/>
          <w:bCs/>
        </w:rPr>
        <w:t xml:space="preserve"> zobowiązuje się do</w:t>
      </w:r>
      <w:r w:rsidR="00057D57" w:rsidRPr="00DF2BE3">
        <w:rPr>
          <w:rFonts w:asciiTheme="minorHAnsi" w:hAnsiTheme="minorHAnsi" w:cstheme="minorHAnsi"/>
          <w:bCs/>
        </w:rPr>
        <w:t> </w:t>
      </w:r>
      <w:r w:rsidRPr="00DF2BE3">
        <w:rPr>
          <w:rFonts w:asciiTheme="minorHAnsi" w:hAnsiTheme="minorHAnsi" w:cstheme="minorHAnsi"/>
          <w:bCs/>
        </w:rPr>
        <w:t>zwrotu kwoty przekazanej przez PFRON, wraz z odsetkami w</w:t>
      </w:r>
      <w:r w:rsidR="000F72E0" w:rsidRPr="00DF2BE3">
        <w:rPr>
          <w:rFonts w:asciiTheme="minorHAnsi" w:hAnsiTheme="minorHAnsi" w:cstheme="minorHAnsi"/>
          <w:bCs/>
        </w:rPr>
        <w:t xml:space="preserve"> </w:t>
      </w:r>
      <w:r w:rsidRPr="00DF2BE3">
        <w:rPr>
          <w:rFonts w:asciiTheme="minorHAnsi" w:hAnsiTheme="minorHAnsi" w:cstheme="minorHAnsi"/>
          <w:bCs/>
        </w:rPr>
        <w:t>wysokości określonej jak dla zaległości podatkowych</w:t>
      </w:r>
      <w:r w:rsidR="00230BBB" w:rsidRPr="00DF2BE3">
        <w:rPr>
          <w:rFonts w:asciiTheme="minorHAnsi" w:hAnsiTheme="minorHAnsi" w:cstheme="minorHAnsi"/>
          <w:bCs/>
        </w:rPr>
        <w:t>,</w:t>
      </w:r>
      <w:r w:rsidRPr="00DF2BE3">
        <w:rPr>
          <w:rFonts w:asciiTheme="minorHAnsi" w:hAnsiTheme="minorHAnsi" w:cstheme="minorHAnsi"/>
          <w:bCs/>
        </w:rPr>
        <w:t xml:space="preserve"> naliczonymi od dnia wykonania przez PFRON płatności tych środków </w:t>
      </w:r>
      <w:r w:rsidR="006B28FF" w:rsidRPr="00DF2BE3">
        <w:rPr>
          <w:rFonts w:asciiTheme="minorHAnsi" w:hAnsiTheme="minorHAnsi" w:cstheme="minorHAnsi"/>
          <w:bCs/>
        </w:rPr>
        <w:t xml:space="preserve">na rachunek bankowy </w:t>
      </w:r>
      <w:r w:rsidR="0066200D" w:rsidRPr="00DF2BE3">
        <w:rPr>
          <w:rFonts w:asciiTheme="minorHAnsi" w:hAnsiTheme="minorHAnsi" w:cstheme="minorHAnsi"/>
          <w:bCs/>
        </w:rPr>
        <w:t>IOK</w:t>
      </w:r>
      <w:r w:rsidR="000F72E0" w:rsidRPr="00DF2BE3">
        <w:rPr>
          <w:rFonts w:asciiTheme="minorHAnsi" w:hAnsiTheme="minorHAnsi" w:cstheme="minorHAnsi"/>
          <w:bCs/>
        </w:rPr>
        <w:t xml:space="preserve"> </w:t>
      </w:r>
      <w:r w:rsidRPr="00DF2BE3">
        <w:rPr>
          <w:rFonts w:asciiTheme="minorHAnsi" w:hAnsiTheme="minorHAnsi" w:cstheme="minorHAnsi"/>
          <w:bCs/>
        </w:rPr>
        <w:t>do dnia uregulowania całości włącznie – w</w:t>
      </w:r>
      <w:r w:rsidR="00AC6028" w:rsidRPr="00DF2BE3">
        <w:rPr>
          <w:rFonts w:asciiTheme="minorHAnsi" w:hAnsiTheme="minorHAnsi" w:cstheme="minorHAnsi"/>
          <w:bCs/>
        </w:rPr>
        <w:t> </w:t>
      </w:r>
      <w:r w:rsidRPr="00DF2BE3">
        <w:rPr>
          <w:rFonts w:asciiTheme="minorHAnsi" w:hAnsiTheme="minorHAnsi" w:cstheme="minorHAnsi"/>
          <w:bCs/>
        </w:rPr>
        <w:t>terminie określonym w informacji o rozwiązaniu umowy.</w:t>
      </w:r>
      <w:r w:rsidR="005F07D2" w:rsidRPr="00DF2BE3">
        <w:rPr>
          <w:rFonts w:asciiTheme="minorHAnsi" w:hAnsiTheme="minorHAnsi" w:cstheme="minorHAnsi"/>
          <w:bCs/>
        </w:rPr>
        <w:t xml:space="preserve"> Zwrot środków, o którym mowa powyżej, nie dotyczy środków zaangażowanych w zawarte z adresatami programu umowy, w tym także środków nieprawidłowo przez nich wykorzystanych i nie zwróconych do momentu rozwiązania niniejszej umowy, których zwrot będzie dokonywany sukcesywnie po ich odzyskaniu od adresatów programu.</w:t>
      </w:r>
    </w:p>
    <w:p w14:paraId="72BCC7A0" w14:textId="1A0B43E7" w:rsidR="002E1849" w:rsidRPr="00DF2BE3" w:rsidRDefault="002E1849" w:rsidP="001C23EB">
      <w:pPr>
        <w:pStyle w:val="Akapitzlist"/>
        <w:numPr>
          <w:ilvl w:val="3"/>
          <w:numId w:val="19"/>
        </w:numPr>
        <w:spacing w:before="120" w:line="288" w:lineRule="auto"/>
        <w:contextualSpacing w:val="0"/>
        <w:rPr>
          <w:rFonts w:asciiTheme="minorHAnsi" w:hAnsiTheme="minorHAnsi" w:cstheme="minorHAnsi"/>
          <w:bCs/>
        </w:rPr>
      </w:pPr>
      <w:r w:rsidRPr="00DF2BE3">
        <w:rPr>
          <w:rFonts w:asciiTheme="minorHAnsi" w:hAnsiTheme="minorHAnsi" w:cstheme="minorHAnsi"/>
          <w:bCs/>
        </w:rPr>
        <w:t xml:space="preserve">W przypadku rozwiązania umowy z przyczyn określonych w ust. 2, IOK zobowiązuje się do zwrotu kwoty przekazanej przez PFRON, </w:t>
      </w:r>
      <w:r w:rsidR="00961F79" w:rsidRPr="00DF2BE3">
        <w:rPr>
          <w:rFonts w:asciiTheme="minorHAnsi" w:hAnsiTheme="minorHAnsi" w:cstheme="minorHAnsi"/>
          <w:bCs/>
        </w:rPr>
        <w:t>w terminie</w:t>
      </w:r>
      <w:r w:rsidRPr="00DF2BE3">
        <w:rPr>
          <w:rFonts w:asciiTheme="minorHAnsi" w:hAnsiTheme="minorHAnsi" w:cstheme="minorHAnsi"/>
          <w:bCs/>
        </w:rPr>
        <w:t xml:space="preserve"> określonym w informacji o</w:t>
      </w:r>
      <w:r w:rsidR="007A0DA4" w:rsidRPr="00DF2BE3">
        <w:rPr>
          <w:rFonts w:asciiTheme="minorHAnsi" w:hAnsiTheme="minorHAnsi" w:cstheme="minorHAnsi"/>
          <w:bCs/>
        </w:rPr>
        <w:t> </w:t>
      </w:r>
      <w:r w:rsidRPr="00DF2BE3">
        <w:rPr>
          <w:rFonts w:asciiTheme="minorHAnsi" w:hAnsiTheme="minorHAnsi" w:cstheme="minorHAnsi"/>
          <w:bCs/>
        </w:rPr>
        <w:t>rozwiązaniu umowy. Zwrot środków, o którym mowa powyżej, nie dotyczy środków zaangażowanych w zawarte z adresatami programu umowy, w tym także środków nieprawidłowo przez nich wykorzystanych i nie zwróconych do momentu rozwiązania niniejszej umowy, których zwrot będzie dokonywany sukcesywnie po ich odzyskaniu od adresatów programu.</w:t>
      </w:r>
    </w:p>
    <w:p w14:paraId="62B07A4C" w14:textId="77777777" w:rsidR="00256E38" w:rsidRPr="00DF2BE3" w:rsidRDefault="00256E38" w:rsidP="001C23EB">
      <w:pPr>
        <w:pStyle w:val="Akapitzlist"/>
        <w:numPr>
          <w:ilvl w:val="3"/>
          <w:numId w:val="19"/>
        </w:numPr>
        <w:spacing w:before="120" w:line="288" w:lineRule="auto"/>
        <w:ind w:left="426" w:hanging="426"/>
        <w:contextualSpacing w:val="0"/>
        <w:rPr>
          <w:rFonts w:asciiTheme="minorHAnsi" w:hAnsiTheme="minorHAnsi" w:cstheme="minorHAnsi"/>
          <w:bCs/>
        </w:rPr>
      </w:pPr>
      <w:r w:rsidRPr="00DF2BE3">
        <w:rPr>
          <w:rFonts w:asciiTheme="minorHAnsi" w:hAnsiTheme="minorHAnsi" w:cstheme="minorHAnsi"/>
          <w:bCs/>
        </w:rPr>
        <w:t>Jeżeli zgodnie z za</w:t>
      </w:r>
      <w:r w:rsidR="00E54622" w:rsidRPr="00DF2BE3">
        <w:rPr>
          <w:rFonts w:asciiTheme="minorHAnsi" w:hAnsiTheme="minorHAnsi" w:cstheme="minorHAnsi"/>
          <w:bCs/>
        </w:rPr>
        <w:t>pisami</w:t>
      </w:r>
      <w:r w:rsidRPr="00DF2BE3">
        <w:rPr>
          <w:rFonts w:asciiTheme="minorHAnsi" w:hAnsiTheme="minorHAnsi" w:cstheme="minorHAnsi"/>
          <w:bCs/>
        </w:rPr>
        <w:t xml:space="preserve"> niniejs</w:t>
      </w:r>
      <w:r w:rsidR="00604DA3" w:rsidRPr="00DF2BE3">
        <w:rPr>
          <w:rFonts w:asciiTheme="minorHAnsi" w:hAnsiTheme="minorHAnsi" w:cstheme="minorHAnsi"/>
          <w:bCs/>
        </w:rPr>
        <w:t xml:space="preserve">zej umowy PFRON podejmie kroki </w:t>
      </w:r>
      <w:r w:rsidRPr="00DF2BE3">
        <w:rPr>
          <w:rFonts w:asciiTheme="minorHAnsi" w:hAnsiTheme="minorHAnsi" w:cstheme="minorHAnsi"/>
          <w:bCs/>
        </w:rPr>
        <w:t>w celu odzyskania przekazanych środków, zobowiązany będzie do:</w:t>
      </w:r>
    </w:p>
    <w:p w14:paraId="27509093" w14:textId="77777777" w:rsidR="00256E38" w:rsidRPr="00DF2BE3" w:rsidRDefault="00256E38" w:rsidP="001C23EB">
      <w:pPr>
        <w:pStyle w:val="Tekstpodstawowy"/>
        <w:numPr>
          <w:ilvl w:val="0"/>
          <w:numId w:val="3"/>
        </w:numPr>
        <w:tabs>
          <w:tab w:val="clear" w:pos="360"/>
          <w:tab w:val="num" w:pos="851"/>
        </w:tabs>
        <w:spacing w:before="120" w:after="0" w:line="288" w:lineRule="auto"/>
        <w:ind w:left="851" w:hanging="425"/>
        <w:rPr>
          <w:rFonts w:eastAsia="Times New Roman" w:cstheme="minorHAnsi"/>
          <w:bCs/>
          <w:sz w:val="24"/>
          <w:szCs w:val="24"/>
        </w:rPr>
      </w:pPr>
      <w:r w:rsidRPr="00DF2BE3">
        <w:rPr>
          <w:rFonts w:eastAsia="Times New Roman" w:cstheme="minorHAnsi"/>
          <w:bCs/>
          <w:sz w:val="24"/>
          <w:szCs w:val="24"/>
        </w:rPr>
        <w:t>wypowiedzenia niniejszej umowy ze wskazaniem powodu wypowiedzenia</w:t>
      </w:r>
      <w:r w:rsidR="00B2503F" w:rsidRPr="00DF2BE3">
        <w:rPr>
          <w:rFonts w:eastAsia="Times New Roman" w:cstheme="minorHAnsi"/>
          <w:bCs/>
          <w:sz w:val="24"/>
          <w:szCs w:val="24"/>
        </w:rPr>
        <w:t>;</w:t>
      </w:r>
    </w:p>
    <w:p w14:paraId="58C71E82" w14:textId="77777777" w:rsidR="00256E38" w:rsidRPr="00DF2BE3" w:rsidRDefault="00256E38" w:rsidP="001C23EB">
      <w:pPr>
        <w:pStyle w:val="Tekstpodstawowy"/>
        <w:numPr>
          <w:ilvl w:val="0"/>
          <w:numId w:val="3"/>
        </w:numPr>
        <w:tabs>
          <w:tab w:val="clear" w:pos="360"/>
          <w:tab w:val="num" w:pos="851"/>
        </w:tabs>
        <w:spacing w:before="120" w:after="0" w:line="288" w:lineRule="auto"/>
        <w:ind w:left="851" w:hanging="425"/>
        <w:rPr>
          <w:rFonts w:eastAsia="Times New Roman" w:cstheme="minorHAnsi"/>
          <w:bCs/>
          <w:sz w:val="24"/>
          <w:szCs w:val="24"/>
        </w:rPr>
      </w:pPr>
      <w:r w:rsidRPr="00DF2BE3">
        <w:rPr>
          <w:rFonts w:eastAsia="Times New Roman" w:cstheme="minorHAnsi"/>
          <w:bCs/>
          <w:sz w:val="24"/>
          <w:szCs w:val="24"/>
        </w:rPr>
        <w:t xml:space="preserve">określenia wysokości </w:t>
      </w:r>
      <w:r w:rsidR="00236717" w:rsidRPr="00DF2BE3">
        <w:rPr>
          <w:rFonts w:eastAsia="Times New Roman" w:cstheme="minorHAnsi"/>
          <w:bCs/>
          <w:sz w:val="24"/>
          <w:szCs w:val="24"/>
        </w:rPr>
        <w:t xml:space="preserve">środków </w:t>
      </w:r>
      <w:r w:rsidRPr="00DF2BE3">
        <w:rPr>
          <w:rFonts w:eastAsia="Times New Roman" w:cstheme="minorHAnsi"/>
          <w:bCs/>
          <w:sz w:val="24"/>
          <w:szCs w:val="24"/>
        </w:rPr>
        <w:t>przy czym w sytuacjach, o których mowa w art. 49e ustawy o rehabilitacji</w:t>
      </w:r>
      <w:r w:rsidR="00B2503F" w:rsidRPr="00DF2BE3">
        <w:rPr>
          <w:rFonts w:eastAsia="Times New Roman" w:cstheme="minorHAnsi"/>
          <w:bCs/>
          <w:sz w:val="24"/>
          <w:szCs w:val="24"/>
        </w:rPr>
        <w:t>,</w:t>
      </w:r>
      <w:r w:rsidRPr="00DF2BE3">
        <w:rPr>
          <w:rFonts w:eastAsia="Times New Roman" w:cstheme="minorHAnsi"/>
          <w:bCs/>
          <w:sz w:val="24"/>
          <w:szCs w:val="24"/>
        </w:rPr>
        <w:t xml:space="preserve"> poprzez wydanie decyzji nakazującej zwrot wypłaconych środków</w:t>
      </w:r>
      <w:r w:rsidR="00B2503F" w:rsidRPr="00DF2BE3">
        <w:rPr>
          <w:rFonts w:eastAsia="Times New Roman" w:cstheme="minorHAnsi"/>
          <w:bCs/>
          <w:sz w:val="24"/>
          <w:szCs w:val="24"/>
        </w:rPr>
        <w:t>;</w:t>
      </w:r>
    </w:p>
    <w:p w14:paraId="69EA4986" w14:textId="3017B288" w:rsidR="00256E38" w:rsidRPr="00DF2BE3" w:rsidRDefault="00256E38" w:rsidP="001C23EB">
      <w:pPr>
        <w:pStyle w:val="Tekstpodstawowy"/>
        <w:numPr>
          <w:ilvl w:val="0"/>
          <w:numId w:val="3"/>
        </w:numPr>
        <w:tabs>
          <w:tab w:val="clear" w:pos="360"/>
          <w:tab w:val="num" w:pos="851"/>
        </w:tabs>
        <w:spacing w:before="120" w:after="0" w:line="288" w:lineRule="auto"/>
        <w:ind w:left="851" w:hanging="425"/>
        <w:rPr>
          <w:rFonts w:eastAsia="Times New Roman" w:cstheme="minorHAnsi"/>
          <w:bCs/>
          <w:sz w:val="24"/>
          <w:szCs w:val="24"/>
        </w:rPr>
      </w:pPr>
      <w:r w:rsidRPr="00DF2BE3">
        <w:rPr>
          <w:rFonts w:eastAsia="Times New Roman" w:cstheme="minorHAnsi"/>
          <w:bCs/>
          <w:sz w:val="24"/>
          <w:szCs w:val="24"/>
        </w:rPr>
        <w:t>wyznaczenia terminu zwrotu przekazanych środków wraz z</w:t>
      </w:r>
      <w:r w:rsidR="00070CDB" w:rsidRPr="00DF2BE3">
        <w:rPr>
          <w:rFonts w:eastAsia="Times New Roman" w:cstheme="minorHAnsi"/>
          <w:bCs/>
          <w:sz w:val="24"/>
          <w:szCs w:val="24"/>
        </w:rPr>
        <w:t xml:space="preserve"> </w:t>
      </w:r>
      <w:r w:rsidRPr="00DF2BE3">
        <w:rPr>
          <w:rFonts w:eastAsia="Times New Roman" w:cstheme="minorHAnsi"/>
          <w:bCs/>
          <w:sz w:val="24"/>
          <w:szCs w:val="24"/>
        </w:rPr>
        <w:t>odsetkami</w:t>
      </w:r>
      <w:r w:rsidR="00B2503F" w:rsidRPr="00DF2BE3">
        <w:rPr>
          <w:rFonts w:eastAsia="Times New Roman" w:cstheme="minorHAnsi"/>
          <w:bCs/>
          <w:sz w:val="24"/>
          <w:szCs w:val="24"/>
        </w:rPr>
        <w:t>;</w:t>
      </w:r>
    </w:p>
    <w:p w14:paraId="5C1393E3" w14:textId="5D76262B" w:rsidR="00256E38" w:rsidRPr="00DF2BE3" w:rsidRDefault="00256E38" w:rsidP="001C23EB">
      <w:pPr>
        <w:pStyle w:val="Tekstpodstawowy"/>
        <w:numPr>
          <w:ilvl w:val="0"/>
          <w:numId w:val="3"/>
        </w:numPr>
        <w:tabs>
          <w:tab w:val="clear" w:pos="360"/>
          <w:tab w:val="num" w:pos="851"/>
        </w:tabs>
        <w:spacing w:before="120" w:after="0" w:line="288" w:lineRule="auto"/>
        <w:ind w:left="850" w:hanging="425"/>
        <w:rPr>
          <w:rFonts w:eastAsia="Times New Roman" w:cstheme="minorHAnsi"/>
          <w:bCs/>
          <w:sz w:val="24"/>
          <w:szCs w:val="24"/>
        </w:rPr>
      </w:pPr>
      <w:r w:rsidRPr="00DF2BE3">
        <w:rPr>
          <w:rFonts w:eastAsia="Times New Roman" w:cstheme="minorHAnsi"/>
          <w:bCs/>
          <w:sz w:val="24"/>
          <w:szCs w:val="24"/>
        </w:rPr>
        <w:t>wysłania wypowiedzenia listem poleconym za zwrotnym potwierdzeniem odbioru. Ustala się, iż adresami do korespondencji są: adres siedziby</w:t>
      </w:r>
      <w:r w:rsidR="00664C74" w:rsidRPr="00DF2BE3">
        <w:rPr>
          <w:rFonts w:eastAsia="Times New Roman" w:cstheme="minorHAnsi"/>
          <w:bCs/>
          <w:sz w:val="24"/>
          <w:szCs w:val="24"/>
        </w:rPr>
        <w:t xml:space="preserve"> </w:t>
      </w:r>
      <w:r w:rsidR="00916FC0" w:rsidRPr="00DF2BE3">
        <w:rPr>
          <w:rFonts w:eastAsia="Times New Roman" w:cstheme="minorHAnsi"/>
          <w:bCs/>
          <w:sz w:val="24"/>
          <w:szCs w:val="24"/>
        </w:rPr>
        <w:t>..</w:t>
      </w:r>
      <w:r w:rsidR="00664C74" w:rsidRPr="00DF2BE3">
        <w:rPr>
          <w:rFonts w:eastAsia="Times New Roman" w:cstheme="minorHAnsi"/>
          <w:bCs/>
          <w:sz w:val="24"/>
          <w:szCs w:val="24"/>
        </w:rPr>
        <w:t>.</w:t>
      </w:r>
      <w:r w:rsidR="004D3BB6" w:rsidRPr="00DF2BE3">
        <w:rPr>
          <w:rFonts w:eastAsia="Times New Roman" w:cstheme="minorHAnsi"/>
          <w:bCs/>
          <w:sz w:val="24"/>
          <w:szCs w:val="24"/>
        </w:rPr>
        <w:t xml:space="preserve"> </w:t>
      </w:r>
      <w:r w:rsidRPr="00DF2BE3">
        <w:rPr>
          <w:rFonts w:eastAsia="Times New Roman" w:cstheme="minorHAnsi"/>
          <w:bCs/>
          <w:sz w:val="24"/>
          <w:szCs w:val="24"/>
        </w:rPr>
        <w:t>Oddziału PFRON tj. </w:t>
      </w:r>
      <w:r w:rsidR="00916FC0" w:rsidRPr="00DF2BE3">
        <w:rPr>
          <w:rFonts w:eastAsia="Times New Roman" w:cstheme="minorHAnsi"/>
          <w:bCs/>
          <w:sz w:val="24"/>
          <w:szCs w:val="24"/>
        </w:rPr>
        <w:t>…</w:t>
      </w:r>
      <w:r w:rsidR="000F11A4" w:rsidRPr="00DF2BE3">
        <w:rPr>
          <w:rFonts w:eastAsia="Times New Roman" w:cstheme="minorHAnsi"/>
          <w:bCs/>
          <w:sz w:val="24"/>
          <w:szCs w:val="24"/>
        </w:rPr>
        <w:t xml:space="preserve"> </w:t>
      </w:r>
      <w:r w:rsidRPr="00DF2BE3">
        <w:rPr>
          <w:rFonts w:eastAsia="Times New Roman" w:cstheme="minorHAnsi"/>
          <w:bCs/>
          <w:sz w:val="24"/>
          <w:szCs w:val="24"/>
        </w:rPr>
        <w:t xml:space="preserve">oraz adres </w:t>
      </w:r>
      <w:r w:rsidR="00BE231C" w:rsidRPr="00DF2BE3">
        <w:rPr>
          <w:rFonts w:eastAsia="Times New Roman" w:cstheme="minorHAnsi"/>
          <w:bCs/>
          <w:sz w:val="24"/>
          <w:szCs w:val="24"/>
        </w:rPr>
        <w:t>IOK</w:t>
      </w:r>
      <w:r w:rsidRPr="00DF2BE3">
        <w:rPr>
          <w:rFonts w:eastAsia="Times New Roman" w:cstheme="minorHAnsi"/>
          <w:bCs/>
          <w:sz w:val="24"/>
          <w:szCs w:val="24"/>
        </w:rPr>
        <w:t xml:space="preserve"> tj. </w:t>
      </w:r>
      <w:r w:rsidR="00916FC0" w:rsidRPr="00DF2BE3">
        <w:rPr>
          <w:rFonts w:eastAsia="Times New Roman" w:cstheme="minorHAnsi"/>
          <w:bCs/>
          <w:sz w:val="24"/>
          <w:szCs w:val="24"/>
        </w:rPr>
        <w:t xml:space="preserve">… </w:t>
      </w:r>
      <w:r w:rsidR="000F11A4" w:rsidRPr="00DF2BE3">
        <w:rPr>
          <w:rFonts w:eastAsia="Times New Roman" w:cstheme="minorHAnsi"/>
          <w:bCs/>
          <w:sz w:val="24"/>
          <w:szCs w:val="24"/>
        </w:rPr>
        <w:t>.</w:t>
      </w:r>
    </w:p>
    <w:p w14:paraId="761D4F1E" w14:textId="2226D10B" w:rsidR="00C177F2" w:rsidRPr="00DF2BE3" w:rsidRDefault="00C177F2" w:rsidP="001C23EB">
      <w:pPr>
        <w:pStyle w:val="Akapitzlist"/>
        <w:numPr>
          <w:ilvl w:val="3"/>
          <w:numId w:val="19"/>
        </w:numPr>
        <w:spacing w:before="120" w:line="288" w:lineRule="auto"/>
        <w:ind w:left="426" w:hanging="426"/>
        <w:contextualSpacing w:val="0"/>
        <w:rPr>
          <w:rFonts w:asciiTheme="minorHAnsi" w:hAnsiTheme="minorHAnsi" w:cstheme="minorHAnsi"/>
          <w:bCs/>
        </w:rPr>
      </w:pPr>
      <w:r w:rsidRPr="00DF2BE3">
        <w:rPr>
          <w:rFonts w:asciiTheme="minorHAnsi" w:hAnsiTheme="minorHAnsi" w:cstheme="minorHAnsi"/>
          <w:bCs/>
        </w:rPr>
        <w:lastRenderedPageBreak/>
        <w:t>Umowa może zostać rozwiązana w każdym czasie za porozumieniem stron. W</w:t>
      </w:r>
      <w:r w:rsidR="00AC6028" w:rsidRPr="00DF2BE3">
        <w:rPr>
          <w:rFonts w:asciiTheme="minorHAnsi" w:hAnsiTheme="minorHAnsi" w:cstheme="minorHAnsi"/>
          <w:bCs/>
        </w:rPr>
        <w:t> </w:t>
      </w:r>
      <w:r w:rsidRPr="00DF2BE3">
        <w:rPr>
          <w:rFonts w:asciiTheme="minorHAnsi" w:hAnsiTheme="minorHAnsi" w:cstheme="minorHAnsi"/>
          <w:bCs/>
        </w:rPr>
        <w:t>przypadku rozwiązania umowy za porozumieniem stron IOK dokonuje zwrotu środków w trybie określonym w ust.</w:t>
      </w:r>
      <w:r w:rsidR="001879E8">
        <w:rPr>
          <w:rFonts w:asciiTheme="minorHAnsi" w:hAnsiTheme="minorHAnsi" w:cstheme="minorHAnsi"/>
          <w:bCs/>
        </w:rPr>
        <w:t xml:space="preserve"> </w:t>
      </w:r>
      <w:r w:rsidRPr="00DF2BE3">
        <w:rPr>
          <w:rFonts w:asciiTheme="minorHAnsi" w:hAnsiTheme="minorHAnsi" w:cstheme="minorHAnsi"/>
          <w:bCs/>
        </w:rPr>
        <w:t>3.</w:t>
      </w:r>
    </w:p>
    <w:p w14:paraId="5D712211" w14:textId="2501DE2C" w:rsidR="00256E38" w:rsidRPr="00DF2BE3" w:rsidRDefault="00256E38" w:rsidP="001C23EB">
      <w:pPr>
        <w:pStyle w:val="Akapitzlist"/>
        <w:numPr>
          <w:ilvl w:val="3"/>
          <w:numId w:val="19"/>
        </w:numPr>
        <w:spacing w:before="120" w:line="288" w:lineRule="auto"/>
        <w:ind w:left="426" w:hanging="426"/>
        <w:contextualSpacing w:val="0"/>
        <w:rPr>
          <w:rFonts w:asciiTheme="minorHAnsi" w:hAnsiTheme="minorHAnsi" w:cstheme="minorHAnsi"/>
          <w:bCs/>
        </w:rPr>
      </w:pPr>
      <w:r w:rsidRPr="00DF2BE3">
        <w:rPr>
          <w:rFonts w:asciiTheme="minorHAnsi" w:hAnsiTheme="minorHAnsi" w:cstheme="minorHAnsi"/>
          <w:bCs/>
        </w:rPr>
        <w:t>Strony ustalają, iż prawidłowo zaadresowana korespondencja, która pomimo dwukrotnego awizowania nie zostanie odebrana, uznawana będzie przez strony za</w:t>
      </w:r>
      <w:r w:rsidR="00C2275B" w:rsidRPr="00DF2BE3">
        <w:rPr>
          <w:rFonts w:asciiTheme="minorHAnsi" w:hAnsiTheme="minorHAnsi" w:cstheme="minorHAnsi"/>
          <w:bCs/>
        </w:rPr>
        <w:t> </w:t>
      </w:r>
      <w:r w:rsidRPr="00DF2BE3">
        <w:rPr>
          <w:rFonts w:asciiTheme="minorHAnsi" w:hAnsiTheme="minorHAnsi" w:cstheme="minorHAnsi"/>
          <w:bCs/>
        </w:rPr>
        <w:t>doręczoną.</w:t>
      </w:r>
    </w:p>
    <w:p w14:paraId="7A3E708E" w14:textId="53E05FE8" w:rsidR="00D636A2" w:rsidRPr="00DF2BE3" w:rsidRDefault="00D25E72" w:rsidP="001C23EB">
      <w:pPr>
        <w:spacing w:before="120" w:after="0" w:line="288" w:lineRule="auto"/>
        <w:jc w:val="center"/>
        <w:rPr>
          <w:rFonts w:cstheme="minorHAnsi"/>
          <w:b/>
          <w:sz w:val="24"/>
          <w:szCs w:val="24"/>
        </w:rPr>
      </w:pPr>
      <w:r w:rsidRPr="00DF2BE3">
        <w:rPr>
          <w:rFonts w:cstheme="minorHAnsi"/>
          <w:b/>
          <w:sz w:val="24"/>
          <w:szCs w:val="24"/>
        </w:rPr>
        <w:t>Paragraf</w:t>
      </w:r>
      <w:r w:rsidR="00033C3B" w:rsidRPr="00DF2BE3">
        <w:rPr>
          <w:rFonts w:cstheme="minorHAnsi"/>
          <w:b/>
          <w:sz w:val="24"/>
          <w:szCs w:val="24"/>
        </w:rPr>
        <w:t xml:space="preserve"> 7</w:t>
      </w:r>
      <w:r w:rsidR="000C49EB" w:rsidRPr="00DF2BE3">
        <w:rPr>
          <w:rFonts w:cstheme="minorHAnsi"/>
          <w:b/>
          <w:color w:val="000000" w:themeColor="text1"/>
          <w:sz w:val="24"/>
          <w:szCs w:val="24"/>
        </w:rPr>
        <w:t>.</w:t>
      </w:r>
    </w:p>
    <w:p w14:paraId="2DFEF33D" w14:textId="3F029093" w:rsidR="00AF4108" w:rsidRPr="00DF2BE3" w:rsidRDefault="00D636A2" w:rsidP="001C23EB">
      <w:pPr>
        <w:tabs>
          <w:tab w:val="left" w:pos="426"/>
        </w:tabs>
        <w:spacing w:before="120" w:after="0" w:line="288" w:lineRule="auto"/>
        <w:ind w:left="426" w:hanging="426"/>
        <w:rPr>
          <w:rFonts w:eastAsia="Times New Roman" w:cstheme="minorHAnsi"/>
          <w:bCs/>
          <w:sz w:val="24"/>
          <w:szCs w:val="24"/>
        </w:rPr>
      </w:pPr>
      <w:r w:rsidRPr="00DF2BE3">
        <w:rPr>
          <w:rFonts w:cstheme="minorHAnsi"/>
          <w:bCs/>
          <w:sz w:val="24"/>
          <w:szCs w:val="24"/>
        </w:rPr>
        <w:t>1.</w:t>
      </w:r>
      <w:r w:rsidRPr="00DF2BE3">
        <w:rPr>
          <w:rFonts w:cstheme="minorHAnsi"/>
          <w:bCs/>
          <w:sz w:val="24"/>
          <w:szCs w:val="24"/>
        </w:rPr>
        <w:tab/>
      </w:r>
      <w:r w:rsidRPr="00DF2BE3">
        <w:rPr>
          <w:rFonts w:eastAsia="Times New Roman" w:cstheme="minorHAnsi"/>
          <w:bCs/>
          <w:sz w:val="24"/>
          <w:szCs w:val="24"/>
        </w:rPr>
        <w:t>Wszelkie oświadczenia związane z realizacją umowy powinny być składane przez osoby upoważnione do składania oświadczeń woli w imieniu</w:t>
      </w:r>
      <w:r w:rsidR="00070CDB" w:rsidRPr="00DF2BE3">
        <w:rPr>
          <w:rFonts w:eastAsia="Times New Roman" w:cstheme="minorHAnsi"/>
          <w:bCs/>
          <w:sz w:val="24"/>
          <w:szCs w:val="24"/>
        </w:rPr>
        <w:t xml:space="preserve"> </w:t>
      </w:r>
      <w:r w:rsidR="006B28FF" w:rsidRPr="00DF2BE3">
        <w:rPr>
          <w:rFonts w:eastAsia="Times New Roman" w:cstheme="minorHAnsi"/>
          <w:bCs/>
          <w:sz w:val="24"/>
          <w:szCs w:val="24"/>
        </w:rPr>
        <w:t>IOK</w:t>
      </w:r>
      <w:r w:rsidR="00070CDB" w:rsidRPr="00DF2BE3">
        <w:rPr>
          <w:rFonts w:eastAsia="Times New Roman" w:cstheme="minorHAnsi"/>
          <w:bCs/>
          <w:sz w:val="24"/>
          <w:szCs w:val="24"/>
        </w:rPr>
        <w:t xml:space="preserve"> </w:t>
      </w:r>
      <w:r w:rsidR="00230BBB" w:rsidRPr="00DF2BE3">
        <w:rPr>
          <w:rFonts w:eastAsia="Times New Roman" w:cstheme="minorHAnsi"/>
          <w:bCs/>
          <w:sz w:val="24"/>
          <w:szCs w:val="24"/>
        </w:rPr>
        <w:t>oraz</w:t>
      </w:r>
      <w:r w:rsidR="00070CDB" w:rsidRPr="00DF2BE3">
        <w:rPr>
          <w:rFonts w:eastAsia="Times New Roman" w:cstheme="minorHAnsi"/>
          <w:bCs/>
          <w:sz w:val="24"/>
          <w:szCs w:val="24"/>
        </w:rPr>
        <w:t xml:space="preserve"> </w:t>
      </w:r>
      <w:r w:rsidR="001B263E" w:rsidRPr="00DF2BE3">
        <w:rPr>
          <w:rFonts w:eastAsia="Times New Roman" w:cstheme="minorHAnsi"/>
          <w:bCs/>
          <w:sz w:val="24"/>
          <w:szCs w:val="24"/>
        </w:rPr>
        <w:t>PFRON</w:t>
      </w:r>
      <w:r w:rsidRPr="00DF2BE3">
        <w:rPr>
          <w:rFonts w:eastAsia="Times New Roman" w:cstheme="minorHAnsi"/>
          <w:bCs/>
          <w:sz w:val="24"/>
          <w:szCs w:val="24"/>
        </w:rPr>
        <w:t>.</w:t>
      </w:r>
    </w:p>
    <w:p w14:paraId="28C63857" w14:textId="4494FA5A" w:rsidR="00AF4108" w:rsidRPr="00DF2BE3" w:rsidRDefault="00D636A2" w:rsidP="001C23EB">
      <w:pPr>
        <w:numPr>
          <w:ilvl w:val="0"/>
          <w:numId w:val="2"/>
        </w:numPr>
        <w:tabs>
          <w:tab w:val="clear" w:pos="720"/>
          <w:tab w:val="num" w:pos="0"/>
        </w:tabs>
        <w:spacing w:before="120" w:after="0" w:line="288" w:lineRule="auto"/>
        <w:ind w:left="426" w:hanging="426"/>
        <w:rPr>
          <w:rFonts w:eastAsia="Times New Roman" w:cstheme="minorHAnsi"/>
          <w:bCs/>
          <w:sz w:val="24"/>
          <w:szCs w:val="24"/>
        </w:rPr>
      </w:pPr>
      <w:r w:rsidRPr="00DF2BE3">
        <w:rPr>
          <w:rFonts w:eastAsia="Times New Roman" w:cstheme="minorHAnsi"/>
          <w:bCs/>
          <w:sz w:val="24"/>
          <w:szCs w:val="24"/>
        </w:rPr>
        <w:t>Zmiany umowy wymagają formy pisemnej pod rygorem nieważności. Załączniki do</w:t>
      </w:r>
      <w:r w:rsidR="001879E8">
        <w:rPr>
          <w:rFonts w:eastAsia="Times New Roman" w:cstheme="minorHAnsi"/>
          <w:bCs/>
          <w:sz w:val="24"/>
          <w:szCs w:val="24"/>
        </w:rPr>
        <w:t> </w:t>
      </w:r>
      <w:r w:rsidR="00F80CE1" w:rsidRPr="00DF2BE3">
        <w:rPr>
          <w:rFonts w:eastAsia="Times New Roman" w:cstheme="minorHAnsi"/>
          <w:bCs/>
          <w:sz w:val="24"/>
          <w:szCs w:val="24"/>
        </w:rPr>
        <w:t>u</w:t>
      </w:r>
      <w:r w:rsidRPr="00DF2BE3">
        <w:rPr>
          <w:rFonts w:eastAsia="Times New Roman" w:cstheme="minorHAnsi"/>
          <w:bCs/>
          <w:sz w:val="24"/>
          <w:szCs w:val="24"/>
        </w:rPr>
        <w:t xml:space="preserve">mowy stanowią integralną część umowy. </w:t>
      </w:r>
    </w:p>
    <w:p w14:paraId="576C1887" w14:textId="77777777" w:rsidR="00835853" w:rsidRPr="00DF2BE3" w:rsidRDefault="00D636A2" w:rsidP="001C23EB">
      <w:pPr>
        <w:numPr>
          <w:ilvl w:val="0"/>
          <w:numId w:val="2"/>
        </w:numPr>
        <w:tabs>
          <w:tab w:val="clear" w:pos="720"/>
          <w:tab w:val="num" w:pos="426"/>
        </w:tabs>
        <w:spacing w:before="120" w:after="0" w:line="288" w:lineRule="auto"/>
        <w:ind w:left="426" w:hanging="426"/>
        <w:rPr>
          <w:rFonts w:eastAsia="Times New Roman" w:cstheme="minorHAnsi"/>
          <w:bCs/>
          <w:sz w:val="24"/>
          <w:szCs w:val="24"/>
        </w:rPr>
      </w:pPr>
      <w:r w:rsidRPr="00DF2BE3">
        <w:rPr>
          <w:rFonts w:eastAsia="Times New Roman" w:cstheme="minorHAnsi"/>
          <w:bCs/>
          <w:sz w:val="24"/>
          <w:szCs w:val="24"/>
        </w:rPr>
        <w:t xml:space="preserve">W sprawach nieuregulowanych </w:t>
      </w:r>
      <w:r w:rsidR="00230BBB" w:rsidRPr="00DF2BE3">
        <w:rPr>
          <w:rFonts w:eastAsia="Times New Roman" w:cstheme="minorHAnsi"/>
          <w:bCs/>
          <w:sz w:val="24"/>
          <w:szCs w:val="24"/>
        </w:rPr>
        <w:t xml:space="preserve">niniejszą </w:t>
      </w:r>
      <w:r w:rsidRPr="00DF2BE3">
        <w:rPr>
          <w:rFonts w:eastAsia="Times New Roman" w:cstheme="minorHAnsi"/>
          <w:bCs/>
          <w:sz w:val="24"/>
          <w:szCs w:val="24"/>
        </w:rPr>
        <w:t>umową mają zastosowanie odpowiednie przepisy kodeksu cywilnego</w:t>
      </w:r>
      <w:r w:rsidR="006B28FF" w:rsidRPr="00DF2BE3">
        <w:rPr>
          <w:rFonts w:eastAsia="Times New Roman" w:cstheme="minorHAnsi"/>
          <w:bCs/>
          <w:sz w:val="24"/>
          <w:szCs w:val="24"/>
        </w:rPr>
        <w:t>,</w:t>
      </w:r>
      <w:r w:rsidRPr="00DF2BE3">
        <w:rPr>
          <w:rFonts w:eastAsia="Times New Roman" w:cstheme="minorHAnsi"/>
          <w:bCs/>
          <w:sz w:val="24"/>
          <w:szCs w:val="24"/>
        </w:rPr>
        <w:t xml:space="preserve"> ustawy o rehabilitacji</w:t>
      </w:r>
      <w:r w:rsidR="006B28FF" w:rsidRPr="00DF2BE3">
        <w:rPr>
          <w:rFonts w:eastAsia="Times New Roman" w:cstheme="minorHAnsi"/>
          <w:bCs/>
          <w:sz w:val="24"/>
          <w:szCs w:val="24"/>
        </w:rPr>
        <w:t>, jak też</w:t>
      </w:r>
      <w:r w:rsidRPr="00DF2BE3">
        <w:rPr>
          <w:rFonts w:eastAsia="Times New Roman" w:cstheme="minorHAnsi"/>
          <w:bCs/>
          <w:sz w:val="24"/>
          <w:szCs w:val="24"/>
        </w:rPr>
        <w:t xml:space="preserve"> ustawy o finansach publicznych.</w:t>
      </w:r>
    </w:p>
    <w:p w14:paraId="68F5D259" w14:textId="7605B0FF" w:rsidR="00835853" w:rsidRPr="00DF2BE3" w:rsidRDefault="00D636A2" w:rsidP="001C23EB">
      <w:pPr>
        <w:numPr>
          <w:ilvl w:val="0"/>
          <w:numId w:val="2"/>
        </w:numPr>
        <w:tabs>
          <w:tab w:val="clear" w:pos="720"/>
          <w:tab w:val="num" w:pos="426"/>
        </w:tabs>
        <w:spacing w:before="120" w:after="0" w:line="288" w:lineRule="auto"/>
        <w:ind w:left="425" w:hanging="425"/>
        <w:rPr>
          <w:rFonts w:eastAsia="Times New Roman" w:cstheme="minorHAnsi"/>
          <w:bCs/>
          <w:sz w:val="24"/>
          <w:szCs w:val="24"/>
        </w:rPr>
      </w:pPr>
      <w:r w:rsidRPr="00DF2BE3">
        <w:rPr>
          <w:rFonts w:eastAsia="Times New Roman" w:cstheme="minorHAnsi"/>
          <w:bCs/>
          <w:sz w:val="24"/>
          <w:szCs w:val="24"/>
        </w:rPr>
        <w:t xml:space="preserve">Wszelkie spory wynikłe z umowy podlegają rozpatrzeniu przez Sąd właściwy dla </w:t>
      </w:r>
      <w:r w:rsidR="00961F79" w:rsidRPr="00DF2BE3">
        <w:rPr>
          <w:rFonts w:eastAsia="Times New Roman" w:cstheme="minorHAnsi"/>
          <w:bCs/>
          <w:sz w:val="24"/>
          <w:szCs w:val="24"/>
        </w:rPr>
        <w:t>siedziby Oddziału</w:t>
      </w:r>
      <w:r w:rsidRPr="00DF2BE3">
        <w:rPr>
          <w:rFonts w:eastAsia="Times New Roman" w:cstheme="minorHAnsi"/>
          <w:bCs/>
          <w:sz w:val="24"/>
          <w:szCs w:val="24"/>
        </w:rPr>
        <w:t xml:space="preserve"> PFRON w</w:t>
      </w:r>
      <w:r w:rsidR="00275BA2" w:rsidRPr="00DF2BE3">
        <w:rPr>
          <w:rFonts w:eastAsia="Times New Roman" w:cstheme="minorHAnsi"/>
          <w:bCs/>
          <w:sz w:val="24"/>
          <w:szCs w:val="24"/>
        </w:rPr>
        <w:t xml:space="preserve"> … </w:t>
      </w:r>
      <w:r w:rsidR="000F11A4" w:rsidRPr="00DF2BE3">
        <w:rPr>
          <w:rFonts w:eastAsia="Times New Roman" w:cstheme="minorHAnsi"/>
          <w:bCs/>
          <w:sz w:val="24"/>
          <w:szCs w:val="24"/>
        </w:rPr>
        <w:t>.</w:t>
      </w:r>
    </w:p>
    <w:p w14:paraId="3993A255" w14:textId="77777777" w:rsidR="00D636A2" w:rsidRPr="00DF2BE3" w:rsidRDefault="00D636A2" w:rsidP="001C23EB">
      <w:pPr>
        <w:numPr>
          <w:ilvl w:val="0"/>
          <w:numId w:val="2"/>
        </w:numPr>
        <w:tabs>
          <w:tab w:val="clear" w:pos="720"/>
          <w:tab w:val="num" w:pos="426"/>
        </w:tabs>
        <w:spacing w:before="120" w:after="0" w:line="288" w:lineRule="auto"/>
        <w:ind w:left="426" w:hanging="426"/>
        <w:rPr>
          <w:rFonts w:eastAsia="Times New Roman" w:cstheme="minorHAnsi"/>
          <w:bCs/>
          <w:sz w:val="24"/>
          <w:szCs w:val="24"/>
        </w:rPr>
      </w:pPr>
      <w:r w:rsidRPr="00DF2BE3">
        <w:rPr>
          <w:rFonts w:eastAsia="Times New Roman" w:cstheme="minorHAnsi"/>
          <w:bCs/>
          <w:sz w:val="24"/>
          <w:szCs w:val="24"/>
        </w:rPr>
        <w:t>Umowa wchodzi w życie z dniem podpisania.</w:t>
      </w:r>
    </w:p>
    <w:p w14:paraId="5213AAD1" w14:textId="61CC29F6" w:rsidR="00D636A2" w:rsidRPr="00DF2BE3" w:rsidRDefault="00D25E72" w:rsidP="001C23EB">
      <w:pPr>
        <w:spacing w:before="120" w:after="0" w:line="288" w:lineRule="auto"/>
        <w:ind w:left="284" w:hanging="284"/>
        <w:jc w:val="center"/>
        <w:rPr>
          <w:rFonts w:cstheme="minorHAnsi"/>
          <w:b/>
          <w:sz w:val="24"/>
          <w:szCs w:val="24"/>
        </w:rPr>
      </w:pPr>
      <w:r w:rsidRPr="00DF2BE3">
        <w:rPr>
          <w:rFonts w:cstheme="minorHAnsi"/>
          <w:b/>
          <w:sz w:val="24"/>
          <w:szCs w:val="24"/>
        </w:rPr>
        <w:t>Paragraf</w:t>
      </w:r>
      <w:r w:rsidR="00033C3B" w:rsidRPr="00DF2BE3">
        <w:rPr>
          <w:rFonts w:cstheme="minorHAnsi"/>
          <w:b/>
          <w:sz w:val="24"/>
          <w:szCs w:val="24"/>
        </w:rPr>
        <w:t xml:space="preserve"> 8</w:t>
      </w:r>
      <w:r w:rsidR="000C49EB" w:rsidRPr="00DF2BE3">
        <w:rPr>
          <w:rFonts w:cstheme="minorHAnsi"/>
          <w:b/>
          <w:color w:val="000000" w:themeColor="text1"/>
          <w:sz w:val="24"/>
          <w:szCs w:val="24"/>
        </w:rPr>
        <w:t>.</w:t>
      </w:r>
    </w:p>
    <w:p w14:paraId="54288E45" w14:textId="77777777" w:rsidR="00D636A2" w:rsidRPr="00DF2BE3" w:rsidRDefault="00D636A2" w:rsidP="001C23EB">
      <w:pPr>
        <w:spacing w:before="120" w:after="0" w:line="288" w:lineRule="auto"/>
        <w:rPr>
          <w:rFonts w:cstheme="minorHAnsi"/>
          <w:sz w:val="24"/>
          <w:szCs w:val="24"/>
        </w:rPr>
      </w:pPr>
      <w:r w:rsidRPr="00DF2BE3">
        <w:rPr>
          <w:rFonts w:cstheme="minorHAnsi"/>
          <w:sz w:val="24"/>
          <w:szCs w:val="24"/>
        </w:rPr>
        <w:t xml:space="preserve">Umowę sporządzono w </w:t>
      </w:r>
      <w:r w:rsidR="001A142B" w:rsidRPr="00DF2BE3">
        <w:rPr>
          <w:rFonts w:cstheme="minorHAnsi"/>
          <w:sz w:val="24"/>
          <w:szCs w:val="24"/>
        </w:rPr>
        <w:t xml:space="preserve">2 </w:t>
      </w:r>
      <w:r w:rsidRPr="00DF2BE3">
        <w:rPr>
          <w:rFonts w:cstheme="minorHAnsi"/>
          <w:sz w:val="24"/>
          <w:szCs w:val="24"/>
        </w:rPr>
        <w:t>(</w:t>
      </w:r>
      <w:r w:rsidR="001A142B" w:rsidRPr="00DF2BE3">
        <w:rPr>
          <w:rFonts w:cstheme="minorHAnsi"/>
          <w:sz w:val="24"/>
          <w:szCs w:val="24"/>
        </w:rPr>
        <w:t>dwóch</w:t>
      </w:r>
      <w:r w:rsidRPr="00DF2BE3">
        <w:rPr>
          <w:rFonts w:cstheme="minorHAnsi"/>
          <w:sz w:val="24"/>
          <w:szCs w:val="24"/>
        </w:rPr>
        <w:t xml:space="preserve">) jednobrzmiących egzemplarzach: </w:t>
      </w:r>
      <w:r w:rsidR="0079320A" w:rsidRPr="00DF2BE3">
        <w:rPr>
          <w:rFonts w:cstheme="minorHAnsi"/>
          <w:sz w:val="24"/>
          <w:szCs w:val="24"/>
        </w:rPr>
        <w:t xml:space="preserve">jeden </w:t>
      </w:r>
      <w:r w:rsidR="00071698" w:rsidRPr="00DF2BE3">
        <w:rPr>
          <w:rFonts w:cstheme="minorHAnsi"/>
          <w:sz w:val="24"/>
          <w:szCs w:val="24"/>
        </w:rPr>
        <w:t xml:space="preserve">dla </w:t>
      </w:r>
      <w:r w:rsidRPr="00DF2BE3">
        <w:rPr>
          <w:rFonts w:cstheme="minorHAnsi"/>
          <w:sz w:val="24"/>
          <w:szCs w:val="24"/>
        </w:rPr>
        <w:t>PFRON</w:t>
      </w:r>
      <w:r w:rsidR="00947465" w:rsidRPr="00DF2BE3">
        <w:rPr>
          <w:rFonts w:cstheme="minorHAnsi"/>
          <w:sz w:val="24"/>
          <w:szCs w:val="24"/>
        </w:rPr>
        <w:t xml:space="preserve">, </w:t>
      </w:r>
      <w:r w:rsidR="00097CAE" w:rsidRPr="00DF2BE3">
        <w:rPr>
          <w:rFonts w:cstheme="minorHAnsi"/>
          <w:sz w:val="24"/>
          <w:szCs w:val="24"/>
        </w:rPr>
        <w:t>jeden</w:t>
      </w:r>
      <w:r w:rsidRPr="00DF2BE3">
        <w:rPr>
          <w:rFonts w:cstheme="minorHAnsi"/>
          <w:sz w:val="24"/>
          <w:szCs w:val="24"/>
        </w:rPr>
        <w:t xml:space="preserve"> dla</w:t>
      </w:r>
      <w:r w:rsidR="001E261B" w:rsidRPr="00DF2BE3">
        <w:rPr>
          <w:rFonts w:cstheme="minorHAnsi"/>
          <w:bCs/>
          <w:sz w:val="24"/>
          <w:szCs w:val="24"/>
        </w:rPr>
        <w:t xml:space="preserve"> IOK</w:t>
      </w:r>
      <w:r w:rsidRPr="00DF2BE3">
        <w:rPr>
          <w:rFonts w:cstheme="minorHAnsi"/>
          <w:sz w:val="24"/>
          <w:szCs w:val="24"/>
        </w:rPr>
        <w:t>.</w:t>
      </w:r>
    </w:p>
    <w:p w14:paraId="672FAD2A" w14:textId="77777777" w:rsidR="003576B7" w:rsidRPr="00DF2BE3" w:rsidRDefault="00054DDA" w:rsidP="001C23EB">
      <w:pPr>
        <w:spacing w:before="120" w:after="0" w:line="288" w:lineRule="auto"/>
        <w:rPr>
          <w:rFonts w:cstheme="minorHAnsi"/>
          <w:b/>
          <w:sz w:val="24"/>
          <w:szCs w:val="24"/>
        </w:rPr>
      </w:pPr>
      <w:r w:rsidRPr="00DF2BE3">
        <w:rPr>
          <w:rFonts w:cstheme="minorHAnsi"/>
          <w:b/>
          <w:sz w:val="24"/>
          <w:szCs w:val="24"/>
        </w:rPr>
        <w:t>Załączniki:</w:t>
      </w:r>
    </w:p>
    <w:p w14:paraId="2B1320A4" w14:textId="367CD2E7" w:rsidR="00054DDA" w:rsidRPr="00DF2BE3" w:rsidRDefault="009A6929" w:rsidP="001C23EB">
      <w:pPr>
        <w:suppressAutoHyphens/>
        <w:spacing w:before="120" w:after="0" w:line="288" w:lineRule="auto"/>
        <w:rPr>
          <w:rFonts w:cstheme="minorHAnsi"/>
          <w:sz w:val="24"/>
          <w:szCs w:val="24"/>
        </w:rPr>
      </w:pPr>
      <w:r w:rsidRPr="00DF2BE3">
        <w:rPr>
          <w:rFonts w:cstheme="minorHAnsi"/>
          <w:sz w:val="24"/>
          <w:szCs w:val="24"/>
        </w:rPr>
        <w:t xml:space="preserve">Załącznik nr 1: </w:t>
      </w:r>
      <w:r w:rsidR="00C530D3" w:rsidRPr="00DF2BE3">
        <w:rPr>
          <w:rFonts w:cstheme="minorHAnsi"/>
          <w:sz w:val="24"/>
          <w:szCs w:val="24"/>
        </w:rPr>
        <w:t>Wzór Zestawienia</w:t>
      </w:r>
      <w:r w:rsidRPr="00DF2BE3">
        <w:rPr>
          <w:rFonts w:cstheme="minorHAnsi"/>
          <w:sz w:val="24"/>
          <w:szCs w:val="24"/>
        </w:rPr>
        <w:t xml:space="preserve"> organizacji </w:t>
      </w:r>
      <w:r w:rsidR="00B2503F" w:rsidRPr="00DF2BE3">
        <w:rPr>
          <w:rFonts w:cstheme="minorHAnsi"/>
          <w:sz w:val="24"/>
          <w:szCs w:val="24"/>
        </w:rPr>
        <w:t>–</w:t>
      </w:r>
      <w:r w:rsidRPr="00DF2BE3">
        <w:rPr>
          <w:rFonts w:cstheme="minorHAnsi"/>
          <w:sz w:val="24"/>
          <w:szCs w:val="24"/>
        </w:rPr>
        <w:t xml:space="preserve"> adresatów programu ,,Partnerstwo</w:t>
      </w:r>
      <w:r w:rsidR="00C530D3" w:rsidRPr="00DF2BE3">
        <w:rPr>
          <w:rFonts w:cstheme="minorHAnsi"/>
          <w:sz w:val="24"/>
          <w:szCs w:val="24"/>
        </w:rPr>
        <w:t xml:space="preserve"> dla osób z</w:t>
      </w:r>
      <w:r w:rsidR="001879E8">
        <w:rPr>
          <w:rFonts w:cstheme="minorHAnsi"/>
          <w:sz w:val="24"/>
          <w:szCs w:val="24"/>
        </w:rPr>
        <w:t> </w:t>
      </w:r>
      <w:r w:rsidR="00C530D3" w:rsidRPr="00DF2BE3">
        <w:rPr>
          <w:rFonts w:cstheme="minorHAnsi"/>
          <w:sz w:val="24"/>
          <w:szCs w:val="24"/>
        </w:rPr>
        <w:t>niepełnosprawnościami</w:t>
      </w:r>
      <w:r w:rsidRPr="00DF2BE3">
        <w:rPr>
          <w:rFonts w:cstheme="minorHAnsi"/>
          <w:sz w:val="24"/>
          <w:szCs w:val="24"/>
        </w:rPr>
        <w:t>”</w:t>
      </w:r>
      <w:r w:rsidR="00021CA1" w:rsidRPr="00DF2BE3">
        <w:rPr>
          <w:rFonts w:cstheme="minorHAnsi"/>
          <w:sz w:val="24"/>
          <w:szCs w:val="24"/>
        </w:rPr>
        <w:t xml:space="preserve"> i projektów</w:t>
      </w:r>
      <w:r w:rsidRPr="00DF2BE3">
        <w:rPr>
          <w:rFonts w:cstheme="minorHAnsi"/>
          <w:sz w:val="24"/>
          <w:szCs w:val="24"/>
        </w:rPr>
        <w:t xml:space="preserve">, które uzyskały dofinansowanie ze środków RPO </w:t>
      </w:r>
      <w:r w:rsidR="00C530D3" w:rsidRPr="00DF2BE3">
        <w:rPr>
          <w:rFonts w:cstheme="minorHAnsi"/>
          <w:sz w:val="24"/>
          <w:szCs w:val="24"/>
        </w:rPr>
        <w:t xml:space="preserve">Województwa </w:t>
      </w:r>
      <w:r w:rsidR="00BD7888" w:rsidRPr="00DF2BE3">
        <w:rPr>
          <w:rFonts w:cstheme="minorHAnsi"/>
          <w:sz w:val="24"/>
          <w:szCs w:val="24"/>
        </w:rPr>
        <w:t>…</w:t>
      </w:r>
      <w:r w:rsidR="00D42F85" w:rsidRPr="00DF2BE3">
        <w:rPr>
          <w:rFonts w:cstheme="minorHAnsi"/>
          <w:sz w:val="24"/>
          <w:szCs w:val="24"/>
        </w:rPr>
        <w:t xml:space="preserve"> </w:t>
      </w:r>
      <w:r w:rsidRPr="00DF2BE3">
        <w:rPr>
          <w:rFonts w:cstheme="minorHAnsi"/>
          <w:sz w:val="24"/>
          <w:szCs w:val="24"/>
        </w:rPr>
        <w:t xml:space="preserve">oraz </w:t>
      </w:r>
      <w:r w:rsidR="00C530D3" w:rsidRPr="00DF2BE3">
        <w:rPr>
          <w:rFonts w:cstheme="minorHAnsi"/>
          <w:sz w:val="24"/>
          <w:szCs w:val="24"/>
        </w:rPr>
        <w:t xml:space="preserve">środki </w:t>
      </w:r>
      <w:r w:rsidRPr="00DF2BE3">
        <w:rPr>
          <w:rFonts w:cstheme="minorHAnsi"/>
          <w:sz w:val="24"/>
          <w:szCs w:val="24"/>
        </w:rPr>
        <w:t>PFRON</w:t>
      </w:r>
      <w:r w:rsidR="00C530D3" w:rsidRPr="00DF2BE3">
        <w:rPr>
          <w:rFonts w:cstheme="minorHAnsi"/>
          <w:sz w:val="24"/>
          <w:szCs w:val="24"/>
        </w:rPr>
        <w:t xml:space="preserve"> na wkład własny</w:t>
      </w:r>
      <w:r w:rsidR="00285BFE" w:rsidRPr="00DF2BE3">
        <w:rPr>
          <w:rFonts w:cstheme="minorHAnsi"/>
          <w:sz w:val="24"/>
          <w:szCs w:val="24"/>
        </w:rPr>
        <w:t>,</w:t>
      </w:r>
    </w:p>
    <w:p w14:paraId="17D7FB23" w14:textId="2DF7829C" w:rsidR="009A6929" w:rsidRPr="00DF2BE3" w:rsidRDefault="009A6929" w:rsidP="001C23EB">
      <w:pPr>
        <w:suppressAutoHyphens/>
        <w:spacing w:before="120" w:after="0" w:line="288" w:lineRule="auto"/>
        <w:rPr>
          <w:rFonts w:cstheme="minorHAnsi"/>
          <w:sz w:val="24"/>
          <w:szCs w:val="24"/>
        </w:rPr>
      </w:pPr>
      <w:r w:rsidRPr="00DF2BE3">
        <w:rPr>
          <w:rFonts w:cstheme="minorHAnsi"/>
          <w:sz w:val="24"/>
          <w:szCs w:val="24"/>
        </w:rPr>
        <w:t xml:space="preserve">Załącznik nr 2: </w:t>
      </w:r>
      <w:r w:rsidR="00C530D3" w:rsidRPr="00DF2BE3">
        <w:rPr>
          <w:rFonts w:cstheme="minorHAnsi"/>
          <w:sz w:val="24"/>
          <w:szCs w:val="24"/>
        </w:rPr>
        <w:t>Zapotrzebowanie na środki PFRON</w:t>
      </w:r>
      <w:r w:rsidR="00285BFE" w:rsidRPr="00DF2BE3">
        <w:rPr>
          <w:rFonts w:cstheme="minorHAnsi"/>
          <w:sz w:val="24"/>
          <w:szCs w:val="24"/>
        </w:rPr>
        <w:t>,</w:t>
      </w:r>
    </w:p>
    <w:p w14:paraId="53CA3319" w14:textId="299FD79B" w:rsidR="009A6929" w:rsidRPr="00DF2BE3" w:rsidRDefault="009A6929" w:rsidP="001C23EB">
      <w:pPr>
        <w:suppressAutoHyphens/>
        <w:spacing w:before="120" w:after="0" w:line="288" w:lineRule="auto"/>
        <w:rPr>
          <w:rFonts w:cstheme="minorHAnsi"/>
          <w:sz w:val="24"/>
          <w:szCs w:val="24"/>
        </w:rPr>
      </w:pPr>
      <w:r w:rsidRPr="00DF2BE3">
        <w:rPr>
          <w:rFonts w:cstheme="minorHAnsi"/>
          <w:sz w:val="24"/>
          <w:szCs w:val="24"/>
        </w:rPr>
        <w:t xml:space="preserve">Załącznik nr 3: </w:t>
      </w:r>
      <w:r w:rsidR="00C530D3" w:rsidRPr="00DF2BE3">
        <w:rPr>
          <w:rFonts w:cstheme="minorHAnsi"/>
          <w:sz w:val="24"/>
          <w:szCs w:val="24"/>
        </w:rPr>
        <w:t xml:space="preserve">Wzór </w:t>
      </w:r>
      <w:r w:rsidRPr="00DF2BE3">
        <w:rPr>
          <w:rFonts w:cstheme="minorHAnsi"/>
          <w:sz w:val="24"/>
          <w:szCs w:val="24"/>
        </w:rPr>
        <w:t>Rozliczeni</w:t>
      </w:r>
      <w:r w:rsidR="00C530D3" w:rsidRPr="00DF2BE3">
        <w:rPr>
          <w:rFonts w:cstheme="minorHAnsi"/>
          <w:sz w:val="24"/>
          <w:szCs w:val="24"/>
        </w:rPr>
        <w:t>a</w:t>
      </w:r>
      <w:r w:rsidRPr="00DF2BE3">
        <w:rPr>
          <w:rFonts w:cstheme="minorHAnsi"/>
          <w:sz w:val="24"/>
          <w:szCs w:val="24"/>
        </w:rPr>
        <w:t xml:space="preserve"> środków PFRON</w:t>
      </w:r>
      <w:r w:rsidR="00285BFE" w:rsidRPr="00DF2BE3">
        <w:rPr>
          <w:rFonts w:cstheme="minorHAnsi"/>
          <w:sz w:val="24"/>
          <w:szCs w:val="24"/>
        </w:rPr>
        <w:t>.</w:t>
      </w:r>
      <w:r w:rsidRPr="00DF2BE3">
        <w:rPr>
          <w:rFonts w:cstheme="minorHAnsi"/>
          <w:sz w:val="24"/>
          <w:szCs w:val="24"/>
        </w:rPr>
        <w:t xml:space="preserve"> </w:t>
      </w:r>
    </w:p>
    <w:p w14:paraId="77A32201" w14:textId="77777777" w:rsidR="00D636A2" w:rsidRPr="00DF2BE3" w:rsidRDefault="00D636A2" w:rsidP="00CB7231">
      <w:pPr>
        <w:spacing w:before="1000" w:after="60"/>
        <w:ind w:firstLine="709"/>
        <w:rPr>
          <w:rFonts w:cstheme="minorHAnsi"/>
          <w:bCs/>
          <w:sz w:val="24"/>
          <w:szCs w:val="24"/>
        </w:rPr>
      </w:pPr>
      <w:r w:rsidRPr="00DF2BE3">
        <w:rPr>
          <w:rFonts w:cstheme="minorHAnsi"/>
          <w:sz w:val="24"/>
          <w:szCs w:val="24"/>
        </w:rPr>
        <w:t xml:space="preserve">............................................... </w:t>
      </w:r>
      <w:r w:rsidR="00BE0C89" w:rsidRPr="00DF2BE3">
        <w:rPr>
          <w:rFonts w:cstheme="minorHAnsi"/>
          <w:sz w:val="24"/>
          <w:szCs w:val="24"/>
        </w:rPr>
        <w:tab/>
      </w:r>
      <w:r w:rsidR="00BE0C89" w:rsidRPr="00DF2BE3">
        <w:rPr>
          <w:rFonts w:cstheme="minorHAnsi"/>
          <w:sz w:val="24"/>
          <w:szCs w:val="24"/>
        </w:rPr>
        <w:tab/>
      </w:r>
      <w:r w:rsidR="00BE0C89" w:rsidRPr="00DF2BE3">
        <w:rPr>
          <w:rFonts w:cstheme="minorHAnsi"/>
          <w:sz w:val="24"/>
          <w:szCs w:val="24"/>
        </w:rPr>
        <w:tab/>
      </w:r>
      <w:r w:rsidRPr="00DF2BE3">
        <w:rPr>
          <w:rFonts w:cstheme="minorHAnsi"/>
          <w:sz w:val="24"/>
          <w:szCs w:val="24"/>
        </w:rPr>
        <w:t>...............................................</w:t>
      </w:r>
    </w:p>
    <w:p w14:paraId="1EE5760D" w14:textId="77777777" w:rsidR="00BE0C89" w:rsidRPr="00DF2BE3" w:rsidRDefault="00D636A2" w:rsidP="00CB7231">
      <w:pPr>
        <w:spacing w:before="1000" w:after="60"/>
        <w:ind w:firstLine="709"/>
        <w:rPr>
          <w:rFonts w:cstheme="minorHAnsi"/>
          <w:bCs/>
          <w:sz w:val="24"/>
          <w:szCs w:val="24"/>
        </w:rPr>
      </w:pPr>
      <w:r w:rsidRPr="00DF2BE3">
        <w:rPr>
          <w:rFonts w:cstheme="minorHAnsi"/>
          <w:sz w:val="24"/>
          <w:szCs w:val="24"/>
        </w:rPr>
        <w:t xml:space="preserve">............................................... </w:t>
      </w:r>
      <w:r w:rsidR="00BE0C89" w:rsidRPr="00DF2BE3">
        <w:rPr>
          <w:rFonts w:cstheme="minorHAnsi"/>
          <w:sz w:val="24"/>
          <w:szCs w:val="24"/>
        </w:rPr>
        <w:tab/>
      </w:r>
      <w:r w:rsidR="00BE0C89" w:rsidRPr="00DF2BE3">
        <w:rPr>
          <w:rFonts w:cstheme="minorHAnsi"/>
          <w:sz w:val="24"/>
          <w:szCs w:val="24"/>
        </w:rPr>
        <w:tab/>
      </w:r>
      <w:r w:rsidR="00BE0C89" w:rsidRPr="00DF2BE3">
        <w:rPr>
          <w:rFonts w:cstheme="minorHAnsi"/>
          <w:sz w:val="24"/>
          <w:szCs w:val="24"/>
        </w:rPr>
        <w:tab/>
      </w:r>
      <w:r w:rsidRPr="00DF2BE3">
        <w:rPr>
          <w:rFonts w:cstheme="minorHAnsi"/>
          <w:sz w:val="24"/>
          <w:szCs w:val="24"/>
        </w:rPr>
        <w:t>...............................................</w:t>
      </w:r>
    </w:p>
    <w:p w14:paraId="4701DD42" w14:textId="03D4647B" w:rsidR="00285001" w:rsidRPr="007331CC" w:rsidRDefault="00B2503F" w:rsidP="00CB7231">
      <w:pPr>
        <w:spacing w:after="60"/>
        <w:rPr>
          <w:rFonts w:cstheme="minorHAnsi"/>
          <w:sz w:val="24"/>
          <w:szCs w:val="24"/>
        </w:rPr>
      </w:pPr>
      <w:r w:rsidRPr="00DF2BE3">
        <w:rPr>
          <w:rFonts w:cstheme="minorHAnsi"/>
          <w:b/>
          <w:bCs/>
          <w:sz w:val="24"/>
          <w:szCs w:val="24"/>
        </w:rPr>
        <w:tab/>
      </w:r>
      <w:r w:rsidR="00BE0C89" w:rsidRPr="00DF2BE3">
        <w:rPr>
          <w:rFonts w:cstheme="minorHAnsi"/>
          <w:b/>
          <w:bCs/>
          <w:sz w:val="24"/>
          <w:szCs w:val="24"/>
        </w:rPr>
        <w:tab/>
      </w:r>
      <w:r w:rsidR="00D636A2" w:rsidRPr="00DF2BE3">
        <w:rPr>
          <w:rFonts w:cstheme="minorHAnsi"/>
          <w:sz w:val="24"/>
          <w:szCs w:val="24"/>
        </w:rPr>
        <w:t>PFRON</w:t>
      </w:r>
      <w:r w:rsidR="00BE0C89" w:rsidRPr="00DF2BE3">
        <w:rPr>
          <w:rFonts w:cstheme="minorHAnsi"/>
          <w:sz w:val="24"/>
          <w:szCs w:val="24"/>
        </w:rPr>
        <w:tab/>
      </w:r>
      <w:r w:rsidR="00BE0C89" w:rsidRPr="00DF2BE3">
        <w:rPr>
          <w:rFonts w:cstheme="minorHAnsi"/>
          <w:sz w:val="24"/>
          <w:szCs w:val="24"/>
        </w:rPr>
        <w:tab/>
      </w:r>
      <w:r w:rsidR="00BE0C89" w:rsidRPr="00DF2BE3">
        <w:rPr>
          <w:rFonts w:cstheme="minorHAnsi"/>
          <w:sz w:val="24"/>
          <w:szCs w:val="24"/>
        </w:rPr>
        <w:tab/>
      </w:r>
      <w:r w:rsidR="00BE0C89" w:rsidRPr="00DF2BE3">
        <w:rPr>
          <w:rFonts w:cstheme="minorHAnsi"/>
          <w:sz w:val="24"/>
          <w:szCs w:val="24"/>
        </w:rPr>
        <w:tab/>
      </w:r>
      <w:r w:rsidR="00BE0C89" w:rsidRPr="00DF2BE3">
        <w:rPr>
          <w:rFonts w:cstheme="minorHAnsi"/>
          <w:sz w:val="24"/>
          <w:szCs w:val="24"/>
        </w:rPr>
        <w:tab/>
      </w:r>
      <w:r w:rsidR="00D9624C" w:rsidRPr="00DF2BE3">
        <w:rPr>
          <w:rFonts w:cstheme="minorHAnsi"/>
          <w:sz w:val="24"/>
          <w:szCs w:val="24"/>
        </w:rPr>
        <w:tab/>
      </w:r>
      <w:r w:rsidR="00BD7888" w:rsidRPr="00DF2BE3">
        <w:rPr>
          <w:rFonts w:cstheme="minorHAnsi"/>
          <w:sz w:val="24"/>
          <w:szCs w:val="24"/>
        </w:rPr>
        <w:t xml:space="preserve"> Realizator programu (IOK)</w:t>
      </w:r>
    </w:p>
    <w:sectPr w:rsidR="00285001" w:rsidRPr="007331CC" w:rsidSect="005850BF">
      <w:headerReference w:type="default" r:id="rId8"/>
      <w:footerReference w:type="default" r:id="rId9"/>
      <w:pgSz w:w="11906" w:h="16838" w:code="9"/>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60801" w14:textId="77777777" w:rsidR="006A0CF1" w:rsidRDefault="006A0CF1" w:rsidP="00017F95">
      <w:pPr>
        <w:spacing w:after="0" w:line="240" w:lineRule="auto"/>
      </w:pPr>
      <w:r>
        <w:separator/>
      </w:r>
    </w:p>
  </w:endnote>
  <w:endnote w:type="continuationSeparator" w:id="0">
    <w:p w14:paraId="2BBBB8FF" w14:textId="77777777" w:rsidR="006A0CF1" w:rsidRDefault="006A0CF1" w:rsidP="0001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3079"/>
      <w:docPartObj>
        <w:docPartGallery w:val="Page Numbers (Bottom of Page)"/>
        <w:docPartUnique/>
      </w:docPartObj>
    </w:sdtPr>
    <w:sdtEndPr>
      <w:rPr>
        <w:rFonts w:ascii="Calibri" w:hAnsi="Calibri" w:cs="Calibri"/>
        <w:sz w:val="20"/>
        <w:szCs w:val="20"/>
      </w:rPr>
    </w:sdtEndPr>
    <w:sdtContent>
      <w:p w14:paraId="4869D70D" w14:textId="76CA1D1C" w:rsidR="006D6594" w:rsidRPr="005850BF" w:rsidRDefault="006D6594">
        <w:pPr>
          <w:pStyle w:val="Stopka"/>
          <w:jc w:val="right"/>
          <w:rPr>
            <w:rFonts w:ascii="Calibri" w:hAnsi="Calibri" w:cs="Calibri"/>
            <w:sz w:val="20"/>
            <w:szCs w:val="20"/>
          </w:rPr>
        </w:pPr>
        <w:r w:rsidRPr="005850BF">
          <w:rPr>
            <w:rFonts w:ascii="Calibri" w:hAnsi="Calibri" w:cs="Calibri"/>
            <w:sz w:val="20"/>
            <w:szCs w:val="20"/>
          </w:rPr>
          <w:fldChar w:fldCharType="begin"/>
        </w:r>
        <w:r w:rsidRPr="005850BF">
          <w:rPr>
            <w:rFonts w:ascii="Calibri" w:hAnsi="Calibri" w:cs="Calibri"/>
            <w:sz w:val="20"/>
            <w:szCs w:val="20"/>
          </w:rPr>
          <w:instrText xml:space="preserve"> PAGE   \* MERGEFORMAT </w:instrText>
        </w:r>
        <w:r w:rsidRPr="005850BF">
          <w:rPr>
            <w:rFonts w:ascii="Calibri" w:hAnsi="Calibri" w:cs="Calibri"/>
            <w:sz w:val="20"/>
            <w:szCs w:val="20"/>
          </w:rPr>
          <w:fldChar w:fldCharType="separate"/>
        </w:r>
        <w:r w:rsidR="00164082" w:rsidRPr="005850BF">
          <w:rPr>
            <w:rFonts w:ascii="Calibri" w:hAnsi="Calibri" w:cs="Calibri"/>
            <w:noProof/>
            <w:sz w:val="20"/>
            <w:szCs w:val="20"/>
          </w:rPr>
          <w:t>8</w:t>
        </w:r>
        <w:r w:rsidRPr="005850BF">
          <w:rPr>
            <w:rFonts w:ascii="Calibri"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DD2B7" w14:textId="77777777" w:rsidR="006A0CF1" w:rsidRDefault="006A0CF1" w:rsidP="00017F95">
      <w:pPr>
        <w:spacing w:after="0" w:line="240" w:lineRule="auto"/>
      </w:pPr>
      <w:r>
        <w:separator/>
      </w:r>
    </w:p>
  </w:footnote>
  <w:footnote w:type="continuationSeparator" w:id="0">
    <w:p w14:paraId="6124F636" w14:textId="77777777" w:rsidR="006A0CF1" w:rsidRDefault="006A0CF1" w:rsidP="00017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55BA" w14:textId="6DB3AE33" w:rsidR="00CB7231" w:rsidRDefault="00CB7231" w:rsidP="005850BF">
    <w:pPr>
      <w:pStyle w:val="Stopka"/>
      <w:ind w:right="360"/>
      <w:jc w:val="center"/>
    </w:pPr>
    <w:r w:rsidRPr="005850BF">
      <w:rPr>
        <w:rFonts w:ascii="Calibri" w:hAnsi="Calibri" w:cs="Calibri"/>
        <w:i/>
        <w:iCs/>
        <w:sz w:val="20"/>
        <w:szCs w:val="20"/>
      </w:rPr>
      <w:t xml:space="preserve">Partnerstwo dla osób z niepełnosprawnościami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5A0"/>
    <w:multiLevelType w:val="hybridMultilevel"/>
    <w:tmpl w:val="FA3C6246"/>
    <w:lvl w:ilvl="0" w:tplc="8FB69BCA">
      <w:start w:val="1"/>
      <w:numFmt w:val="decimal"/>
      <w:lvlText w:val="%1."/>
      <w:lvlJc w:val="left"/>
      <w:pPr>
        <w:tabs>
          <w:tab w:val="num" w:pos="360"/>
        </w:tabs>
        <w:ind w:left="357" w:hanging="357"/>
      </w:pPr>
      <w:rPr>
        <w:rFonts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0B2267"/>
    <w:multiLevelType w:val="multilevel"/>
    <w:tmpl w:val="1F54575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1124702"/>
    <w:multiLevelType w:val="hybridMultilevel"/>
    <w:tmpl w:val="1124E292"/>
    <w:lvl w:ilvl="0" w:tplc="880E0A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456765A"/>
    <w:multiLevelType w:val="hybridMultilevel"/>
    <w:tmpl w:val="F35A75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33AB9"/>
    <w:multiLevelType w:val="hybridMultilevel"/>
    <w:tmpl w:val="8B42F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2910C0"/>
    <w:multiLevelType w:val="hybridMultilevel"/>
    <w:tmpl w:val="4F4EE370"/>
    <w:lvl w:ilvl="0" w:tplc="CFF802F0">
      <w:start w:val="1"/>
      <w:numFmt w:val="decimal"/>
      <w:lvlText w:val="%1."/>
      <w:lvlJc w:val="left"/>
      <w:pPr>
        <w:ind w:left="360" w:hanging="360"/>
      </w:pPr>
      <w:rPr>
        <w:rFonts w:hint="default"/>
        <w:sz w:val="24"/>
        <w:szCs w:val="24"/>
      </w:rPr>
    </w:lvl>
    <w:lvl w:ilvl="1" w:tplc="5ED21CBC">
      <w:start w:val="1"/>
      <w:numFmt w:val="upperLetter"/>
      <w:lvlText w:val="%2)"/>
      <w:lvlJc w:val="left"/>
      <w:pPr>
        <w:ind w:left="1164" w:hanging="44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A17570"/>
    <w:multiLevelType w:val="hybridMultilevel"/>
    <w:tmpl w:val="41DC0E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71FDA"/>
    <w:multiLevelType w:val="multilevel"/>
    <w:tmpl w:val="29C84626"/>
    <w:lvl w:ilvl="0">
      <w:start w:val="1"/>
      <w:numFmt w:val="decimal"/>
      <w:lvlText w:val="%1."/>
      <w:lvlJc w:val="left"/>
      <w:pPr>
        <w:tabs>
          <w:tab w:val="num" w:pos="-1952"/>
        </w:tabs>
      </w:pPr>
      <w:rPr>
        <w:rFonts w:hint="default"/>
      </w:rPr>
    </w:lvl>
    <w:lvl w:ilvl="1">
      <w:start w:val="1"/>
      <w:numFmt w:val="decimal"/>
      <w:lvlText w:val="%2)"/>
      <w:lvlJc w:val="left"/>
      <w:pPr>
        <w:tabs>
          <w:tab w:val="num" w:pos="-1800"/>
        </w:tabs>
      </w:pPr>
      <w:rPr>
        <w:i w:val="0"/>
      </w:rPr>
    </w:lvl>
    <w:lvl w:ilvl="2">
      <w:start w:val="1"/>
      <w:numFmt w:val="lowerLetter"/>
      <w:lvlText w:val="%3."/>
      <w:lvlJc w:val="left"/>
      <w:pPr>
        <w:tabs>
          <w:tab w:val="num" w:pos="-900"/>
        </w:tabs>
      </w:pPr>
    </w:lvl>
    <w:lvl w:ilvl="3">
      <w:start w:val="3"/>
      <w:numFmt w:val="decimal"/>
      <w:lvlText w:val="%4)"/>
      <w:lvlJc w:val="left"/>
      <w:pPr>
        <w:tabs>
          <w:tab w:val="num" w:pos="-1800"/>
        </w:tabs>
      </w:pPr>
      <w:rPr>
        <w:i w:val="0"/>
      </w:rPr>
    </w:lvl>
    <w:lvl w:ilvl="4">
      <w:start w:val="1"/>
      <w:numFmt w:val="lowerLetter"/>
      <w:lvlText w:val="%5."/>
      <w:lvlJc w:val="left"/>
      <w:pPr>
        <w:tabs>
          <w:tab w:val="num" w:pos="360"/>
        </w:tabs>
      </w:pPr>
    </w:lvl>
    <w:lvl w:ilvl="5">
      <w:start w:val="1"/>
      <w:numFmt w:val="lowerRoman"/>
      <w:lvlText w:val="%6."/>
      <w:lvlJc w:val="right"/>
      <w:pPr>
        <w:tabs>
          <w:tab w:val="num" w:pos="1080"/>
        </w:tabs>
      </w:pPr>
    </w:lvl>
    <w:lvl w:ilvl="6">
      <w:start w:val="1"/>
      <w:numFmt w:val="decimal"/>
      <w:lvlText w:val="%7."/>
      <w:lvlJc w:val="left"/>
      <w:pPr>
        <w:tabs>
          <w:tab w:val="num" w:pos="1800"/>
        </w:tabs>
      </w:pPr>
    </w:lvl>
    <w:lvl w:ilvl="7">
      <w:start w:val="1"/>
      <w:numFmt w:val="lowerLetter"/>
      <w:lvlText w:val="%8."/>
      <w:lvlJc w:val="left"/>
      <w:pPr>
        <w:tabs>
          <w:tab w:val="num" w:pos="2520"/>
        </w:tabs>
      </w:pPr>
    </w:lvl>
    <w:lvl w:ilvl="8">
      <w:start w:val="1"/>
      <w:numFmt w:val="lowerRoman"/>
      <w:lvlText w:val="%9."/>
      <w:lvlJc w:val="right"/>
      <w:pPr>
        <w:tabs>
          <w:tab w:val="num" w:pos="3240"/>
        </w:tabs>
      </w:pPr>
    </w:lvl>
  </w:abstractNum>
  <w:abstractNum w:abstractNumId="8" w15:restartNumberingAfterBreak="0">
    <w:nsid w:val="16F73C15"/>
    <w:multiLevelType w:val="hybridMultilevel"/>
    <w:tmpl w:val="4502F2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61B41"/>
    <w:multiLevelType w:val="multilevel"/>
    <w:tmpl w:val="9A66CC96"/>
    <w:lvl w:ilvl="0">
      <w:start w:val="1"/>
      <w:numFmt w:val="decimal"/>
      <w:lvlText w:val="%1)"/>
      <w:lvlJc w:val="left"/>
      <w:pPr>
        <w:tabs>
          <w:tab w:val="num" w:pos="-1952"/>
        </w:tabs>
      </w:pPr>
      <w:rPr>
        <w:rFonts w:hint="default"/>
      </w:rPr>
    </w:lvl>
    <w:lvl w:ilvl="1">
      <w:start w:val="1"/>
      <w:numFmt w:val="decimal"/>
      <w:lvlText w:val="%2)"/>
      <w:lvlJc w:val="left"/>
      <w:pPr>
        <w:tabs>
          <w:tab w:val="num" w:pos="-1800"/>
        </w:tabs>
      </w:pPr>
      <w:rPr>
        <w:i w:val="0"/>
      </w:rPr>
    </w:lvl>
    <w:lvl w:ilvl="2">
      <w:start w:val="1"/>
      <w:numFmt w:val="lowerLetter"/>
      <w:lvlText w:val="%3."/>
      <w:lvlJc w:val="left"/>
      <w:pPr>
        <w:tabs>
          <w:tab w:val="num" w:pos="-900"/>
        </w:tabs>
      </w:pPr>
    </w:lvl>
    <w:lvl w:ilvl="3">
      <w:start w:val="3"/>
      <w:numFmt w:val="decimal"/>
      <w:lvlText w:val="%4)"/>
      <w:lvlJc w:val="left"/>
      <w:pPr>
        <w:tabs>
          <w:tab w:val="num" w:pos="-1800"/>
        </w:tabs>
      </w:pPr>
      <w:rPr>
        <w:i w:val="0"/>
      </w:rPr>
    </w:lvl>
    <w:lvl w:ilvl="4">
      <w:start w:val="1"/>
      <w:numFmt w:val="lowerLetter"/>
      <w:lvlText w:val="%5."/>
      <w:lvlJc w:val="left"/>
      <w:pPr>
        <w:tabs>
          <w:tab w:val="num" w:pos="360"/>
        </w:tabs>
      </w:pPr>
    </w:lvl>
    <w:lvl w:ilvl="5">
      <w:start w:val="1"/>
      <w:numFmt w:val="lowerRoman"/>
      <w:lvlText w:val="%6."/>
      <w:lvlJc w:val="right"/>
      <w:pPr>
        <w:tabs>
          <w:tab w:val="num" w:pos="1080"/>
        </w:tabs>
      </w:pPr>
    </w:lvl>
    <w:lvl w:ilvl="6">
      <w:start w:val="1"/>
      <w:numFmt w:val="decimal"/>
      <w:lvlText w:val="%7."/>
      <w:lvlJc w:val="left"/>
      <w:pPr>
        <w:tabs>
          <w:tab w:val="num" w:pos="1800"/>
        </w:tabs>
      </w:pPr>
    </w:lvl>
    <w:lvl w:ilvl="7">
      <w:start w:val="1"/>
      <w:numFmt w:val="lowerLetter"/>
      <w:lvlText w:val="%8."/>
      <w:lvlJc w:val="left"/>
      <w:pPr>
        <w:tabs>
          <w:tab w:val="num" w:pos="2520"/>
        </w:tabs>
      </w:pPr>
    </w:lvl>
    <w:lvl w:ilvl="8">
      <w:start w:val="1"/>
      <w:numFmt w:val="lowerRoman"/>
      <w:lvlText w:val="%9."/>
      <w:lvlJc w:val="right"/>
      <w:pPr>
        <w:tabs>
          <w:tab w:val="num" w:pos="3240"/>
        </w:tabs>
      </w:pPr>
    </w:lvl>
  </w:abstractNum>
  <w:abstractNum w:abstractNumId="10" w15:restartNumberingAfterBreak="0">
    <w:nsid w:val="1B8023F5"/>
    <w:multiLevelType w:val="hybridMultilevel"/>
    <w:tmpl w:val="12CC8B2A"/>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F763394">
      <w:start w:val="1"/>
      <w:numFmt w:val="decimal"/>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1C4F466A"/>
    <w:multiLevelType w:val="hybridMultilevel"/>
    <w:tmpl w:val="6B621C6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987CAC"/>
    <w:multiLevelType w:val="hybridMultilevel"/>
    <w:tmpl w:val="35AC5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C34ACE"/>
    <w:multiLevelType w:val="hybridMultilevel"/>
    <w:tmpl w:val="F35A859E"/>
    <w:lvl w:ilvl="0" w:tplc="EA9AC8D0">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CE6A96"/>
    <w:multiLevelType w:val="hybridMultilevel"/>
    <w:tmpl w:val="B2168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E6A5F"/>
    <w:multiLevelType w:val="hybridMultilevel"/>
    <w:tmpl w:val="F8BCF0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92EDA"/>
    <w:multiLevelType w:val="hybridMultilevel"/>
    <w:tmpl w:val="21868AE4"/>
    <w:lvl w:ilvl="0" w:tplc="78A0F9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9E6A65"/>
    <w:multiLevelType w:val="hybridMultilevel"/>
    <w:tmpl w:val="F77CD08C"/>
    <w:lvl w:ilvl="0" w:tplc="998E4452">
      <w:start w:val="1"/>
      <w:numFmt w:val="decimal"/>
      <w:lvlText w:val="%1)"/>
      <w:lvlJc w:val="left"/>
      <w:pPr>
        <w:ind w:left="816" w:hanging="360"/>
      </w:pPr>
      <w:rPr>
        <w:rFonts w:hint="default"/>
        <w:sz w:val="24"/>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8" w15:restartNumberingAfterBreak="0">
    <w:nsid w:val="2E202D18"/>
    <w:multiLevelType w:val="hybridMultilevel"/>
    <w:tmpl w:val="79F4FA76"/>
    <w:lvl w:ilvl="0" w:tplc="D536347A">
      <w:start w:val="1"/>
      <w:numFmt w:val="lowerLetter"/>
      <w:lvlText w:val="%1)"/>
      <w:lvlJc w:val="left"/>
      <w:pPr>
        <w:ind w:left="78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E84403E"/>
    <w:multiLevelType w:val="hybridMultilevel"/>
    <w:tmpl w:val="988EF724"/>
    <w:lvl w:ilvl="0" w:tplc="E94824FC">
      <w:start w:val="1"/>
      <w:numFmt w:val="decimal"/>
      <w:lvlText w:val="%1)"/>
      <w:lvlJc w:val="left"/>
      <w:pPr>
        <w:ind w:left="720" w:hanging="360"/>
      </w:pPr>
      <w:rPr>
        <w:color w:val="33669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05D1CC5"/>
    <w:multiLevelType w:val="multilevel"/>
    <w:tmpl w:val="E05CEDC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334C261E"/>
    <w:multiLevelType w:val="hybridMultilevel"/>
    <w:tmpl w:val="16F2C180"/>
    <w:lvl w:ilvl="0" w:tplc="FFAE6DEE">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F12E3B"/>
    <w:multiLevelType w:val="hybridMultilevel"/>
    <w:tmpl w:val="84B6A29E"/>
    <w:lvl w:ilvl="0" w:tplc="FE5486D8">
      <w:start w:val="1"/>
      <w:numFmt w:val="decimal"/>
      <w:lvlText w:val="%1."/>
      <w:lvlJc w:val="left"/>
      <w:pPr>
        <w:tabs>
          <w:tab w:val="num" w:pos="360"/>
        </w:tabs>
        <w:ind w:left="357" w:hanging="35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
        </w:tabs>
        <w:ind w:left="36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137218"/>
    <w:multiLevelType w:val="hybridMultilevel"/>
    <w:tmpl w:val="83665ACC"/>
    <w:lvl w:ilvl="0" w:tplc="FE5486D8">
      <w:start w:val="1"/>
      <w:numFmt w:val="decimal"/>
      <w:lvlText w:val="%1."/>
      <w:lvlJc w:val="left"/>
      <w:pPr>
        <w:tabs>
          <w:tab w:val="num" w:pos="360"/>
        </w:tabs>
        <w:ind w:left="357" w:hanging="35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2C22D2"/>
    <w:multiLevelType w:val="hybridMultilevel"/>
    <w:tmpl w:val="FC54C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76F2E"/>
    <w:multiLevelType w:val="hybridMultilevel"/>
    <w:tmpl w:val="BEBA927C"/>
    <w:lvl w:ilvl="0" w:tplc="5052E25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400582"/>
    <w:multiLevelType w:val="hybridMultilevel"/>
    <w:tmpl w:val="116CDD74"/>
    <w:lvl w:ilvl="0" w:tplc="8FB69BCA">
      <w:start w:val="1"/>
      <w:numFmt w:val="decimal"/>
      <w:lvlText w:val="%1."/>
      <w:lvlJc w:val="left"/>
      <w:pPr>
        <w:tabs>
          <w:tab w:val="num" w:pos="360"/>
        </w:tabs>
        <w:ind w:left="357" w:hanging="357"/>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8320F"/>
    <w:multiLevelType w:val="hybridMultilevel"/>
    <w:tmpl w:val="69E6089C"/>
    <w:lvl w:ilvl="0" w:tplc="0415000F">
      <w:start w:val="1"/>
      <w:numFmt w:val="decimal"/>
      <w:lvlText w:val="%1."/>
      <w:lvlJc w:val="left"/>
      <w:pPr>
        <w:ind w:left="360" w:hanging="360"/>
      </w:pPr>
      <w:rPr>
        <w:rFonts w:hint="default"/>
      </w:rPr>
    </w:lvl>
    <w:lvl w:ilvl="1" w:tplc="04150011">
      <w:start w:val="1"/>
      <w:numFmt w:val="decimal"/>
      <w:lvlText w:val="%2)"/>
      <w:lvlJc w:val="left"/>
      <w:pPr>
        <w:ind w:left="1295" w:hanging="44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5B3993"/>
    <w:multiLevelType w:val="multilevel"/>
    <w:tmpl w:val="A9EC4E1E"/>
    <w:lvl w:ilvl="0">
      <w:start w:val="1"/>
      <w:numFmt w:val="decimal"/>
      <w:lvlText w:val="%1."/>
      <w:lvlJc w:val="left"/>
      <w:rPr>
        <w:sz w:val="24"/>
        <w:szCs w:val="24"/>
      </w:rPr>
    </w:lvl>
    <w:lvl w:ilvl="1">
      <w:start w:val="1"/>
      <w:numFmt w:val="decimal"/>
      <w:lvlText w:val="%2)"/>
      <w:lvlJc w:val="left"/>
      <w:rPr>
        <w:i/>
      </w:rPr>
    </w:lvl>
    <w:lvl w:ilvl="2">
      <w:start w:val="1"/>
      <w:numFmt w:val="lowerLetter"/>
      <w:lvlText w:val="%3."/>
      <w:lvlJc w:val="left"/>
    </w:lvl>
    <w:lvl w:ilvl="3">
      <w:start w:val="3"/>
      <w:numFmt w:val="decimal"/>
      <w:lvlText w:val="%4)"/>
      <w:lvlJc w:val="left"/>
      <w:rPr>
        <w:i/>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15:restartNumberingAfterBreak="0">
    <w:nsid w:val="4C2B5998"/>
    <w:multiLevelType w:val="hybridMultilevel"/>
    <w:tmpl w:val="AD24B48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537503F2"/>
    <w:multiLevelType w:val="hybridMultilevel"/>
    <w:tmpl w:val="3880ECC4"/>
    <w:lvl w:ilvl="0" w:tplc="E1C01702">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93541"/>
    <w:multiLevelType w:val="hybridMultilevel"/>
    <w:tmpl w:val="6E46E53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3A6BEF"/>
    <w:multiLevelType w:val="hybridMultilevel"/>
    <w:tmpl w:val="991A0B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8E5784"/>
    <w:multiLevelType w:val="hybridMultilevel"/>
    <w:tmpl w:val="AF389B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B486CC5"/>
    <w:multiLevelType w:val="hybridMultilevel"/>
    <w:tmpl w:val="4430387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CD856CB"/>
    <w:multiLevelType w:val="hybridMultilevel"/>
    <w:tmpl w:val="2526A606"/>
    <w:lvl w:ilvl="0" w:tplc="0415000F">
      <w:start w:val="1"/>
      <w:numFmt w:val="decimal"/>
      <w:lvlText w:val="%1."/>
      <w:lvlJc w:val="left"/>
      <w:pPr>
        <w:tabs>
          <w:tab w:val="num" w:pos="360"/>
        </w:tabs>
        <w:ind w:left="357" w:hanging="357"/>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FD6564"/>
    <w:multiLevelType w:val="hybridMultilevel"/>
    <w:tmpl w:val="1146F10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71342D67"/>
    <w:multiLevelType w:val="hybridMultilevel"/>
    <w:tmpl w:val="862E2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A13E12"/>
    <w:multiLevelType w:val="hybridMultilevel"/>
    <w:tmpl w:val="07F22D60"/>
    <w:lvl w:ilvl="0" w:tplc="4636069A">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66A16B6"/>
    <w:multiLevelType w:val="hybridMultilevel"/>
    <w:tmpl w:val="0916CBA2"/>
    <w:lvl w:ilvl="0" w:tplc="0415000F">
      <w:start w:val="1"/>
      <w:numFmt w:val="decimal"/>
      <w:lvlText w:val="%1."/>
      <w:lvlJc w:val="left"/>
      <w:pPr>
        <w:ind w:left="3621" w:hanging="360"/>
      </w:p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40" w15:restartNumberingAfterBreak="0">
    <w:nsid w:val="78AD5664"/>
    <w:multiLevelType w:val="hybridMultilevel"/>
    <w:tmpl w:val="02BC55E2"/>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1" w15:restartNumberingAfterBreak="0">
    <w:nsid w:val="7F246C72"/>
    <w:multiLevelType w:val="hybridMultilevel"/>
    <w:tmpl w:val="444436F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7F6B72B3"/>
    <w:multiLevelType w:val="hybridMultilevel"/>
    <w:tmpl w:val="05EECAC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1"/>
  </w:num>
  <w:num w:numId="3">
    <w:abstractNumId w:val="38"/>
  </w:num>
  <w:num w:numId="4">
    <w:abstractNumId w:val="5"/>
  </w:num>
  <w:num w:numId="5">
    <w:abstractNumId w:val="25"/>
  </w:num>
  <w:num w:numId="6">
    <w:abstractNumId w:val="7"/>
  </w:num>
  <w:num w:numId="7">
    <w:abstractNumId w:val="42"/>
  </w:num>
  <w:num w:numId="8">
    <w:abstractNumId w:val="31"/>
  </w:num>
  <w:num w:numId="9">
    <w:abstractNumId w:val="14"/>
  </w:num>
  <w:num w:numId="10">
    <w:abstractNumId w:val="24"/>
  </w:num>
  <w:num w:numId="11">
    <w:abstractNumId w:val="36"/>
  </w:num>
  <w:num w:numId="12">
    <w:abstractNumId w:val="15"/>
  </w:num>
  <w:num w:numId="13">
    <w:abstractNumId w:val="41"/>
  </w:num>
  <w:num w:numId="14">
    <w:abstractNumId w:val="10"/>
  </w:num>
  <w:num w:numId="15">
    <w:abstractNumId w:val="39"/>
  </w:num>
  <w:num w:numId="16">
    <w:abstractNumId w:val="13"/>
  </w:num>
  <w:num w:numId="17">
    <w:abstractNumId w:val="40"/>
  </w:num>
  <w:num w:numId="18">
    <w:abstractNumId w:val="12"/>
  </w:num>
  <w:num w:numId="19">
    <w:abstractNumId w:val="23"/>
  </w:num>
  <w:num w:numId="20">
    <w:abstractNumId w:val="34"/>
  </w:num>
  <w:num w:numId="21">
    <w:abstractNumId w:val="8"/>
  </w:num>
  <w:num w:numId="22">
    <w:abstractNumId w:val="1"/>
  </w:num>
  <w:num w:numId="23">
    <w:abstractNumId w:val="9"/>
  </w:num>
  <w:num w:numId="24">
    <w:abstractNumId w:val="26"/>
  </w:num>
  <w:num w:numId="25">
    <w:abstractNumId w:val="35"/>
  </w:num>
  <w:num w:numId="26">
    <w:abstractNumId w:val="20"/>
  </w:num>
  <w:num w:numId="27">
    <w:abstractNumId w:val="22"/>
  </w:num>
  <w:num w:numId="28">
    <w:abstractNumId w:val="18"/>
  </w:num>
  <w:num w:numId="29">
    <w:abstractNumId w:val="32"/>
  </w:num>
  <w:num w:numId="30">
    <w:abstractNumId w:val="2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7"/>
  </w:num>
  <w:num w:numId="34">
    <w:abstractNumId w:val="29"/>
  </w:num>
  <w:num w:numId="35">
    <w:abstractNumId w:val="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0"/>
  </w:num>
  <w:num w:numId="39">
    <w:abstractNumId w:val="28"/>
  </w:num>
  <w:num w:numId="40">
    <w:abstractNumId w:val="3"/>
  </w:num>
  <w:num w:numId="41">
    <w:abstractNumId w:val="17"/>
  </w:num>
  <w:num w:numId="42">
    <w:abstractNumId w:val="16"/>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73"/>
    <w:rsid w:val="000018BB"/>
    <w:rsid w:val="00002E16"/>
    <w:rsid w:val="0000627D"/>
    <w:rsid w:val="00017944"/>
    <w:rsid w:val="00017F95"/>
    <w:rsid w:val="00020149"/>
    <w:rsid w:val="00020EAC"/>
    <w:rsid w:val="00021CA1"/>
    <w:rsid w:val="00022549"/>
    <w:rsid w:val="00022A83"/>
    <w:rsid w:val="0002479A"/>
    <w:rsid w:val="00027254"/>
    <w:rsid w:val="00027CD1"/>
    <w:rsid w:val="00033C3B"/>
    <w:rsid w:val="0003420A"/>
    <w:rsid w:val="00037499"/>
    <w:rsid w:val="00037DDE"/>
    <w:rsid w:val="000414D0"/>
    <w:rsid w:val="00051A8B"/>
    <w:rsid w:val="00051D02"/>
    <w:rsid w:val="00054DDA"/>
    <w:rsid w:val="00057D57"/>
    <w:rsid w:val="00057E6A"/>
    <w:rsid w:val="000605B3"/>
    <w:rsid w:val="00061EF6"/>
    <w:rsid w:val="000626B4"/>
    <w:rsid w:val="00064CAB"/>
    <w:rsid w:val="000670C8"/>
    <w:rsid w:val="00070CDB"/>
    <w:rsid w:val="00071698"/>
    <w:rsid w:val="00071CB6"/>
    <w:rsid w:val="00072BE4"/>
    <w:rsid w:val="0007434E"/>
    <w:rsid w:val="0007460F"/>
    <w:rsid w:val="00077187"/>
    <w:rsid w:val="000841CA"/>
    <w:rsid w:val="00084D60"/>
    <w:rsid w:val="000867AC"/>
    <w:rsid w:val="0008762C"/>
    <w:rsid w:val="00092E32"/>
    <w:rsid w:val="0009477F"/>
    <w:rsid w:val="000956CC"/>
    <w:rsid w:val="00095E1E"/>
    <w:rsid w:val="00097CAE"/>
    <w:rsid w:val="000A2A58"/>
    <w:rsid w:val="000A3E9F"/>
    <w:rsid w:val="000B0585"/>
    <w:rsid w:val="000B07A4"/>
    <w:rsid w:val="000B53A4"/>
    <w:rsid w:val="000B57B7"/>
    <w:rsid w:val="000B7CF9"/>
    <w:rsid w:val="000C1369"/>
    <w:rsid w:val="000C49EB"/>
    <w:rsid w:val="000C5681"/>
    <w:rsid w:val="000C60A2"/>
    <w:rsid w:val="000C70CD"/>
    <w:rsid w:val="000D6DD1"/>
    <w:rsid w:val="000D7447"/>
    <w:rsid w:val="000E2A79"/>
    <w:rsid w:val="000E2D10"/>
    <w:rsid w:val="000E5B57"/>
    <w:rsid w:val="000F11A4"/>
    <w:rsid w:val="000F2F73"/>
    <w:rsid w:val="000F3E6A"/>
    <w:rsid w:val="000F72E0"/>
    <w:rsid w:val="00100480"/>
    <w:rsid w:val="00103A77"/>
    <w:rsid w:val="00104BC3"/>
    <w:rsid w:val="00104E41"/>
    <w:rsid w:val="0011028C"/>
    <w:rsid w:val="00111F82"/>
    <w:rsid w:val="0011298B"/>
    <w:rsid w:val="0011378F"/>
    <w:rsid w:val="001145BB"/>
    <w:rsid w:val="00117B34"/>
    <w:rsid w:val="00117DC3"/>
    <w:rsid w:val="00120BAF"/>
    <w:rsid w:val="00126A60"/>
    <w:rsid w:val="0012715F"/>
    <w:rsid w:val="00133B38"/>
    <w:rsid w:val="001349EC"/>
    <w:rsid w:val="00140BF9"/>
    <w:rsid w:val="00141637"/>
    <w:rsid w:val="00143527"/>
    <w:rsid w:val="00150985"/>
    <w:rsid w:val="001532FA"/>
    <w:rsid w:val="00153878"/>
    <w:rsid w:val="00154DB2"/>
    <w:rsid w:val="00155D53"/>
    <w:rsid w:val="00157555"/>
    <w:rsid w:val="0015765D"/>
    <w:rsid w:val="00160ED3"/>
    <w:rsid w:val="00164082"/>
    <w:rsid w:val="00167574"/>
    <w:rsid w:val="001731EF"/>
    <w:rsid w:val="001736F4"/>
    <w:rsid w:val="00173F50"/>
    <w:rsid w:val="00175B87"/>
    <w:rsid w:val="00180D14"/>
    <w:rsid w:val="001836EC"/>
    <w:rsid w:val="00183918"/>
    <w:rsid w:val="00183C00"/>
    <w:rsid w:val="00186B9A"/>
    <w:rsid w:val="001873AC"/>
    <w:rsid w:val="0018791A"/>
    <w:rsid w:val="001879E8"/>
    <w:rsid w:val="00187CB5"/>
    <w:rsid w:val="00192B7A"/>
    <w:rsid w:val="001A0D60"/>
    <w:rsid w:val="001A142B"/>
    <w:rsid w:val="001A34CA"/>
    <w:rsid w:val="001B1D22"/>
    <w:rsid w:val="001B263E"/>
    <w:rsid w:val="001B58D7"/>
    <w:rsid w:val="001B6934"/>
    <w:rsid w:val="001B7363"/>
    <w:rsid w:val="001C03FA"/>
    <w:rsid w:val="001C23EB"/>
    <w:rsid w:val="001C3E54"/>
    <w:rsid w:val="001C76ED"/>
    <w:rsid w:val="001D0222"/>
    <w:rsid w:val="001D16DF"/>
    <w:rsid w:val="001D26A1"/>
    <w:rsid w:val="001D325D"/>
    <w:rsid w:val="001D3591"/>
    <w:rsid w:val="001D5620"/>
    <w:rsid w:val="001E261B"/>
    <w:rsid w:val="001E2F48"/>
    <w:rsid w:val="001E3447"/>
    <w:rsid w:val="001E5272"/>
    <w:rsid w:val="001E6E73"/>
    <w:rsid w:val="001F0962"/>
    <w:rsid w:val="001F2980"/>
    <w:rsid w:val="001F3AEB"/>
    <w:rsid w:val="001F4DD0"/>
    <w:rsid w:val="002051D5"/>
    <w:rsid w:val="00206711"/>
    <w:rsid w:val="00206852"/>
    <w:rsid w:val="00207F16"/>
    <w:rsid w:val="00211AFD"/>
    <w:rsid w:val="002140D0"/>
    <w:rsid w:val="00221632"/>
    <w:rsid w:val="0022595E"/>
    <w:rsid w:val="00230BBB"/>
    <w:rsid w:val="002365B8"/>
    <w:rsid w:val="00236717"/>
    <w:rsid w:val="00240344"/>
    <w:rsid w:val="002439B8"/>
    <w:rsid w:val="00245461"/>
    <w:rsid w:val="00245F98"/>
    <w:rsid w:val="00247E39"/>
    <w:rsid w:val="00256E38"/>
    <w:rsid w:val="0026253C"/>
    <w:rsid w:val="002742DC"/>
    <w:rsid w:val="00275BA2"/>
    <w:rsid w:val="0027607B"/>
    <w:rsid w:val="00276EA4"/>
    <w:rsid w:val="002774FE"/>
    <w:rsid w:val="00277E7F"/>
    <w:rsid w:val="00280916"/>
    <w:rsid w:val="002842EA"/>
    <w:rsid w:val="00285001"/>
    <w:rsid w:val="00285AC8"/>
    <w:rsid w:val="00285BFE"/>
    <w:rsid w:val="0028682F"/>
    <w:rsid w:val="002878C5"/>
    <w:rsid w:val="00287FA1"/>
    <w:rsid w:val="00290CB0"/>
    <w:rsid w:val="00295345"/>
    <w:rsid w:val="002A22FA"/>
    <w:rsid w:val="002A2F6A"/>
    <w:rsid w:val="002A3841"/>
    <w:rsid w:val="002A5862"/>
    <w:rsid w:val="002A613E"/>
    <w:rsid w:val="002A657E"/>
    <w:rsid w:val="002A6FFC"/>
    <w:rsid w:val="002B0C91"/>
    <w:rsid w:val="002B154A"/>
    <w:rsid w:val="002B5A6D"/>
    <w:rsid w:val="002B6ECD"/>
    <w:rsid w:val="002C0D94"/>
    <w:rsid w:val="002C139E"/>
    <w:rsid w:val="002C211C"/>
    <w:rsid w:val="002C4B25"/>
    <w:rsid w:val="002C7BD5"/>
    <w:rsid w:val="002D0866"/>
    <w:rsid w:val="002D096A"/>
    <w:rsid w:val="002D1221"/>
    <w:rsid w:val="002D7295"/>
    <w:rsid w:val="002E0FEC"/>
    <w:rsid w:val="002E1849"/>
    <w:rsid w:val="002E2265"/>
    <w:rsid w:val="002E2D5B"/>
    <w:rsid w:val="002E315F"/>
    <w:rsid w:val="002E351A"/>
    <w:rsid w:val="002E4435"/>
    <w:rsid w:val="002F0C9E"/>
    <w:rsid w:val="002F5B4B"/>
    <w:rsid w:val="002F6B03"/>
    <w:rsid w:val="00301754"/>
    <w:rsid w:val="003034D7"/>
    <w:rsid w:val="00310330"/>
    <w:rsid w:val="00311C96"/>
    <w:rsid w:val="00311FE8"/>
    <w:rsid w:val="003135DB"/>
    <w:rsid w:val="0031496E"/>
    <w:rsid w:val="003150D9"/>
    <w:rsid w:val="00331B29"/>
    <w:rsid w:val="00332F83"/>
    <w:rsid w:val="003334CE"/>
    <w:rsid w:val="00335ACE"/>
    <w:rsid w:val="003369A6"/>
    <w:rsid w:val="003400FB"/>
    <w:rsid w:val="00340F68"/>
    <w:rsid w:val="00341EDB"/>
    <w:rsid w:val="003427A3"/>
    <w:rsid w:val="00343FD3"/>
    <w:rsid w:val="00344668"/>
    <w:rsid w:val="00347939"/>
    <w:rsid w:val="003533EF"/>
    <w:rsid w:val="003549B1"/>
    <w:rsid w:val="0035557E"/>
    <w:rsid w:val="003571A5"/>
    <w:rsid w:val="003576B7"/>
    <w:rsid w:val="0035792C"/>
    <w:rsid w:val="00365412"/>
    <w:rsid w:val="00370F87"/>
    <w:rsid w:val="00372518"/>
    <w:rsid w:val="003734CF"/>
    <w:rsid w:val="00373D77"/>
    <w:rsid w:val="00376C3A"/>
    <w:rsid w:val="0038088E"/>
    <w:rsid w:val="003810A9"/>
    <w:rsid w:val="00381FFA"/>
    <w:rsid w:val="00382FA5"/>
    <w:rsid w:val="003844FB"/>
    <w:rsid w:val="00385375"/>
    <w:rsid w:val="003863D8"/>
    <w:rsid w:val="00386FC7"/>
    <w:rsid w:val="003A2ED8"/>
    <w:rsid w:val="003A3C14"/>
    <w:rsid w:val="003B1F9A"/>
    <w:rsid w:val="003B2402"/>
    <w:rsid w:val="003C176F"/>
    <w:rsid w:val="003C1E2B"/>
    <w:rsid w:val="003C3555"/>
    <w:rsid w:val="003C5FFC"/>
    <w:rsid w:val="003D0538"/>
    <w:rsid w:val="003D0707"/>
    <w:rsid w:val="003D27C9"/>
    <w:rsid w:val="003D38D8"/>
    <w:rsid w:val="003D4E1F"/>
    <w:rsid w:val="003D6E27"/>
    <w:rsid w:val="003E03C5"/>
    <w:rsid w:val="003E5563"/>
    <w:rsid w:val="003E572E"/>
    <w:rsid w:val="003E611D"/>
    <w:rsid w:val="003F089C"/>
    <w:rsid w:val="003F32F7"/>
    <w:rsid w:val="003F50E5"/>
    <w:rsid w:val="004008E8"/>
    <w:rsid w:val="00402C7F"/>
    <w:rsid w:val="004037F6"/>
    <w:rsid w:val="00406BC2"/>
    <w:rsid w:val="00411539"/>
    <w:rsid w:val="00411AEE"/>
    <w:rsid w:val="00411C57"/>
    <w:rsid w:val="00411E9A"/>
    <w:rsid w:val="0041444F"/>
    <w:rsid w:val="00414507"/>
    <w:rsid w:val="00414571"/>
    <w:rsid w:val="00420FA8"/>
    <w:rsid w:val="00421B0E"/>
    <w:rsid w:val="00421FDC"/>
    <w:rsid w:val="004243A7"/>
    <w:rsid w:val="00426972"/>
    <w:rsid w:val="004279DA"/>
    <w:rsid w:val="00436CF7"/>
    <w:rsid w:val="0043702D"/>
    <w:rsid w:val="0044020A"/>
    <w:rsid w:val="0044020B"/>
    <w:rsid w:val="00445417"/>
    <w:rsid w:val="00451E17"/>
    <w:rsid w:val="00452342"/>
    <w:rsid w:val="004533CD"/>
    <w:rsid w:val="00454A32"/>
    <w:rsid w:val="00462C7C"/>
    <w:rsid w:val="0046683E"/>
    <w:rsid w:val="00467EB6"/>
    <w:rsid w:val="004706F6"/>
    <w:rsid w:val="004714D0"/>
    <w:rsid w:val="004732D9"/>
    <w:rsid w:val="00473D61"/>
    <w:rsid w:val="004761FD"/>
    <w:rsid w:val="004766DA"/>
    <w:rsid w:val="00477620"/>
    <w:rsid w:val="004776DF"/>
    <w:rsid w:val="00485682"/>
    <w:rsid w:val="00487B46"/>
    <w:rsid w:val="0049134E"/>
    <w:rsid w:val="0049354D"/>
    <w:rsid w:val="00494C8F"/>
    <w:rsid w:val="00497F73"/>
    <w:rsid w:val="00497FD2"/>
    <w:rsid w:val="004C77A0"/>
    <w:rsid w:val="004D060B"/>
    <w:rsid w:val="004D1C03"/>
    <w:rsid w:val="004D264C"/>
    <w:rsid w:val="004D3BB6"/>
    <w:rsid w:val="004D56B1"/>
    <w:rsid w:val="004D706D"/>
    <w:rsid w:val="004E1BF0"/>
    <w:rsid w:val="004E7D56"/>
    <w:rsid w:val="004F687C"/>
    <w:rsid w:val="004F6D61"/>
    <w:rsid w:val="004F7C86"/>
    <w:rsid w:val="00501BAE"/>
    <w:rsid w:val="00501D80"/>
    <w:rsid w:val="00513C81"/>
    <w:rsid w:val="00520927"/>
    <w:rsid w:val="00521DDE"/>
    <w:rsid w:val="005238DD"/>
    <w:rsid w:val="005251C3"/>
    <w:rsid w:val="00525685"/>
    <w:rsid w:val="0052612A"/>
    <w:rsid w:val="00527192"/>
    <w:rsid w:val="005319CA"/>
    <w:rsid w:val="00532F77"/>
    <w:rsid w:val="00533F62"/>
    <w:rsid w:val="00536DD6"/>
    <w:rsid w:val="005438D9"/>
    <w:rsid w:val="00546C6F"/>
    <w:rsid w:val="005501C8"/>
    <w:rsid w:val="00551E88"/>
    <w:rsid w:val="0055530E"/>
    <w:rsid w:val="005569F2"/>
    <w:rsid w:val="00560824"/>
    <w:rsid w:val="00560D77"/>
    <w:rsid w:val="00564E56"/>
    <w:rsid w:val="005678F1"/>
    <w:rsid w:val="005721B1"/>
    <w:rsid w:val="00582438"/>
    <w:rsid w:val="005846C0"/>
    <w:rsid w:val="005850BF"/>
    <w:rsid w:val="00585154"/>
    <w:rsid w:val="00585B35"/>
    <w:rsid w:val="00587995"/>
    <w:rsid w:val="005A0322"/>
    <w:rsid w:val="005A1DC4"/>
    <w:rsid w:val="005A4E38"/>
    <w:rsid w:val="005B27D4"/>
    <w:rsid w:val="005B31CE"/>
    <w:rsid w:val="005B392F"/>
    <w:rsid w:val="005C3689"/>
    <w:rsid w:val="005C47F8"/>
    <w:rsid w:val="005C6A1A"/>
    <w:rsid w:val="005C7340"/>
    <w:rsid w:val="005D036F"/>
    <w:rsid w:val="005D1D3E"/>
    <w:rsid w:val="005D1F15"/>
    <w:rsid w:val="005D3C57"/>
    <w:rsid w:val="005D6BDC"/>
    <w:rsid w:val="005D7716"/>
    <w:rsid w:val="005E17BD"/>
    <w:rsid w:val="005E247D"/>
    <w:rsid w:val="005E34C7"/>
    <w:rsid w:val="005E6760"/>
    <w:rsid w:val="005F060A"/>
    <w:rsid w:val="005F07D2"/>
    <w:rsid w:val="005F0EE7"/>
    <w:rsid w:val="005F16D5"/>
    <w:rsid w:val="005F1FAA"/>
    <w:rsid w:val="005F2DF9"/>
    <w:rsid w:val="005F2E0C"/>
    <w:rsid w:val="005F374C"/>
    <w:rsid w:val="005F3999"/>
    <w:rsid w:val="005F4172"/>
    <w:rsid w:val="005F5A25"/>
    <w:rsid w:val="00601236"/>
    <w:rsid w:val="00601D06"/>
    <w:rsid w:val="00604DA3"/>
    <w:rsid w:val="006056D2"/>
    <w:rsid w:val="006079E4"/>
    <w:rsid w:val="0061003C"/>
    <w:rsid w:val="0061306C"/>
    <w:rsid w:val="006135AB"/>
    <w:rsid w:val="00614505"/>
    <w:rsid w:val="00616738"/>
    <w:rsid w:val="0061691E"/>
    <w:rsid w:val="00623C3D"/>
    <w:rsid w:val="00625B44"/>
    <w:rsid w:val="00626AF1"/>
    <w:rsid w:val="00631705"/>
    <w:rsid w:val="006334C4"/>
    <w:rsid w:val="00636A22"/>
    <w:rsid w:val="006462D6"/>
    <w:rsid w:val="00646349"/>
    <w:rsid w:val="00650B83"/>
    <w:rsid w:val="00651696"/>
    <w:rsid w:val="00653543"/>
    <w:rsid w:val="00654748"/>
    <w:rsid w:val="0066200D"/>
    <w:rsid w:val="006625F2"/>
    <w:rsid w:val="00664C74"/>
    <w:rsid w:val="00665C71"/>
    <w:rsid w:val="00667403"/>
    <w:rsid w:val="00671087"/>
    <w:rsid w:val="00671A94"/>
    <w:rsid w:val="006753F1"/>
    <w:rsid w:val="00676902"/>
    <w:rsid w:val="00677FC1"/>
    <w:rsid w:val="006828CA"/>
    <w:rsid w:val="006830C8"/>
    <w:rsid w:val="00685961"/>
    <w:rsid w:val="006908E2"/>
    <w:rsid w:val="00690BBE"/>
    <w:rsid w:val="00691F58"/>
    <w:rsid w:val="00692E3D"/>
    <w:rsid w:val="00697250"/>
    <w:rsid w:val="006A0CF1"/>
    <w:rsid w:val="006A353D"/>
    <w:rsid w:val="006B054B"/>
    <w:rsid w:val="006B1D05"/>
    <w:rsid w:val="006B28FF"/>
    <w:rsid w:val="006B593B"/>
    <w:rsid w:val="006B6D60"/>
    <w:rsid w:val="006C2E58"/>
    <w:rsid w:val="006C33A9"/>
    <w:rsid w:val="006C495C"/>
    <w:rsid w:val="006C5D73"/>
    <w:rsid w:val="006D0276"/>
    <w:rsid w:val="006D03E0"/>
    <w:rsid w:val="006D0F76"/>
    <w:rsid w:val="006D3803"/>
    <w:rsid w:val="006D5034"/>
    <w:rsid w:val="006D6594"/>
    <w:rsid w:val="006E7F18"/>
    <w:rsid w:val="006F2893"/>
    <w:rsid w:val="006F43A7"/>
    <w:rsid w:val="006F6702"/>
    <w:rsid w:val="006F747E"/>
    <w:rsid w:val="00706DE2"/>
    <w:rsid w:val="00706FD8"/>
    <w:rsid w:val="0070731F"/>
    <w:rsid w:val="007170D3"/>
    <w:rsid w:val="007213D4"/>
    <w:rsid w:val="00721FD0"/>
    <w:rsid w:val="00726E5D"/>
    <w:rsid w:val="007273BB"/>
    <w:rsid w:val="00732D0A"/>
    <w:rsid w:val="007331CC"/>
    <w:rsid w:val="0073484B"/>
    <w:rsid w:val="00737890"/>
    <w:rsid w:val="00745C88"/>
    <w:rsid w:val="00746BE5"/>
    <w:rsid w:val="007503CC"/>
    <w:rsid w:val="007537BA"/>
    <w:rsid w:val="00753BF2"/>
    <w:rsid w:val="0076135A"/>
    <w:rsid w:val="00761C18"/>
    <w:rsid w:val="0076396A"/>
    <w:rsid w:val="00770DE1"/>
    <w:rsid w:val="00770FE1"/>
    <w:rsid w:val="00771921"/>
    <w:rsid w:val="00773123"/>
    <w:rsid w:val="00774111"/>
    <w:rsid w:val="00775BB1"/>
    <w:rsid w:val="00777725"/>
    <w:rsid w:val="00780B80"/>
    <w:rsid w:val="007811C4"/>
    <w:rsid w:val="00781D67"/>
    <w:rsid w:val="007841D1"/>
    <w:rsid w:val="00785820"/>
    <w:rsid w:val="00791992"/>
    <w:rsid w:val="00792445"/>
    <w:rsid w:val="00792EFE"/>
    <w:rsid w:val="00793051"/>
    <w:rsid w:val="0079320A"/>
    <w:rsid w:val="00797C43"/>
    <w:rsid w:val="007A0DA4"/>
    <w:rsid w:val="007A4D5F"/>
    <w:rsid w:val="007A768A"/>
    <w:rsid w:val="007B0DBD"/>
    <w:rsid w:val="007B3F4E"/>
    <w:rsid w:val="007B4DDF"/>
    <w:rsid w:val="007B692D"/>
    <w:rsid w:val="007C138D"/>
    <w:rsid w:val="007C2999"/>
    <w:rsid w:val="007C29C8"/>
    <w:rsid w:val="007C7C9C"/>
    <w:rsid w:val="007D034F"/>
    <w:rsid w:val="007E3570"/>
    <w:rsid w:val="007E4C6F"/>
    <w:rsid w:val="007E5025"/>
    <w:rsid w:val="007E61D0"/>
    <w:rsid w:val="007F4BF0"/>
    <w:rsid w:val="007F73B6"/>
    <w:rsid w:val="008003CC"/>
    <w:rsid w:val="00801FC6"/>
    <w:rsid w:val="00804326"/>
    <w:rsid w:val="0080621A"/>
    <w:rsid w:val="00813A78"/>
    <w:rsid w:val="00814558"/>
    <w:rsid w:val="00815B42"/>
    <w:rsid w:val="008167A6"/>
    <w:rsid w:val="00816F4B"/>
    <w:rsid w:val="00820D4C"/>
    <w:rsid w:val="0082329B"/>
    <w:rsid w:val="00823464"/>
    <w:rsid w:val="00824046"/>
    <w:rsid w:val="00825D53"/>
    <w:rsid w:val="00826184"/>
    <w:rsid w:val="0082627F"/>
    <w:rsid w:val="00835853"/>
    <w:rsid w:val="00835F6D"/>
    <w:rsid w:val="00840114"/>
    <w:rsid w:val="00842E3D"/>
    <w:rsid w:val="008438AD"/>
    <w:rsid w:val="00843B38"/>
    <w:rsid w:val="0084657C"/>
    <w:rsid w:val="00851B6A"/>
    <w:rsid w:val="00853FFF"/>
    <w:rsid w:val="008574D9"/>
    <w:rsid w:val="00860822"/>
    <w:rsid w:val="00860FBB"/>
    <w:rsid w:val="00861BC3"/>
    <w:rsid w:val="00862471"/>
    <w:rsid w:val="008625F0"/>
    <w:rsid w:val="00863752"/>
    <w:rsid w:val="00863A63"/>
    <w:rsid w:val="0086783C"/>
    <w:rsid w:val="0087016F"/>
    <w:rsid w:val="00874AA4"/>
    <w:rsid w:val="00880293"/>
    <w:rsid w:val="00880EBC"/>
    <w:rsid w:val="00881D35"/>
    <w:rsid w:val="00882290"/>
    <w:rsid w:val="00882349"/>
    <w:rsid w:val="00885434"/>
    <w:rsid w:val="0088598A"/>
    <w:rsid w:val="008874B9"/>
    <w:rsid w:val="00892FE8"/>
    <w:rsid w:val="00894CEE"/>
    <w:rsid w:val="00896656"/>
    <w:rsid w:val="00896768"/>
    <w:rsid w:val="00896EF5"/>
    <w:rsid w:val="008A0284"/>
    <w:rsid w:val="008A0CFF"/>
    <w:rsid w:val="008A17C1"/>
    <w:rsid w:val="008A343B"/>
    <w:rsid w:val="008A5016"/>
    <w:rsid w:val="008A63F7"/>
    <w:rsid w:val="008A71A8"/>
    <w:rsid w:val="008A73B0"/>
    <w:rsid w:val="008B3455"/>
    <w:rsid w:val="008B36B9"/>
    <w:rsid w:val="008B45BC"/>
    <w:rsid w:val="008B4C41"/>
    <w:rsid w:val="008B4F34"/>
    <w:rsid w:val="008B61F5"/>
    <w:rsid w:val="008B661E"/>
    <w:rsid w:val="008B7A4C"/>
    <w:rsid w:val="008C182E"/>
    <w:rsid w:val="008C5405"/>
    <w:rsid w:val="008C6E2C"/>
    <w:rsid w:val="008D0724"/>
    <w:rsid w:val="008D10E7"/>
    <w:rsid w:val="008D15D7"/>
    <w:rsid w:val="008D2BBF"/>
    <w:rsid w:val="008D57B6"/>
    <w:rsid w:val="008D6C37"/>
    <w:rsid w:val="008E7CDF"/>
    <w:rsid w:val="008F57F1"/>
    <w:rsid w:val="00901BA3"/>
    <w:rsid w:val="00902574"/>
    <w:rsid w:val="00904994"/>
    <w:rsid w:val="00915291"/>
    <w:rsid w:val="00916AD1"/>
    <w:rsid w:val="00916F25"/>
    <w:rsid w:val="00916FC0"/>
    <w:rsid w:val="00921D22"/>
    <w:rsid w:val="0092652E"/>
    <w:rsid w:val="00926582"/>
    <w:rsid w:val="00926A46"/>
    <w:rsid w:val="00932172"/>
    <w:rsid w:val="0093246B"/>
    <w:rsid w:val="009339AA"/>
    <w:rsid w:val="00942173"/>
    <w:rsid w:val="00942E49"/>
    <w:rsid w:val="00944B6D"/>
    <w:rsid w:val="00945DDA"/>
    <w:rsid w:val="0094613B"/>
    <w:rsid w:val="0094745E"/>
    <w:rsid w:val="00947465"/>
    <w:rsid w:val="0095448C"/>
    <w:rsid w:val="00954F6C"/>
    <w:rsid w:val="00957667"/>
    <w:rsid w:val="00961F79"/>
    <w:rsid w:val="009620B9"/>
    <w:rsid w:val="00965B20"/>
    <w:rsid w:val="0096615A"/>
    <w:rsid w:val="0097185E"/>
    <w:rsid w:val="00971CAC"/>
    <w:rsid w:val="009734E8"/>
    <w:rsid w:val="00983AFA"/>
    <w:rsid w:val="00993BDF"/>
    <w:rsid w:val="00996FA8"/>
    <w:rsid w:val="009A0D27"/>
    <w:rsid w:val="009A2D8B"/>
    <w:rsid w:val="009A392F"/>
    <w:rsid w:val="009A6929"/>
    <w:rsid w:val="009B0CD8"/>
    <w:rsid w:val="009C40A7"/>
    <w:rsid w:val="009D1B99"/>
    <w:rsid w:val="009D5C0E"/>
    <w:rsid w:val="009D6476"/>
    <w:rsid w:val="009E1548"/>
    <w:rsid w:val="009E2EEB"/>
    <w:rsid w:val="009E3E93"/>
    <w:rsid w:val="009E72F8"/>
    <w:rsid w:val="009F334F"/>
    <w:rsid w:val="009F544A"/>
    <w:rsid w:val="00A05F01"/>
    <w:rsid w:val="00A2017F"/>
    <w:rsid w:val="00A20751"/>
    <w:rsid w:val="00A33313"/>
    <w:rsid w:val="00A42416"/>
    <w:rsid w:val="00A46009"/>
    <w:rsid w:val="00A51BF6"/>
    <w:rsid w:val="00A526E8"/>
    <w:rsid w:val="00A564E4"/>
    <w:rsid w:val="00A56834"/>
    <w:rsid w:val="00A71DBA"/>
    <w:rsid w:val="00A7245E"/>
    <w:rsid w:val="00A76526"/>
    <w:rsid w:val="00A77742"/>
    <w:rsid w:val="00A77BBD"/>
    <w:rsid w:val="00A81718"/>
    <w:rsid w:val="00A8259B"/>
    <w:rsid w:val="00A867A4"/>
    <w:rsid w:val="00A900B1"/>
    <w:rsid w:val="00A908DD"/>
    <w:rsid w:val="00A9132B"/>
    <w:rsid w:val="00A93806"/>
    <w:rsid w:val="00A952DF"/>
    <w:rsid w:val="00AA2402"/>
    <w:rsid w:val="00AA572A"/>
    <w:rsid w:val="00AA726F"/>
    <w:rsid w:val="00AB1AC7"/>
    <w:rsid w:val="00AB1E17"/>
    <w:rsid w:val="00AB5B1B"/>
    <w:rsid w:val="00AB60C5"/>
    <w:rsid w:val="00AB66B5"/>
    <w:rsid w:val="00AC03CE"/>
    <w:rsid w:val="00AC2CAB"/>
    <w:rsid w:val="00AC5594"/>
    <w:rsid w:val="00AC5CD5"/>
    <w:rsid w:val="00AC6028"/>
    <w:rsid w:val="00AC6749"/>
    <w:rsid w:val="00AD038C"/>
    <w:rsid w:val="00AD0DE5"/>
    <w:rsid w:val="00AD2389"/>
    <w:rsid w:val="00AD377F"/>
    <w:rsid w:val="00AD7400"/>
    <w:rsid w:val="00AD7F3E"/>
    <w:rsid w:val="00AE33C3"/>
    <w:rsid w:val="00AE423E"/>
    <w:rsid w:val="00AE553C"/>
    <w:rsid w:val="00AE570F"/>
    <w:rsid w:val="00AF0EBE"/>
    <w:rsid w:val="00AF2821"/>
    <w:rsid w:val="00AF4108"/>
    <w:rsid w:val="00AF65AB"/>
    <w:rsid w:val="00B006A1"/>
    <w:rsid w:val="00B0587A"/>
    <w:rsid w:val="00B10E7C"/>
    <w:rsid w:val="00B1133F"/>
    <w:rsid w:val="00B11F45"/>
    <w:rsid w:val="00B1267E"/>
    <w:rsid w:val="00B13E65"/>
    <w:rsid w:val="00B13FF5"/>
    <w:rsid w:val="00B2205E"/>
    <w:rsid w:val="00B228D4"/>
    <w:rsid w:val="00B2503F"/>
    <w:rsid w:val="00B250D5"/>
    <w:rsid w:val="00B30E05"/>
    <w:rsid w:val="00B31AF0"/>
    <w:rsid w:val="00B31E74"/>
    <w:rsid w:val="00B32086"/>
    <w:rsid w:val="00B336D1"/>
    <w:rsid w:val="00B3424A"/>
    <w:rsid w:val="00B37D9C"/>
    <w:rsid w:val="00B41A91"/>
    <w:rsid w:val="00B46811"/>
    <w:rsid w:val="00B50F13"/>
    <w:rsid w:val="00B54A23"/>
    <w:rsid w:val="00B553C9"/>
    <w:rsid w:val="00B5676A"/>
    <w:rsid w:val="00B63C2B"/>
    <w:rsid w:val="00B66452"/>
    <w:rsid w:val="00B7227A"/>
    <w:rsid w:val="00B7409C"/>
    <w:rsid w:val="00B7592A"/>
    <w:rsid w:val="00B83845"/>
    <w:rsid w:val="00B8469E"/>
    <w:rsid w:val="00B864D9"/>
    <w:rsid w:val="00B86F9B"/>
    <w:rsid w:val="00B875A3"/>
    <w:rsid w:val="00B90416"/>
    <w:rsid w:val="00B908DA"/>
    <w:rsid w:val="00B90A61"/>
    <w:rsid w:val="00B94048"/>
    <w:rsid w:val="00BA7A4E"/>
    <w:rsid w:val="00BB38DC"/>
    <w:rsid w:val="00BB3FB2"/>
    <w:rsid w:val="00BB7644"/>
    <w:rsid w:val="00BC187E"/>
    <w:rsid w:val="00BC2291"/>
    <w:rsid w:val="00BC57D8"/>
    <w:rsid w:val="00BC58A8"/>
    <w:rsid w:val="00BD3108"/>
    <w:rsid w:val="00BD57D3"/>
    <w:rsid w:val="00BD7888"/>
    <w:rsid w:val="00BE0C89"/>
    <w:rsid w:val="00BE125F"/>
    <w:rsid w:val="00BE231C"/>
    <w:rsid w:val="00BE394B"/>
    <w:rsid w:val="00BE4C84"/>
    <w:rsid w:val="00BE5ACC"/>
    <w:rsid w:val="00BF02A1"/>
    <w:rsid w:val="00BF0532"/>
    <w:rsid w:val="00BF178F"/>
    <w:rsid w:val="00BF5613"/>
    <w:rsid w:val="00C026BD"/>
    <w:rsid w:val="00C052AD"/>
    <w:rsid w:val="00C0536D"/>
    <w:rsid w:val="00C054F3"/>
    <w:rsid w:val="00C06725"/>
    <w:rsid w:val="00C069E6"/>
    <w:rsid w:val="00C175A5"/>
    <w:rsid w:val="00C177F2"/>
    <w:rsid w:val="00C21A75"/>
    <w:rsid w:val="00C2275B"/>
    <w:rsid w:val="00C232D6"/>
    <w:rsid w:val="00C2535A"/>
    <w:rsid w:val="00C30AB4"/>
    <w:rsid w:val="00C35566"/>
    <w:rsid w:val="00C400E8"/>
    <w:rsid w:val="00C408B4"/>
    <w:rsid w:val="00C420A3"/>
    <w:rsid w:val="00C439CB"/>
    <w:rsid w:val="00C51F2A"/>
    <w:rsid w:val="00C523AE"/>
    <w:rsid w:val="00C530D3"/>
    <w:rsid w:val="00C55A5A"/>
    <w:rsid w:val="00C56A80"/>
    <w:rsid w:val="00C578A9"/>
    <w:rsid w:val="00C63A3C"/>
    <w:rsid w:val="00C643A4"/>
    <w:rsid w:val="00C66955"/>
    <w:rsid w:val="00C71F33"/>
    <w:rsid w:val="00C74A53"/>
    <w:rsid w:val="00C76413"/>
    <w:rsid w:val="00C81B20"/>
    <w:rsid w:val="00C86396"/>
    <w:rsid w:val="00C8752D"/>
    <w:rsid w:val="00C87B48"/>
    <w:rsid w:val="00C9424E"/>
    <w:rsid w:val="00C97B9B"/>
    <w:rsid w:val="00CA2AD9"/>
    <w:rsid w:val="00CA6AE7"/>
    <w:rsid w:val="00CB329D"/>
    <w:rsid w:val="00CB461D"/>
    <w:rsid w:val="00CB4A9A"/>
    <w:rsid w:val="00CB56F8"/>
    <w:rsid w:val="00CB7231"/>
    <w:rsid w:val="00CC028D"/>
    <w:rsid w:val="00CC3464"/>
    <w:rsid w:val="00CC3AAA"/>
    <w:rsid w:val="00CC432F"/>
    <w:rsid w:val="00CC437B"/>
    <w:rsid w:val="00CC5800"/>
    <w:rsid w:val="00CC5818"/>
    <w:rsid w:val="00CC642D"/>
    <w:rsid w:val="00CC793C"/>
    <w:rsid w:val="00CD18D7"/>
    <w:rsid w:val="00CD222D"/>
    <w:rsid w:val="00CD22E6"/>
    <w:rsid w:val="00CE1C47"/>
    <w:rsid w:val="00CE3BED"/>
    <w:rsid w:val="00CE7D8A"/>
    <w:rsid w:val="00CF0276"/>
    <w:rsid w:val="00CF2A35"/>
    <w:rsid w:val="00D01AAE"/>
    <w:rsid w:val="00D02452"/>
    <w:rsid w:val="00D03217"/>
    <w:rsid w:val="00D11052"/>
    <w:rsid w:val="00D166A7"/>
    <w:rsid w:val="00D16E18"/>
    <w:rsid w:val="00D1741E"/>
    <w:rsid w:val="00D17548"/>
    <w:rsid w:val="00D25E72"/>
    <w:rsid w:val="00D276FD"/>
    <w:rsid w:val="00D3207F"/>
    <w:rsid w:val="00D33E68"/>
    <w:rsid w:val="00D34DE0"/>
    <w:rsid w:val="00D42F85"/>
    <w:rsid w:val="00D4354F"/>
    <w:rsid w:val="00D4640E"/>
    <w:rsid w:val="00D470B4"/>
    <w:rsid w:val="00D47AFA"/>
    <w:rsid w:val="00D5035A"/>
    <w:rsid w:val="00D5143B"/>
    <w:rsid w:val="00D5200A"/>
    <w:rsid w:val="00D53E7F"/>
    <w:rsid w:val="00D540CB"/>
    <w:rsid w:val="00D54BBD"/>
    <w:rsid w:val="00D57286"/>
    <w:rsid w:val="00D60766"/>
    <w:rsid w:val="00D60F19"/>
    <w:rsid w:val="00D63071"/>
    <w:rsid w:val="00D636A2"/>
    <w:rsid w:val="00D65A41"/>
    <w:rsid w:val="00D670E7"/>
    <w:rsid w:val="00D6779C"/>
    <w:rsid w:val="00D70367"/>
    <w:rsid w:val="00D71939"/>
    <w:rsid w:val="00D72114"/>
    <w:rsid w:val="00D73CED"/>
    <w:rsid w:val="00D7415A"/>
    <w:rsid w:val="00D82A33"/>
    <w:rsid w:val="00D82AC0"/>
    <w:rsid w:val="00D8667C"/>
    <w:rsid w:val="00D90F91"/>
    <w:rsid w:val="00D9324C"/>
    <w:rsid w:val="00D9624C"/>
    <w:rsid w:val="00D96AB8"/>
    <w:rsid w:val="00D975DE"/>
    <w:rsid w:val="00DA0A94"/>
    <w:rsid w:val="00DA184E"/>
    <w:rsid w:val="00DA1D9B"/>
    <w:rsid w:val="00DA1E22"/>
    <w:rsid w:val="00DA476A"/>
    <w:rsid w:val="00DA58BC"/>
    <w:rsid w:val="00DA670C"/>
    <w:rsid w:val="00DB1C9C"/>
    <w:rsid w:val="00DB362E"/>
    <w:rsid w:val="00DB3737"/>
    <w:rsid w:val="00DB3E86"/>
    <w:rsid w:val="00DC0380"/>
    <w:rsid w:val="00DC1CFF"/>
    <w:rsid w:val="00DD18E1"/>
    <w:rsid w:val="00DD2C10"/>
    <w:rsid w:val="00DD511C"/>
    <w:rsid w:val="00DD5ADE"/>
    <w:rsid w:val="00DD7B48"/>
    <w:rsid w:val="00DE3DE8"/>
    <w:rsid w:val="00DE4614"/>
    <w:rsid w:val="00DE526D"/>
    <w:rsid w:val="00DE610C"/>
    <w:rsid w:val="00DE6759"/>
    <w:rsid w:val="00DF11EE"/>
    <w:rsid w:val="00DF2BE3"/>
    <w:rsid w:val="00DF4060"/>
    <w:rsid w:val="00DF5C32"/>
    <w:rsid w:val="00DF6737"/>
    <w:rsid w:val="00E05E02"/>
    <w:rsid w:val="00E10286"/>
    <w:rsid w:val="00E113E5"/>
    <w:rsid w:val="00E133EB"/>
    <w:rsid w:val="00E14A0E"/>
    <w:rsid w:val="00E15BB7"/>
    <w:rsid w:val="00E2302B"/>
    <w:rsid w:val="00E2539A"/>
    <w:rsid w:val="00E2556D"/>
    <w:rsid w:val="00E269C6"/>
    <w:rsid w:val="00E2713A"/>
    <w:rsid w:val="00E32EC7"/>
    <w:rsid w:val="00E35EA1"/>
    <w:rsid w:val="00E375F5"/>
    <w:rsid w:val="00E41F3D"/>
    <w:rsid w:val="00E442AD"/>
    <w:rsid w:val="00E44FF0"/>
    <w:rsid w:val="00E47A94"/>
    <w:rsid w:val="00E54622"/>
    <w:rsid w:val="00E55A13"/>
    <w:rsid w:val="00E55C69"/>
    <w:rsid w:val="00E56356"/>
    <w:rsid w:val="00E577CB"/>
    <w:rsid w:val="00E57908"/>
    <w:rsid w:val="00E60556"/>
    <w:rsid w:val="00E60C3B"/>
    <w:rsid w:val="00E647F3"/>
    <w:rsid w:val="00E654AD"/>
    <w:rsid w:val="00E67801"/>
    <w:rsid w:val="00E72793"/>
    <w:rsid w:val="00E75EA5"/>
    <w:rsid w:val="00E80AB1"/>
    <w:rsid w:val="00E82117"/>
    <w:rsid w:val="00E852C4"/>
    <w:rsid w:val="00E90B2E"/>
    <w:rsid w:val="00E90C32"/>
    <w:rsid w:val="00E90E71"/>
    <w:rsid w:val="00E924C1"/>
    <w:rsid w:val="00E940CA"/>
    <w:rsid w:val="00E9472E"/>
    <w:rsid w:val="00E94FDE"/>
    <w:rsid w:val="00E9641B"/>
    <w:rsid w:val="00E97616"/>
    <w:rsid w:val="00E9765E"/>
    <w:rsid w:val="00EA3807"/>
    <w:rsid w:val="00EB00D0"/>
    <w:rsid w:val="00EB1031"/>
    <w:rsid w:val="00EB2EB8"/>
    <w:rsid w:val="00EB3219"/>
    <w:rsid w:val="00EB4702"/>
    <w:rsid w:val="00EB69FC"/>
    <w:rsid w:val="00EC0A18"/>
    <w:rsid w:val="00EC221A"/>
    <w:rsid w:val="00ED3E95"/>
    <w:rsid w:val="00ED421B"/>
    <w:rsid w:val="00ED594D"/>
    <w:rsid w:val="00EE1BAB"/>
    <w:rsid w:val="00EE7A68"/>
    <w:rsid w:val="00EF21E3"/>
    <w:rsid w:val="00EF281C"/>
    <w:rsid w:val="00EF34AE"/>
    <w:rsid w:val="00EF4D3E"/>
    <w:rsid w:val="00EF6028"/>
    <w:rsid w:val="00F00BCD"/>
    <w:rsid w:val="00F01BFB"/>
    <w:rsid w:val="00F02427"/>
    <w:rsid w:val="00F02622"/>
    <w:rsid w:val="00F0384B"/>
    <w:rsid w:val="00F03EDB"/>
    <w:rsid w:val="00F05A9D"/>
    <w:rsid w:val="00F10880"/>
    <w:rsid w:val="00F10CFD"/>
    <w:rsid w:val="00F128FB"/>
    <w:rsid w:val="00F14149"/>
    <w:rsid w:val="00F15859"/>
    <w:rsid w:val="00F2304F"/>
    <w:rsid w:val="00F2470A"/>
    <w:rsid w:val="00F3185E"/>
    <w:rsid w:val="00F32FB6"/>
    <w:rsid w:val="00F350F8"/>
    <w:rsid w:val="00F36476"/>
    <w:rsid w:val="00F364B2"/>
    <w:rsid w:val="00F40817"/>
    <w:rsid w:val="00F43165"/>
    <w:rsid w:val="00F43B46"/>
    <w:rsid w:val="00F43F27"/>
    <w:rsid w:val="00F45F10"/>
    <w:rsid w:val="00F4686F"/>
    <w:rsid w:val="00F46D97"/>
    <w:rsid w:val="00F47B64"/>
    <w:rsid w:val="00F51B93"/>
    <w:rsid w:val="00F52D19"/>
    <w:rsid w:val="00F576D6"/>
    <w:rsid w:val="00F6006B"/>
    <w:rsid w:val="00F60263"/>
    <w:rsid w:val="00F6078D"/>
    <w:rsid w:val="00F60896"/>
    <w:rsid w:val="00F6588B"/>
    <w:rsid w:val="00F66384"/>
    <w:rsid w:val="00F759BE"/>
    <w:rsid w:val="00F7727D"/>
    <w:rsid w:val="00F80CE1"/>
    <w:rsid w:val="00F85880"/>
    <w:rsid w:val="00F85A67"/>
    <w:rsid w:val="00F87F59"/>
    <w:rsid w:val="00F91BAB"/>
    <w:rsid w:val="00F93CF0"/>
    <w:rsid w:val="00F95958"/>
    <w:rsid w:val="00FA0EDE"/>
    <w:rsid w:val="00FA20CB"/>
    <w:rsid w:val="00FB46F6"/>
    <w:rsid w:val="00FB61A7"/>
    <w:rsid w:val="00FC40F5"/>
    <w:rsid w:val="00FC5893"/>
    <w:rsid w:val="00FD3543"/>
    <w:rsid w:val="00FE17FD"/>
    <w:rsid w:val="00FE1A97"/>
    <w:rsid w:val="00FE70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0C2F"/>
  <w15:docId w15:val="{B6A93137-3256-434F-B7FC-C8F9849D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25D"/>
  </w:style>
  <w:style w:type="paragraph" w:styleId="Nagwek7">
    <w:name w:val="heading 7"/>
    <w:basedOn w:val="Normalny"/>
    <w:next w:val="Normalny"/>
    <w:link w:val="Nagwek7Znak"/>
    <w:qFormat/>
    <w:rsid w:val="00D33E68"/>
    <w:pPr>
      <w:spacing w:before="240" w:after="60" w:line="240" w:lineRule="auto"/>
      <w:outlineLvl w:val="6"/>
    </w:pPr>
    <w:rPr>
      <w:rFonts w:ascii="Calibri" w:eastAsia="Times New Roman"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semiHidden/>
    <w:rsid w:val="00FA20CB"/>
    <w:pPr>
      <w:tabs>
        <w:tab w:val="left" w:pos="0"/>
      </w:tabs>
      <w:spacing w:before="120" w:after="0" w:line="240" w:lineRule="auto"/>
      <w:ind w:left="284" w:hanging="284"/>
      <w:jc w:val="both"/>
    </w:pPr>
    <w:rPr>
      <w:rFonts w:ascii="Times New Roman" w:eastAsia="Times New Roman" w:hAnsi="Times New Roman" w:cs="Times New Roman"/>
      <w:sz w:val="26"/>
      <w:szCs w:val="20"/>
    </w:rPr>
  </w:style>
  <w:style w:type="character" w:customStyle="1" w:styleId="Tekstpodstawowywcity3Znak">
    <w:name w:val="Tekst podstawowy wcięty 3 Znak"/>
    <w:basedOn w:val="Domylnaczcionkaakapitu"/>
    <w:link w:val="Tekstpodstawowywcity3"/>
    <w:semiHidden/>
    <w:rsid w:val="00FA20CB"/>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FA20CB"/>
    <w:pPr>
      <w:spacing w:after="0" w:line="240" w:lineRule="auto"/>
      <w:ind w:left="720"/>
      <w:contextualSpacing/>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unhideWhenUsed/>
    <w:rsid w:val="00FA20CB"/>
    <w:pPr>
      <w:spacing w:after="120"/>
    </w:pPr>
  </w:style>
  <w:style w:type="character" w:customStyle="1" w:styleId="TekstpodstawowyZnak">
    <w:name w:val="Tekst podstawowy Znak"/>
    <w:basedOn w:val="Domylnaczcionkaakapitu"/>
    <w:link w:val="Tekstpodstawowy"/>
    <w:uiPriority w:val="99"/>
    <w:rsid w:val="00FA20CB"/>
  </w:style>
  <w:style w:type="paragraph" w:styleId="Tekstpodstawowy3">
    <w:name w:val="Body Text 3"/>
    <w:basedOn w:val="Normalny"/>
    <w:link w:val="Tekstpodstawowy3Znak"/>
    <w:uiPriority w:val="99"/>
    <w:semiHidden/>
    <w:unhideWhenUsed/>
    <w:rsid w:val="00FA20CB"/>
    <w:pPr>
      <w:spacing w:after="120"/>
    </w:pPr>
    <w:rPr>
      <w:sz w:val="16"/>
      <w:szCs w:val="16"/>
    </w:rPr>
  </w:style>
  <w:style w:type="character" w:customStyle="1" w:styleId="Tekstpodstawowy3Znak">
    <w:name w:val="Tekst podstawowy 3 Znak"/>
    <w:basedOn w:val="Domylnaczcionkaakapitu"/>
    <w:link w:val="Tekstpodstawowy3"/>
    <w:uiPriority w:val="99"/>
    <w:semiHidden/>
    <w:rsid w:val="00FA20CB"/>
    <w:rPr>
      <w:sz w:val="16"/>
      <w:szCs w:val="16"/>
    </w:rPr>
  </w:style>
  <w:style w:type="paragraph" w:customStyle="1" w:styleId="Ust">
    <w:name w:val="Ust."/>
    <w:basedOn w:val="Normalny"/>
    <w:rsid w:val="00FA20CB"/>
    <w:pPr>
      <w:spacing w:after="0" w:line="240" w:lineRule="auto"/>
      <w:ind w:left="284" w:hanging="284"/>
      <w:jc w:val="both"/>
    </w:pPr>
    <w:rPr>
      <w:rFonts w:ascii="Times New Roman" w:eastAsia="Times New Roman" w:hAnsi="Times New Roman" w:cs="Times New Roman"/>
      <w:sz w:val="24"/>
      <w:szCs w:val="20"/>
    </w:rPr>
  </w:style>
  <w:style w:type="paragraph" w:customStyle="1" w:styleId="a-paragraf">
    <w:name w:val="a-paragraf"/>
    <w:basedOn w:val="Normalny"/>
    <w:rsid w:val="00FA20CB"/>
    <w:pPr>
      <w:keepNext/>
      <w:spacing w:before="120" w:after="40" w:line="240" w:lineRule="auto"/>
      <w:jc w:val="center"/>
    </w:pPr>
    <w:rPr>
      <w:rFonts w:ascii="Times New Roman" w:eastAsia="Times New Roman" w:hAnsi="Times New Roman" w:cs="Times New Roman"/>
      <w:b/>
      <w:sz w:val="24"/>
      <w:szCs w:val="20"/>
    </w:rPr>
  </w:style>
  <w:style w:type="paragraph" w:styleId="NormalnyWeb">
    <w:name w:val="Normal (Web)"/>
    <w:basedOn w:val="Normalny"/>
    <w:rsid w:val="00FA2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podstawowy21">
    <w:name w:val="Tekst podstawowy 21"/>
    <w:basedOn w:val="Normalny"/>
    <w:rsid w:val="00D47AFA"/>
    <w:pPr>
      <w:spacing w:before="60" w:after="0" w:line="240" w:lineRule="auto"/>
      <w:ind w:left="568" w:hanging="284"/>
    </w:pPr>
    <w:rPr>
      <w:rFonts w:ascii="Times New Roman" w:eastAsia="Times New Roman" w:hAnsi="Times New Roman" w:cs="Times New Roman"/>
      <w:b/>
      <w:i/>
      <w:sz w:val="24"/>
      <w:szCs w:val="20"/>
    </w:rPr>
  </w:style>
  <w:style w:type="paragraph" w:styleId="Nagwek">
    <w:name w:val="header"/>
    <w:basedOn w:val="Normalny"/>
    <w:link w:val="NagwekZnak"/>
    <w:rsid w:val="00D47AFA"/>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rsid w:val="00D47AFA"/>
    <w:rPr>
      <w:rFonts w:ascii="Times New Roman" w:eastAsia="Times New Roman" w:hAnsi="Times New Roman" w:cs="Times New Roman"/>
      <w:sz w:val="24"/>
      <w:szCs w:val="20"/>
      <w:lang w:eastAsia="pl-PL"/>
    </w:rPr>
  </w:style>
  <w:style w:type="character" w:styleId="Odwoanieprzypisudolnego">
    <w:name w:val="footnote reference"/>
    <w:basedOn w:val="Domylnaczcionkaakapitu"/>
    <w:semiHidden/>
    <w:rsid w:val="00017F95"/>
    <w:rPr>
      <w:vertAlign w:val="superscript"/>
    </w:rPr>
  </w:style>
  <w:style w:type="paragraph" w:styleId="Tekstprzypisudolnego">
    <w:name w:val="footnote text"/>
    <w:basedOn w:val="Normalny"/>
    <w:link w:val="TekstprzypisudolnegoZnak"/>
    <w:semiHidden/>
    <w:rsid w:val="00017F9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017F95"/>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111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F82"/>
  </w:style>
  <w:style w:type="paragraph" w:styleId="Tekstprzypisukocowego">
    <w:name w:val="endnote text"/>
    <w:basedOn w:val="Normalny"/>
    <w:link w:val="TekstprzypisukocowegoZnak"/>
    <w:uiPriority w:val="99"/>
    <w:semiHidden/>
    <w:unhideWhenUsed/>
    <w:rsid w:val="00D82A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2AC0"/>
    <w:rPr>
      <w:sz w:val="20"/>
      <w:szCs w:val="20"/>
    </w:rPr>
  </w:style>
  <w:style w:type="character" w:styleId="Odwoanieprzypisukocowego">
    <w:name w:val="endnote reference"/>
    <w:basedOn w:val="Domylnaczcionkaakapitu"/>
    <w:uiPriority w:val="99"/>
    <w:semiHidden/>
    <w:unhideWhenUsed/>
    <w:rsid w:val="00D82AC0"/>
    <w:rPr>
      <w:vertAlign w:val="superscript"/>
    </w:rPr>
  </w:style>
  <w:style w:type="character" w:styleId="Odwoaniedokomentarza">
    <w:name w:val="annotation reference"/>
    <w:basedOn w:val="Domylnaczcionkaakapitu"/>
    <w:unhideWhenUsed/>
    <w:rsid w:val="00F51B93"/>
    <w:rPr>
      <w:sz w:val="16"/>
      <w:szCs w:val="16"/>
    </w:rPr>
  </w:style>
  <w:style w:type="paragraph" w:styleId="Tekstkomentarza">
    <w:name w:val="annotation text"/>
    <w:basedOn w:val="Normalny"/>
    <w:link w:val="TekstkomentarzaZnak"/>
    <w:uiPriority w:val="99"/>
    <w:unhideWhenUsed/>
    <w:rsid w:val="00F51B93"/>
    <w:pPr>
      <w:spacing w:line="240" w:lineRule="auto"/>
    </w:pPr>
    <w:rPr>
      <w:sz w:val="20"/>
      <w:szCs w:val="20"/>
    </w:rPr>
  </w:style>
  <w:style w:type="character" w:customStyle="1" w:styleId="TekstkomentarzaZnak">
    <w:name w:val="Tekst komentarza Znak"/>
    <w:basedOn w:val="Domylnaczcionkaakapitu"/>
    <w:link w:val="Tekstkomentarza"/>
    <w:uiPriority w:val="99"/>
    <w:rsid w:val="00F51B93"/>
    <w:rPr>
      <w:sz w:val="20"/>
      <w:szCs w:val="20"/>
    </w:rPr>
  </w:style>
  <w:style w:type="paragraph" w:styleId="Tematkomentarza">
    <w:name w:val="annotation subject"/>
    <w:basedOn w:val="Tekstkomentarza"/>
    <w:next w:val="Tekstkomentarza"/>
    <w:link w:val="TematkomentarzaZnak"/>
    <w:uiPriority w:val="99"/>
    <w:semiHidden/>
    <w:unhideWhenUsed/>
    <w:rsid w:val="00F51B93"/>
    <w:rPr>
      <w:b/>
      <w:bCs/>
    </w:rPr>
  </w:style>
  <w:style w:type="character" w:customStyle="1" w:styleId="TematkomentarzaZnak">
    <w:name w:val="Temat komentarza Znak"/>
    <w:basedOn w:val="TekstkomentarzaZnak"/>
    <w:link w:val="Tematkomentarza"/>
    <w:uiPriority w:val="99"/>
    <w:semiHidden/>
    <w:rsid w:val="00F51B93"/>
    <w:rPr>
      <w:b/>
      <w:bCs/>
      <w:sz w:val="20"/>
      <w:szCs w:val="20"/>
    </w:rPr>
  </w:style>
  <w:style w:type="paragraph" w:styleId="Tekstdymka">
    <w:name w:val="Balloon Text"/>
    <w:basedOn w:val="Normalny"/>
    <w:link w:val="TekstdymkaZnak"/>
    <w:uiPriority w:val="99"/>
    <w:semiHidden/>
    <w:unhideWhenUsed/>
    <w:rsid w:val="00F51B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1B93"/>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1D3591"/>
    <w:pPr>
      <w:spacing w:after="120"/>
      <w:ind w:left="283"/>
    </w:pPr>
  </w:style>
  <w:style w:type="character" w:customStyle="1" w:styleId="TekstpodstawowywcityZnak">
    <w:name w:val="Tekst podstawowy wcięty Znak"/>
    <w:basedOn w:val="Domylnaczcionkaakapitu"/>
    <w:link w:val="Tekstpodstawowywcity"/>
    <w:uiPriority w:val="99"/>
    <w:semiHidden/>
    <w:rsid w:val="001D3591"/>
  </w:style>
  <w:style w:type="paragraph" w:customStyle="1" w:styleId="Standard">
    <w:name w:val="Standard"/>
    <w:rsid w:val="00E41F3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efault">
    <w:name w:val="Default"/>
    <w:rsid w:val="00F80CE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oprawka">
    <w:name w:val="Revision"/>
    <w:hidden/>
    <w:uiPriority w:val="99"/>
    <w:semiHidden/>
    <w:rsid w:val="00C66955"/>
    <w:pPr>
      <w:spacing w:after="0" w:line="240" w:lineRule="auto"/>
    </w:pPr>
  </w:style>
  <w:style w:type="character" w:styleId="Pogrubienie">
    <w:name w:val="Strong"/>
    <w:basedOn w:val="Domylnaczcionkaakapitu"/>
    <w:uiPriority w:val="22"/>
    <w:qFormat/>
    <w:rsid w:val="005A4E38"/>
    <w:rPr>
      <w:b/>
      <w:bCs/>
    </w:rPr>
  </w:style>
  <w:style w:type="character" w:customStyle="1" w:styleId="Nagwek7Znak">
    <w:name w:val="Nagłówek 7 Znak"/>
    <w:basedOn w:val="Domylnaczcionkaakapitu"/>
    <w:link w:val="Nagwek7"/>
    <w:rsid w:val="00D33E68"/>
    <w:rPr>
      <w:rFonts w:ascii="Calibri" w:eastAsia="Times New Roman" w:hAnsi="Calibri" w:cs="Times New Roman"/>
      <w:sz w:val="24"/>
      <w:szCs w:val="24"/>
    </w:rPr>
  </w:style>
  <w:style w:type="character" w:styleId="Hipercze">
    <w:name w:val="Hyperlink"/>
    <w:basedOn w:val="Domylnaczcionkaakapitu"/>
    <w:uiPriority w:val="99"/>
    <w:unhideWhenUsed/>
    <w:rsid w:val="00AD2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98850">
      <w:bodyDiv w:val="1"/>
      <w:marLeft w:val="0"/>
      <w:marRight w:val="0"/>
      <w:marTop w:val="0"/>
      <w:marBottom w:val="0"/>
      <w:divBdr>
        <w:top w:val="none" w:sz="0" w:space="0" w:color="auto"/>
        <w:left w:val="none" w:sz="0" w:space="0" w:color="auto"/>
        <w:bottom w:val="none" w:sz="0" w:space="0" w:color="auto"/>
        <w:right w:val="none" w:sz="0" w:space="0" w:color="auto"/>
      </w:divBdr>
    </w:div>
    <w:div w:id="746848876">
      <w:bodyDiv w:val="1"/>
      <w:marLeft w:val="0"/>
      <w:marRight w:val="0"/>
      <w:marTop w:val="0"/>
      <w:marBottom w:val="0"/>
      <w:divBdr>
        <w:top w:val="none" w:sz="0" w:space="0" w:color="auto"/>
        <w:left w:val="none" w:sz="0" w:space="0" w:color="auto"/>
        <w:bottom w:val="none" w:sz="0" w:space="0" w:color="auto"/>
        <w:right w:val="none" w:sz="0" w:space="0" w:color="auto"/>
      </w:divBdr>
    </w:div>
    <w:div w:id="14075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BD7FA-E224-4F3F-A8E3-EF7A1A90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2769</Words>
  <Characters>16615</Characters>
  <Application>Microsoft Office Word</Application>
  <DocSecurity>4</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Małecka Jolanta</cp:lastModifiedBy>
  <cp:revision>2</cp:revision>
  <cp:lastPrinted>2023-03-09T09:27:00Z</cp:lastPrinted>
  <dcterms:created xsi:type="dcterms:W3CDTF">2023-03-27T14:18:00Z</dcterms:created>
  <dcterms:modified xsi:type="dcterms:W3CDTF">2023-03-27T14:18:00Z</dcterms:modified>
</cp:coreProperties>
</file>