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1DB71" w14:textId="05629303" w:rsidR="00297D41" w:rsidRPr="00472E45" w:rsidRDefault="00297D41" w:rsidP="007C085F">
      <w:pPr>
        <w:pStyle w:val="NormalnyWeb"/>
        <w:spacing w:before="0" w:beforeAutospacing="0" w:after="0" w:afterAutospacing="0" w:line="276" w:lineRule="auto"/>
        <w:ind w:left="612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Załącznik</w:t>
      </w:r>
      <w:r>
        <w:rPr>
          <w:rFonts w:asciiTheme="minorHAnsi" w:hAnsiTheme="minorHAnsi" w:cstheme="minorHAnsi"/>
        </w:rPr>
        <w:t xml:space="preserve"> nr 2</w:t>
      </w:r>
    </w:p>
    <w:p w14:paraId="1E4C7A5C" w14:textId="0DA28612" w:rsidR="00297D41" w:rsidRPr="00472E45" w:rsidRDefault="00297D41" w:rsidP="007C085F">
      <w:pPr>
        <w:pStyle w:val="NormalnyWeb"/>
        <w:spacing w:before="0" w:beforeAutospacing="0" w:after="0" w:afterAutospacing="0" w:line="276" w:lineRule="auto"/>
        <w:ind w:left="612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do uchwały nr </w:t>
      </w:r>
      <w:r>
        <w:rPr>
          <w:rFonts w:asciiTheme="minorHAnsi" w:hAnsiTheme="minorHAnsi" w:cstheme="minorHAnsi"/>
        </w:rPr>
        <w:t xml:space="preserve">    </w:t>
      </w:r>
      <w:r w:rsidRPr="00472E45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22</w:t>
      </w:r>
    </w:p>
    <w:p w14:paraId="76FEDC15" w14:textId="77777777" w:rsidR="00297D41" w:rsidRPr="00472E45" w:rsidRDefault="00297D41" w:rsidP="007C085F">
      <w:pPr>
        <w:pStyle w:val="NormalnyWeb"/>
        <w:spacing w:before="0" w:beforeAutospacing="0" w:after="0" w:afterAutospacing="0" w:line="276" w:lineRule="auto"/>
        <w:ind w:left="612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Zarządu PFRON</w:t>
      </w:r>
    </w:p>
    <w:p w14:paraId="2A4E0878" w14:textId="65470421" w:rsidR="00297D41" w:rsidRPr="00472E45" w:rsidRDefault="00297D41" w:rsidP="007C085F">
      <w:pPr>
        <w:pStyle w:val="NormalnyWeb"/>
        <w:spacing w:before="0" w:beforeAutospacing="0" w:after="0" w:afterAutospacing="0" w:line="276" w:lineRule="auto"/>
        <w:ind w:left="612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 dnia </w:t>
      </w:r>
      <w:r>
        <w:rPr>
          <w:rFonts w:asciiTheme="minorHAnsi" w:hAnsiTheme="minorHAnsi" w:cstheme="minorHAnsi"/>
        </w:rPr>
        <w:t xml:space="preserve">                    </w:t>
      </w:r>
      <w:r w:rsidRPr="00472E45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Pr="00472E45">
        <w:rPr>
          <w:rFonts w:asciiTheme="minorHAnsi" w:hAnsiTheme="minorHAnsi" w:cstheme="minorHAnsi"/>
        </w:rPr>
        <w:t> r.</w:t>
      </w:r>
    </w:p>
    <w:p w14:paraId="7C2CEA93" w14:textId="08BAA595" w:rsidR="00D93D11" w:rsidRDefault="00297D41" w:rsidP="007C085F">
      <w:pPr>
        <w:pStyle w:val="Nagwek1"/>
        <w:keepNext w:val="0"/>
        <w:spacing w:before="600" w:line="276" w:lineRule="auto"/>
        <w:jc w:val="left"/>
        <w:rPr>
          <w:rFonts w:asciiTheme="minorHAnsi" w:hAnsiTheme="minorHAnsi" w:cstheme="minorHAnsi"/>
          <w:sz w:val="28"/>
          <w:szCs w:val="28"/>
        </w:rPr>
      </w:pPr>
      <w:bookmarkStart w:id="0" w:name="_Hlk98273637"/>
      <w:r>
        <w:rPr>
          <w:rFonts w:asciiTheme="minorHAnsi" w:hAnsiTheme="minorHAnsi" w:cstheme="minorHAnsi"/>
          <w:sz w:val="28"/>
          <w:szCs w:val="28"/>
        </w:rPr>
        <w:t>Procedury realizacji Modułu III programu „</w:t>
      </w:r>
      <w:r w:rsidRPr="00297D41">
        <w:rPr>
          <w:rFonts w:asciiTheme="minorHAnsi" w:hAnsiTheme="minorHAnsi" w:cstheme="minorHAnsi"/>
          <w:sz w:val="28"/>
          <w:szCs w:val="28"/>
        </w:rPr>
        <w:t>Pomoc obywatelom Ukrainy z</w:t>
      </w:r>
      <w:r>
        <w:rPr>
          <w:rFonts w:asciiTheme="minorHAnsi" w:hAnsiTheme="minorHAnsi" w:cstheme="minorHAnsi"/>
          <w:sz w:val="28"/>
          <w:szCs w:val="28"/>
        </w:rPr>
        <w:t> </w:t>
      </w:r>
      <w:r w:rsidRPr="00297D41">
        <w:rPr>
          <w:rFonts w:asciiTheme="minorHAnsi" w:hAnsiTheme="minorHAnsi" w:cstheme="minorHAnsi"/>
          <w:sz w:val="28"/>
          <w:szCs w:val="28"/>
        </w:rPr>
        <w:t>niepełnosprawnością</w:t>
      </w:r>
      <w:bookmarkEnd w:id="0"/>
      <w:r w:rsidRPr="00297D41">
        <w:rPr>
          <w:rFonts w:asciiTheme="minorHAnsi" w:hAnsiTheme="minorHAnsi" w:cstheme="minorHAnsi"/>
          <w:sz w:val="28"/>
          <w:szCs w:val="28"/>
        </w:rPr>
        <w:t>”</w:t>
      </w:r>
    </w:p>
    <w:p w14:paraId="0B892EC8" w14:textId="250DB475" w:rsidR="00695EEB" w:rsidRPr="00472E45" w:rsidRDefault="00695EEB" w:rsidP="007C085F">
      <w:pPr>
        <w:pStyle w:val="Nagwek2"/>
        <w:spacing w:before="480"/>
      </w:pPr>
      <w:r w:rsidRPr="00472E45">
        <w:t>Definicje pojęć</w:t>
      </w:r>
      <w:r w:rsidR="007C085F">
        <w:t>.</w:t>
      </w:r>
    </w:p>
    <w:p w14:paraId="28D45579" w14:textId="77777777" w:rsidR="00695EEB" w:rsidRPr="00472E45" w:rsidRDefault="00695EEB" w:rsidP="007C085F">
      <w:pPr>
        <w:pStyle w:val="Tekstpodstawowy3"/>
        <w:spacing w:line="276" w:lineRule="auto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 xml:space="preserve">Ilekroć w niniejszym dokumencie </w:t>
      </w:r>
      <w:r w:rsidR="000C2286" w:rsidRPr="00472E45">
        <w:rPr>
          <w:rFonts w:asciiTheme="minorHAnsi" w:hAnsiTheme="minorHAnsi" w:cstheme="minorHAnsi"/>
          <w:szCs w:val="24"/>
        </w:rPr>
        <w:t xml:space="preserve">(lub w załącznikach) </w:t>
      </w:r>
      <w:r w:rsidRPr="00472E45">
        <w:rPr>
          <w:rFonts w:asciiTheme="minorHAnsi" w:hAnsiTheme="minorHAnsi" w:cstheme="minorHAnsi"/>
          <w:szCs w:val="24"/>
        </w:rPr>
        <w:t>jest mowa o:</w:t>
      </w:r>
    </w:p>
    <w:p w14:paraId="4EB46376" w14:textId="5561CB63" w:rsidR="00297D41" w:rsidRPr="00297D41" w:rsidRDefault="00415AAF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695EEB" w:rsidRPr="00297D41">
        <w:rPr>
          <w:rFonts w:asciiTheme="minorHAnsi" w:hAnsiTheme="minorHAnsi" w:cstheme="minorHAnsi"/>
          <w:b/>
          <w:bCs/>
          <w:sz w:val="24"/>
          <w:szCs w:val="24"/>
        </w:rPr>
        <w:t xml:space="preserve">eneficjencie </w:t>
      </w:r>
      <w:r w:rsidR="00297D41" w:rsidRPr="00297D41">
        <w:rPr>
          <w:rFonts w:asciiTheme="minorHAnsi" w:hAnsiTheme="minorHAnsi" w:cstheme="minorHAnsi"/>
          <w:b/>
          <w:bCs/>
          <w:sz w:val="24"/>
          <w:szCs w:val="24"/>
        </w:rPr>
        <w:t>programu</w:t>
      </w:r>
      <w:r w:rsidR="00695EEB" w:rsidRPr="00297D41">
        <w:rPr>
          <w:rFonts w:asciiTheme="minorHAnsi" w:hAnsiTheme="minorHAnsi" w:cstheme="minorHAnsi"/>
          <w:sz w:val="24"/>
          <w:szCs w:val="24"/>
        </w:rPr>
        <w:t xml:space="preserve"> –</w:t>
      </w:r>
      <w:r w:rsidR="00297D41">
        <w:rPr>
          <w:rFonts w:asciiTheme="minorHAnsi" w:hAnsiTheme="minorHAnsi" w:cstheme="minorHAnsi"/>
          <w:sz w:val="24"/>
          <w:szCs w:val="24"/>
        </w:rPr>
        <w:t xml:space="preserve"> </w:t>
      </w:r>
      <w:r w:rsidR="00297D41" w:rsidRPr="00472E45">
        <w:rPr>
          <w:rFonts w:asciiTheme="minorHAnsi" w:hAnsiTheme="minorHAnsi" w:cstheme="minorHAnsi"/>
          <w:sz w:val="24"/>
          <w:szCs w:val="24"/>
        </w:rPr>
        <w:t>należy przez to rozumieć</w:t>
      </w:r>
      <w:r w:rsidR="00297D41" w:rsidRPr="00297D41">
        <w:rPr>
          <w:rFonts w:asciiTheme="minorHAnsi" w:hAnsiTheme="minorHAnsi" w:cstheme="minorHAnsi"/>
          <w:sz w:val="24"/>
          <w:szCs w:val="24"/>
        </w:rPr>
        <w:t xml:space="preserve"> obywate</w:t>
      </w:r>
      <w:r w:rsidR="00297D41">
        <w:rPr>
          <w:rFonts w:asciiTheme="minorHAnsi" w:hAnsiTheme="minorHAnsi" w:cstheme="minorHAnsi"/>
          <w:sz w:val="24"/>
          <w:szCs w:val="24"/>
        </w:rPr>
        <w:t>la</w:t>
      </w:r>
      <w:r w:rsidR="00297D41" w:rsidRPr="00297D41">
        <w:rPr>
          <w:rFonts w:asciiTheme="minorHAnsi" w:hAnsiTheme="minorHAnsi" w:cstheme="minorHAnsi"/>
          <w:sz w:val="24"/>
          <w:szCs w:val="24"/>
        </w:rPr>
        <w:t xml:space="preserve"> Ukrainy z niepełnosprawnością, spełniając</w:t>
      </w:r>
      <w:r w:rsidR="00297D41">
        <w:rPr>
          <w:rFonts w:asciiTheme="minorHAnsi" w:hAnsiTheme="minorHAnsi" w:cstheme="minorHAnsi"/>
          <w:sz w:val="24"/>
          <w:szCs w:val="24"/>
        </w:rPr>
        <w:t>ego</w:t>
      </w:r>
      <w:r w:rsidR="00297D41" w:rsidRPr="00297D41">
        <w:rPr>
          <w:rFonts w:asciiTheme="minorHAnsi" w:hAnsiTheme="minorHAnsi" w:cstheme="minorHAnsi"/>
          <w:sz w:val="24"/>
          <w:szCs w:val="24"/>
        </w:rPr>
        <w:t xml:space="preserve"> </w:t>
      </w:r>
      <w:r w:rsidR="00297D41" w:rsidRPr="009B429D">
        <w:rPr>
          <w:rFonts w:asciiTheme="minorHAnsi" w:hAnsiTheme="minorHAnsi" w:cstheme="minorHAnsi"/>
          <w:sz w:val="24"/>
          <w:szCs w:val="24"/>
        </w:rPr>
        <w:t>łącznie</w:t>
      </w:r>
      <w:r w:rsidR="00297D41" w:rsidRPr="00297D41">
        <w:rPr>
          <w:rFonts w:asciiTheme="minorHAnsi" w:hAnsiTheme="minorHAnsi" w:cstheme="minorHAnsi"/>
          <w:sz w:val="24"/>
          <w:szCs w:val="24"/>
        </w:rPr>
        <w:t xml:space="preserve"> następujące warunki:</w:t>
      </w:r>
    </w:p>
    <w:p w14:paraId="7958871F" w14:textId="2F3AF436" w:rsidR="00297D41" w:rsidRPr="00297D41" w:rsidRDefault="00297D41" w:rsidP="00573BA0">
      <w:pPr>
        <w:pStyle w:val="Tekstpodstawowywcity"/>
        <w:numPr>
          <w:ilvl w:val="0"/>
          <w:numId w:val="14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jego </w:t>
      </w:r>
      <w:r w:rsidRPr="00297D41">
        <w:rPr>
          <w:rFonts w:asciiTheme="minorHAnsi" w:hAnsiTheme="minorHAnsi" w:cstheme="minorHAnsi"/>
          <w:sz w:val="24"/>
          <w:szCs w:val="24"/>
        </w:rPr>
        <w:t>pobyt na terytorium Rzeczypospolitej Polskiej jest uznany za legalny na podstawie art.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97D41">
        <w:rPr>
          <w:rFonts w:asciiTheme="minorHAnsi" w:hAnsiTheme="minorHAnsi" w:cstheme="minorHAnsi"/>
          <w:sz w:val="24"/>
          <w:szCs w:val="24"/>
        </w:rPr>
        <w:t>2 ust.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97D41">
        <w:rPr>
          <w:rFonts w:asciiTheme="minorHAnsi" w:hAnsiTheme="minorHAnsi" w:cstheme="minorHAnsi"/>
          <w:sz w:val="24"/>
          <w:szCs w:val="24"/>
        </w:rPr>
        <w:t xml:space="preserve">1 ustawy </w:t>
      </w:r>
      <w:r w:rsidR="008227B4" w:rsidRPr="008227B4">
        <w:rPr>
          <w:rFonts w:asciiTheme="minorHAnsi" w:hAnsiTheme="minorHAnsi" w:cstheme="minorHAnsi"/>
          <w:sz w:val="24"/>
          <w:szCs w:val="24"/>
        </w:rPr>
        <w:t>z dnia 12 marca 2022</w:t>
      </w:r>
      <w:r w:rsidR="008227B4">
        <w:rPr>
          <w:rFonts w:asciiTheme="minorHAnsi" w:hAnsiTheme="minorHAnsi" w:cstheme="minorHAnsi"/>
          <w:sz w:val="24"/>
          <w:szCs w:val="24"/>
        </w:rPr>
        <w:t> </w:t>
      </w:r>
      <w:r w:rsidR="008227B4" w:rsidRPr="008227B4">
        <w:rPr>
          <w:rFonts w:asciiTheme="minorHAnsi" w:hAnsiTheme="minorHAnsi" w:cstheme="minorHAnsi"/>
          <w:sz w:val="24"/>
          <w:szCs w:val="24"/>
        </w:rPr>
        <w:t xml:space="preserve">r. </w:t>
      </w:r>
      <w:r w:rsidRPr="00297D41">
        <w:rPr>
          <w:rFonts w:asciiTheme="minorHAnsi" w:hAnsiTheme="minorHAnsi" w:cstheme="minorHAnsi"/>
          <w:sz w:val="24"/>
          <w:szCs w:val="24"/>
        </w:rPr>
        <w:t>o pomocy obywatelom Ukrainy</w:t>
      </w:r>
      <w:r w:rsidR="008227B4">
        <w:rPr>
          <w:rFonts w:asciiTheme="minorHAnsi" w:hAnsiTheme="minorHAnsi" w:cstheme="minorHAnsi"/>
          <w:sz w:val="24"/>
          <w:szCs w:val="24"/>
        </w:rPr>
        <w:t xml:space="preserve"> </w:t>
      </w:r>
      <w:r w:rsidR="008227B4" w:rsidRPr="008227B4">
        <w:rPr>
          <w:rFonts w:asciiTheme="minorHAnsi" w:hAnsiTheme="minorHAnsi" w:cstheme="minorHAnsi"/>
          <w:bCs/>
          <w:sz w:val="24"/>
          <w:szCs w:val="24"/>
        </w:rPr>
        <w:t>w związku z</w:t>
      </w:r>
      <w:r w:rsidR="008227B4">
        <w:rPr>
          <w:rFonts w:asciiTheme="minorHAnsi" w:hAnsiTheme="minorHAnsi" w:cstheme="minorHAnsi"/>
          <w:bCs/>
          <w:sz w:val="24"/>
          <w:szCs w:val="24"/>
        </w:rPr>
        <w:t> </w:t>
      </w:r>
      <w:r w:rsidR="008227B4" w:rsidRPr="008227B4">
        <w:rPr>
          <w:rFonts w:asciiTheme="minorHAnsi" w:hAnsiTheme="minorHAnsi" w:cstheme="minorHAnsi"/>
          <w:bCs/>
          <w:sz w:val="24"/>
          <w:szCs w:val="24"/>
        </w:rPr>
        <w:t>konfliktem zbrojnym na terytorium tego państwa</w:t>
      </w:r>
      <w:r w:rsidRPr="00297D41">
        <w:rPr>
          <w:rFonts w:asciiTheme="minorHAnsi" w:hAnsiTheme="minorHAnsi" w:cstheme="minorHAnsi"/>
          <w:sz w:val="24"/>
          <w:szCs w:val="24"/>
        </w:rPr>
        <w:t>,</w:t>
      </w:r>
    </w:p>
    <w:p w14:paraId="5444A79F" w14:textId="7757F847" w:rsidR="00297D41" w:rsidRPr="00927901" w:rsidRDefault="00F7170F" w:rsidP="00573BA0">
      <w:pPr>
        <w:pStyle w:val="Tekstpodstawowywcity"/>
        <w:numPr>
          <w:ilvl w:val="0"/>
          <w:numId w:val="14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927901">
        <w:rPr>
          <w:rFonts w:asciiTheme="minorHAnsi" w:hAnsiTheme="minorHAnsi" w:cstheme="minorHAnsi"/>
          <w:sz w:val="24"/>
          <w:szCs w:val="24"/>
        </w:rPr>
        <w:t>posiada, w przypadku osoby pełnoletniej, dokument potwierdzający I lub II stopień niepełnosprawności, wydany w ramach ukraińskiego systemu orzekania o niepełnosprawności, a odnośnie osoby małoletniej dokument potwierdzający I lub II stopień niepełnosprawności, wydany w ramach ukraińskiego systemu orzekania o niepełnosprawności, a w przypadku jego braku przedstawi oświadczenie lub oświadczenie opiekuna o jego posiadaniu</w:t>
      </w:r>
      <w:r w:rsidR="00671994" w:rsidRPr="00927901">
        <w:rPr>
          <w:rFonts w:asciiTheme="minorHAnsi" w:hAnsiTheme="minorHAnsi" w:cstheme="minorHAnsi"/>
          <w:sz w:val="24"/>
          <w:szCs w:val="24"/>
        </w:rPr>
        <w:t>,</w:t>
      </w:r>
    </w:p>
    <w:p w14:paraId="45EACC0C" w14:textId="057683E9" w:rsidR="00695EEB" w:rsidRDefault="00695EEB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b/>
          <w:sz w:val="24"/>
          <w:szCs w:val="24"/>
        </w:rPr>
        <w:t>organizacjach pozarządowych</w:t>
      </w:r>
      <w:r w:rsidRPr="00472E45">
        <w:rPr>
          <w:rFonts w:asciiTheme="minorHAnsi" w:hAnsiTheme="minorHAnsi" w:cstheme="minorHAnsi"/>
          <w:sz w:val="24"/>
          <w:szCs w:val="24"/>
        </w:rPr>
        <w:t xml:space="preserve"> – należy przez to rozumieć organizacje, o których mowa w</w:t>
      </w:r>
      <w:r w:rsidR="00D50512" w:rsidRPr="00472E45">
        <w:rPr>
          <w:rFonts w:asciiTheme="minorHAnsi" w:hAnsiTheme="minorHAnsi" w:cstheme="minorHAnsi"/>
          <w:sz w:val="24"/>
          <w:szCs w:val="24"/>
        </w:rPr>
        <w:t> </w:t>
      </w:r>
      <w:r w:rsidRPr="00472E45">
        <w:rPr>
          <w:rFonts w:asciiTheme="minorHAnsi" w:hAnsiTheme="minorHAnsi" w:cstheme="minorHAnsi"/>
          <w:sz w:val="24"/>
          <w:szCs w:val="24"/>
        </w:rPr>
        <w:t>art. 2 pkt 3 ustawy z dnia 27 sierpnia 1997 r. o rehabilitacji zawodowej i społecznej oraz zatrudnianiu osób niepełnosprawnych</w:t>
      </w:r>
      <w:r w:rsidR="0005279E" w:rsidRPr="00472E45">
        <w:rPr>
          <w:rFonts w:asciiTheme="minorHAnsi" w:hAnsiTheme="minorHAnsi" w:cstheme="minorHAnsi"/>
          <w:sz w:val="24"/>
          <w:szCs w:val="24"/>
        </w:rPr>
        <w:t>;</w:t>
      </w:r>
    </w:p>
    <w:p w14:paraId="2EAF375F" w14:textId="72247DFE" w:rsidR="006B7061" w:rsidRDefault="006B7061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osobach towarzyszących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bookmarkStart w:id="1" w:name="_Hlk98273373"/>
      <w:r>
        <w:rPr>
          <w:rFonts w:asciiTheme="minorHAnsi" w:hAnsiTheme="minorHAnsi" w:cstheme="minorHAnsi"/>
          <w:sz w:val="24"/>
          <w:szCs w:val="24"/>
        </w:rPr>
        <w:t>należy prze</w:t>
      </w:r>
      <w:r w:rsidR="00927901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to rozmieć </w:t>
      </w:r>
      <w:r w:rsidRPr="006B7061">
        <w:rPr>
          <w:rFonts w:asciiTheme="minorHAnsi" w:hAnsiTheme="minorHAnsi" w:cstheme="minorHAnsi"/>
          <w:sz w:val="24"/>
          <w:szCs w:val="24"/>
        </w:rPr>
        <w:t>osoby towarzyszące Beneficjentom programu, których pobyt na terytorium Rzeczypospolitej Polskiej jest lub był uznany za legalny na podstawie art.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B7061">
        <w:rPr>
          <w:rFonts w:asciiTheme="minorHAnsi" w:hAnsiTheme="minorHAnsi" w:cstheme="minorHAnsi"/>
          <w:sz w:val="24"/>
          <w:szCs w:val="24"/>
        </w:rPr>
        <w:t>2 ust.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B7061">
        <w:rPr>
          <w:rFonts w:asciiTheme="minorHAnsi" w:hAnsiTheme="minorHAnsi" w:cstheme="minorHAnsi"/>
          <w:sz w:val="24"/>
          <w:szCs w:val="24"/>
        </w:rPr>
        <w:t>1 ustaw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6B7061">
        <w:rPr>
          <w:rFonts w:asciiTheme="minorHAnsi" w:hAnsiTheme="minorHAnsi" w:cstheme="minorHAnsi"/>
          <w:sz w:val="24"/>
          <w:szCs w:val="24"/>
        </w:rPr>
        <w:t xml:space="preserve"> z dnia 12 marca 2022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B7061">
        <w:rPr>
          <w:rFonts w:asciiTheme="minorHAnsi" w:hAnsiTheme="minorHAnsi" w:cstheme="minorHAnsi"/>
          <w:sz w:val="24"/>
          <w:szCs w:val="24"/>
        </w:rPr>
        <w:t>r. o pomocy obywatelom Ukrainy w</w:t>
      </w:r>
      <w:r w:rsidR="004D027B">
        <w:rPr>
          <w:rFonts w:asciiTheme="minorHAnsi" w:hAnsiTheme="minorHAnsi" w:cstheme="minorHAnsi"/>
          <w:sz w:val="24"/>
          <w:szCs w:val="24"/>
        </w:rPr>
        <w:t> </w:t>
      </w:r>
      <w:r w:rsidRPr="006B7061">
        <w:rPr>
          <w:rFonts w:asciiTheme="minorHAnsi" w:hAnsiTheme="minorHAnsi" w:cstheme="minorHAnsi"/>
          <w:sz w:val="24"/>
          <w:szCs w:val="24"/>
        </w:rPr>
        <w:t>związku z konfliktem zbrojnym na terytorium tego państwa;</w:t>
      </w:r>
      <w:bookmarkEnd w:id="1"/>
    </w:p>
    <w:p w14:paraId="447A910C" w14:textId="09E64B60" w:rsidR="00297D41" w:rsidRPr="00472E45" w:rsidRDefault="00297D41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programie </w:t>
      </w:r>
      <w:r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 w:rsidR="008227B4" w:rsidRPr="008227B4">
        <w:rPr>
          <w:rFonts w:asciiTheme="minorHAnsi" w:hAnsiTheme="minorHAnsi" w:cstheme="minorHAnsi"/>
          <w:sz w:val="24"/>
          <w:szCs w:val="24"/>
        </w:rPr>
        <w:t>program „Pomoc obywatelom Ukrainy z</w:t>
      </w:r>
      <w:r w:rsidR="008227B4">
        <w:rPr>
          <w:rFonts w:asciiTheme="minorHAnsi" w:hAnsiTheme="minorHAnsi" w:cstheme="minorHAnsi"/>
          <w:sz w:val="24"/>
          <w:szCs w:val="24"/>
        </w:rPr>
        <w:t> </w:t>
      </w:r>
      <w:r w:rsidR="008227B4" w:rsidRPr="008227B4">
        <w:rPr>
          <w:rFonts w:asciiTheme="minorHAnsi" w:hAnsiTheme="minorHAnsi" w:cstheme="minorHAnsi"/>
          <w:sz w:val="24"/>
          <w:szCs w:val="24"/>
        </w:rPr>
        <w:t>niepełnosprawnością”</w:t>
      </w:r>
      <w:r w:rsidR="008227B4">
        <w:rPr>
          <w:rFonts w:asciiTheme="minorHAnsi" w:hAnsiTheme="minorHAnsi" w:cstheme="minorHAnsi"/>
          <w:sz w:val="24"/>
          <w:szCs w:val="24"/>
        </w:rPr>
        <w:t>;</w:t>
      </w:r>
    </w:p>
    <w:p w14:paraId="19694086" w14:textId="6D25EA9D" w:rsidR="008227B4" w:rsidRPr="008227B4" w:rsidRDefault="008227B4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227B4">
        <w:rPr>
          <w:rFonts w:asciiTheme="minorHAnsi" w:hAnsiTheme="minorHAnsi" w:cstheme="minorHAnsi"/>
          <w:b/>
          <w:sz w:val="24"/>
          <w:szCs w:val="24"/>
        </w:rPr>
        <w:t>ustawie o pomocy obywatelom Ukrainy</w:t>
      </w:r>
      <w:r w:rsidRPr="008227B4">
        <w:rPr>
          <w:rFonts w:asciiTheme="minorHAnsi" w:hAnsiTheme="minorHAnsi" w:cstheme="minorHAnsi"/>
          <w:bCs/>
          <w:sz w:val="24"/>
          <w:szCs w:val="24"/>
        </w:rPr>
        <w:t xml:space="preserve"> – należy przez to rozumieć ustawę z dnia 12 marca 2022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8227B4">
        <w:rPr>
          <w:rFonts w:asciiTheme="minorHAnsi" w:hAnsiTheme="minorHAnsi" w:cstheme="minorHAnsi"/>
          <w:bCs/>
          <w:sz w:val="24"/>
          <w:szCs w:val="24"/>
        </w:rPr>
        <w:t>r.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227B4">
        <w:rPr>
          <w:rFonts w:asciiTheme="minorHAnsi" w:hAnsiTheme="minorHAnsi" w:cstheme="minorHAnsi"/>
          <w:bCs/>
          <w:sz w:val="24"/>
          <w:szCs w:val="24"/>
        </w:rPr>
        <w:t>o pomocy obywatelom Ukrainy w związku z konfliktem zbrojnym na terytorium tego państwa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0B436377" w14:textId="75E3F62B" w:rsidR="00695EEB" w:rsidRPr="00472E45" w:rsidRDefault="00695EEB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b/>
          <w:bCs/>
          <w:sz w:val="24"/>
          <w:szCs w:val="24"/>
        </w:rPr>
        <w:t>ustawie o rehabilitacji</w:t>
      </w:r>
      <w:r w:rsidRPr="00472E45">
        <w:rPr>
          <w:rFonts w:asciiTheme="minorHAnsi" w:hAnsiTheme="minorHAnsi" w:cstheme="minorHAnsi"/>
          <w:sz w:val="24"/>
          <w:szCs w:val="24"/>
        </w:rPr>
        <w:t xml:space="preserve"> – należy przez to rozumieć ustawę z dnia 27 sierpnia 1997 r. o rehabilitacji zawodowej i społecznej oraz zatrudnianiu osób niepełnosprawnych</w:t>
      </w:r>
      <w:r w:rsidR="00DC0E3B" w:rsidRPr="00472E45">
        <w:rPr>
          <w:rFonts w:asciiTheme="minorHAnsi" w:hAnsiTheme="minorHAnsi" w:cstheme="minorHAnsi"/>
          <w:sz w:val="24"/>
          <w:szCs w:val="24"/>
        </w:rPr>
        <w:t>;</w:t>
      </w:r>
    </w:p>
    <w:p w14:paraId="5F4DC96C" w14:textId="1356E7A0" w:rsidR="004D027B" w:rsidRPr="004D027B" w:rsidRDefault="004D027B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D027B">
        <w:rPr>
          <w:rFonts w:asciiTheme="minorHAnsi" w:hAnsiTheme="minorHAnsi" w:cstheme="minorHAnsi"/>
          <w:b/>
          <w:bCs/>
          <w:sz w:val="24"/>
          <w:szCs w:val="24"/>
        </w:rPr>
        <w:t>Wnioskodawcy</w:t>
      </w:r>
      <w:r>
        <w:rPr>
          <w:rFonts w:asciiTheme="minorHAnsi" w:hAnsiTheme="minorHAnsi" w:cstheme="minorHAnsi"/>
          <w:sz w:val="24"/>
          <w:szCs w:val="24"/>
        </w:rPr>
        <w:t xml:space="preserve"> – należy przez to rozumieć organizację pozarządową ubiegająca się o przyznanie finansowania w ramach Modułu III programu</w:t>
      </w:r>
      <w:r w:rsidR="000111E8">
        <w:rPr>
          <w:rFonts w:asciiTheme="minorHAnsi" w:hAnsiTheme="minorHAnsi" w:cstheme="minorHAnsi"/>
          <w:sz w:val="24"/>
          <w:szCs w:val="24"/>
        </w:rPr>
        <w:t>;</w:t>
      </w:r>
    </w:p>
    <w:p w14:paraId="1B7D8B84" w14:textId="7934B790" w:rsidR="000111E8" w:rsidRPr="000111E8" w:rsidRDefault="000111E8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111E8">
        <w:rPr>
          <w:rFonts w:asciiTheme="minorHAnsi" w:hAnsiTheme="minorHAnsi" w:cstheme="minorHAnsi"/>
          <w:b/>
          <w:bCs/>
          <w:sz w:val="24"/>
          <w:szCs w:val="24"/>
        </w:rPr>
        <w:lastRenderedPageBreak/>
        <w:t>wniosku</w:t>
      </w:r>
      <w:r>
        <w:rPr>
          <w:rFonts w:asciiTheme="minorHAnsi" w:hAnsiTheme="minorHAnsi" w:cstheme="minorHAnsi"/>
          <w:sz w:val="24"/>
          <w:szCs w:val="24"/>
        </w:rPr>
        <w:t xml:space="preserve"> – należy przez to rozumieć wniosek o finansowanie realizacji zada</w:t>
      </w:r>
      <w:r w:rsidR="007950B6">
        <w:rPr>
          <w:rFonts w:asciiTheme="minorHAnsi" w:hAnsiTheme="minorHAnsi" w:cstheme="minorHAnsi"/>
          <w:sz w:val="24"/>
          <w:szCs w:val="24"/>
        </w:rPr>
        <w:t>nia</w:t>
      </w:r>
      <w:r>
        <w:rPr>
          <w:rFonts w:asciiTheme="minorHAnsi" w:hAnsiTheme="minorHAnsi" w:cstheme="minorHAnsi"/>
          <w:sz w:val="24"/>
          <w:szCs w:val="24"/>
        </w:rPr>
        <w:t xml:space="preserve"> w ramach Modułu III programu;</w:t>
      </w:r>
    </w:p>
    <w:p w14:paraId="334B9031" w14:textId="0800A318" w:rsidR="000C2286" w:rsidRPr="00472E45" w:rsidRDefault="000C2286" w:rsidP="009045EC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b/>
          <w:bCs/>
          <w:sz w:val="24"/>
          <w:szCs w:val="24"/>
        </w:rPr>
        <w:t xml:space="preserve">wymagalnych zobowiązaniach </w:t>
      </w:r>
      <w:r w:rsidRPr="00472E45">
        <w:rPr>
          <w:rFonts w:asciiTheme="minorHAnsi" w:hAnsiTheme="minorHAnsi" w:cstheme="minorHAnsi"/>
          <w:sz w:val="24"/>
          <w:szCs w:val="24"/>
        </w:rPr>
        <w:t>– należy przez to rozumieć:</w:t>
      </w:r>
    </w:p>
    <w:p w14:paraId="74E777F9" w14:textId="77777777" w:rsidR="000C2286" w:rsidRPr="00472E45" w:rsidRDefault="000C2286" w:rsidP="00573BA0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sz w:val="24"/>
          <w:szCs w:val="24"/>
        </w:rPr>
        <w:t>w odniesieniu do zobowiązań o charakterze cywilnoprawnym – wszystkie bezsporne zobowiązania, których termin płatności dla dłużnika minął, a które nie zostały ani</w:t>
      </w:r>
      <w:r w:rsidR="00D50512" w:rsidRPr="00472E45">
        <w:rPr>
          <w:rFonts w:asciiTheme="minorHAnsi" w:hAnsiTheme="minorHAnsi" w:cstheme="minorHAnsi"/>
          <w:sz w:val="24"/>
          <w:szCs w:val="24"/>
        </w:rPr>
        <w:t> </w:t>
      </w:r>
      <w:r w:rsidRPr="00472E45">
        <w:rPr>
          <w:rFonts w:asciiTheme="minorHAnsi" w:hAnsiTheme="minorHAnsi" w:cstheme="minorHAnsi"/>
          <w:sz w:val="24"/>
          <w:szCs w:val="24"/>
        </w:rPr>
        <w:t>przedawnione ani umorzone,</w:t>
      </w:r>
    </w:p>
    <w:p w14:paraId="6EF272EE" w14:textId="77777777" w:rsidR="000C2286" w:rsidRPr="00472E45" w:rsidRDefault="000C2286" w:rsidP="00573BA0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sz w:val="24"/>
          <w:szCs w:val="24"/>
        </w:rPr>
        <w:t xml:space="preserve">w odniesieniu do zobowiązań </w:t>
      </w:r>
      <w:r w:rsidR="00513DE6" w:rsidRPr="00472E45">
        <w:rPr>
          <w:rFonts w:asciiTheme="minorHAnsi" w:hAnsiTheme="minorHAnsi" w:cstheme="minorHAnsi"/>
          <w:sz w:val="24"/>
          <w:szCs w:val="24"/>
        </w:rPr>
        <w:t>o charakterze publicznoprawnym</w:t>
      </w:r>
      <w:r w:rsidRPr="00472E45">
        <w:rPr>
          <w:rFonts w:asciiTheme="minorHAnsi" w:hAnsiTheme="minorHAnsi" w:cstheme="minorHAnsi"/>
          <w:sz w:val="24"/>
          <w:szCs w:val="24"/>
        </w:rPr>
        <w:t>, wynikających z decyzji administracyjnych wydawanych na podstawie przepisów k.p.a. – zobowiązania:</w:t>
      </w:r>
    </w:p>
    <w:p w14:paraId="66300ED1" w14:textId="77777777" w:rsidR="000C2286" w:rsidRPr="00472E45" w:rsidRDefault="000C2286" w:rsidP="00573BA0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sz w:val="24"/>
          <w:szCs w:val="24"/>
        </w:rPr>
        <w:t>wynikające z decyzji ostatecznych, których wykonanie nie zostało wstrzymane z upływem dnia, w którym decyzja stała się ostateczna – w przypadku decyzji, w których nie wskazano terminu płatności,</w:t>
      </w:r>
    </w:p>
    <w:p w14:paraId="5CB55997" w14:textId="77777777" w:rsidR="000C2286" w:rsidRPr="00472E45" w:rsidRDefault="000C2286" w:rsidP="00573BA0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sz w:val="24"/>
          <w:szCs w:val="24"/>
        </w:rPr>
        <w:t>wynikające z decyzji ostatecznych, których wykonanie nie zostało wstrzymane z upływem terminu płatności oznaczonego w decyzji – w przypadku decyzji z oznaczonym terminem płatności,</w:t>
      </w:r>
    </w:p>
    <w:p w14:paraId="343AE4C0" w14:textId="636CFA39" w:rsidR="000C2286" w:rsidRDefault="000C2286" w:rsidP="00573BA0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sz w:val="24"/>
          <w:szCs w:val="24"/>
        </w:rPr>
        <w:t>wynikające z decyzji nieostatecznych, którym nadano ryg</w:t>
      </w:r>
      <w:r w:rsidR="00DC0E3B" w:rsidRPr="00472E45">
        <w:rPr>
          <w:rFonts w:asciiTheme="minorHAnsi" w:hAnsiTheme="minorHAnsi" w:cstheme="minorHAnsi"/>
          <w:sz w:val="24"/>
          <w:szCs w:val="24"/>
        </w:rPr>
        <w:t>or natychmiastowej wykonalnośc</w:t>
      </w:r>
      <w:r w:rsidR="00AE4F13">
        <w:rPr>
          <w:rFonts w:asciiTheme="minorHAnsi" w:hAnsiTheme="minorHAnsi" w:cstheme="minorHAnsi"/>
          <w:sz w:val="24"/>
          <w:szCs w:val="24"/>
        </w:rPr>
        <w:t>i;</w:t>
      </w:r>
    </w:p>
    <w:p w14:paraId="14957A86" w14:textId="20379BD1" w:rsidR="00AE4F13" w:rsidRPr="00AE4F13" w:rsidRDefault="00AE4F13" w:rsidP="00476B9A">
      <w:pPr>
        <w:pStyle w:val="Tekstpodstawowywcity"/>
        <w:numPr>
          <w:ilvl w:val="0"/>
          <w:numId w:val="1"/>
        </w:numPr>
        <w:spacing w:before="120" w:line="276" w:lineRule="auto"/>
        <w:ind w:left="341" w:hanging="45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zadaniu </w:t>
      </w:r>
      <w:r w:rsidRPr="00AE4F13">
        <w:rPr>
          <w:rFonts w:asciiTheme="minorHAnsi" w:hAnsiTheme="minorHAnsi" w:cstheme="minorHAnsi"/>
          <w:sz w:val="24"/>
          <w:szCs w:val="24"/>
        </w:rPr>
        <w:t xml:space="preserve">– należy przez to rozumieć zadanie </w:t>
      </w:r>
      <w:r>
        <w:rPr>
          <w:rFonts w:asciiTheme="minorHAnsi" w:hAnsiTheme="minorHAnsi" w:cstheme="minorHAnsi"/>
          <w:sz w:val="24"/>
          <w:szCs w:val="24"/>
        </w:rPr>
        <w:t xml:space="preserve">realizowane przez organizację pozarządową, </w:t>
      </w:r>
      <w:r w:rsidRPr="00AE4F13">
        <w:rPr>
          <w:rFonts w:asciiTheme="minorHAnsi" w:hAnsiTheme="minorHAnsi" w:cstheme="minorHAnsi"/>
          <w:sz w:val="24"/>
          <w:szCs w:val="24"/>
        </w:rPr>
        <w:t>służące zapewnieniu wsparcia Beneficjentom programu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A90E02E" w14:textId="19D0BF4D" w:rsidR="00695EEB" w:rsidRPr="00472E45" w:rsidRDefault="00695EEB" w:rsidP="004E2C74">
      <w:pPr>
        <w:pStyle w:val="Nagwek2"/>
        <w:spacing w:before="480"/>
        <w:ind w:left="357" w:hanging="357"/>
      </w:pPr>
      <w:r w:rsidRPr="00472E45">
        <w:t>Podstawa prawna</w:t>
      </w:r>
      <w:r w:rsidR="007C085F">
        <w:t>.</w:t>
      </w:r>
    </w:p>
    <w:p w14:paraId="32F52392" w14:textId="3ED3A841" w:rsidR="00695EEB" w:rsidRPr="006B2D0F" w:rsidRDefault="008227B4" w:rsidP="007C085F">
      <w:pPr>
        <w:spacing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A</w:t>
      </w:r>
      <w:r w:rsidRPr="008227B4">
        <w:rPr>
          <w:rFonts w:ascii="Calibri" w:hAnsi="Calibri" w:cstheme="minorHAnsi"/>
        </w:rPr>
        <w:t>rt.</w:t>
      </w:r>
      <w:r>
        <w:rPr>
          <w:rFonts w:ascii="Calibri" w:hAnsi="Calibri" w:cstheme="minorHAnsi"/>
        </w:rPr>
        <w:t> </w:t>
      </w:r>
      <w:r w:rsidRPr="008227B4">
        <w:rPr>
          <w:rFonts w:ascii="Calibri" w:hAnsi="Calibri" w:cstheme="minorHAnsi"/>
        </w:rPr>
        <w:t>47 ust.</w:t>
      </w:r>
      <w:r>
        <w:rPr>
          <w:rFonts w:ascii="Calibri" w:hAnsi="Calibri" w:cstheme="minorHAnsi"/>
        </w:rPr>
        <w:t> </w:t>
      </w:r>
      <w:r w:rsidRPr="008227B4">
        <w:rPr>
          <w:rFonts w:ascii="Calibri" w:hAnsi="Calibri" w:cstheme="minorHAnsi"/>
        </w:rPr>
        <w:t>1 pkt</w:t>
      </w:r>
      <w:r>
        <w:rPr>
          <w:rFonts w:ascii="Calibri" w:hAnsi="Calibri" w:cstheme="minorHAnsi"/>
        </w:rPr>
        <w:t> </w:t>
      </w:r>
      <w:r w:rsidRPr="008227B4">
        <w:rPr>
          <w:rFonts w:ascii="Calibri" w:hAnsi="Calibri" w:cstheme="minorHAnsi"/>
        </w:rPr>
        <w:t xml:space="preserve">4 </w:t>
      </w:r>
      <w:r>
        <w:rPr>
          <w:rFonts w:ascii="Calibri" w:hAnsi="Calibri" w:cstheme="minorHAnsi"/>
        </w:rPr>
        <w:t>ustawy o</w:t>
      </w:r>
      <w:r w:rsidRPr="008227B4">
        <w:rPr>
          <w:rFonts w:ascii="Calibri" w:hAnsi="Calibri" w:cstheme="minorHAnsi"/>
        </w:rPr>
        <w:t xml:space="preserve"> rehabilitacji oraz art.</w:t>
      </w:r>
      <w:r>
        <w:rPr>
          <w:rFonts w:ascii="Calibri" w:hAnsi="Calibri" w:cstheme="minorHAnsi"/>
        </w:rPr>
        <w:t> </w:t>
      </w:r>
      <w:r w:rsidRPr="008227B4">
        <w:rPr>
          <w:rFonts w:ascii="Calibri" w:hAnsi="Calibri" w:cstheme="minorHAnsi"/>
        </w:rPr>
        <w:t>34 ustawy o pomocy obywatelom Ukrainy</w:t>
      </w:r>
      <w:r>
        <w:rPr>
          <w:rFonts w:ascii="Calibri" w:hAnsi="Calibri" w:cstheme="minorHAnsi"/>
        </w:rPr>
        <w:t>, a</w:t>
      </w:r>
      <w:r w:rsidR="00415AAF">
        <w:rPr>
          <w:rFonts w:ascii="Calibri" w:hAnsi="Calibri" w:cstheme="minorHAnsi"/>
        </w:rPr>
        <w:t> </w:t>
      </w:r>
      <w:r>
        <w:rPr>
          <w:rFonts w:ascii="Calibri" w:hAnsi="Calibri" w:cstheme="minorHAnsi"/>
        </w:rPr>
        <w:t xml:space="preserve">także </w:t>
      </w:r>
      <w:r w:rsidRPr="008227B4">
        <w:rPr>
          <w:rFonts w:ascii="Calibri" w:hAnsi="Calibri" w:cstheme="minorHAnsi"/>
        </w:rPr>
        <w:t xml:space="preserve">uchwała nr </w:t>
      </w:r>
      <w:r w:rsidR="0066037B">
        <w:rPr>
          <w:rFonts w:ascii="Calibri" w:hAnsi="Calibri" w:cstheme="minorHAnsi"/>
        </w:rPr>
        <w:t>3</w:t>
      </w:r>
      <w:r w:rsidRPr="008227B4">
        <w:rPr>
          <w:rFonts w:ascii="Calibri" w:hAnsi="Calibri" w:cstheme="minorHAnsi"/>
        </w:rPr>
        <w:t>/20</w:t>
      </w:r>
      <w:r>
        <w:rPr>
          <w:rFonts w:ascii="Calibri" w:hAnsi="Calibri" w:cstheme="minorHAnsi"/>
        </w:rPr>
        <w:t>22</w:t>
      </w:r>
      <w:r w:rsidRPr="008227B4">
        <w:rPr>
          <w:rFonts w:ascii="Calibri" w:hAnsi="Calibri" w:cstheme="minorHAnsi"/>
        </w:rPr>
        <w:t xml:space="preserve"> Rady Nadzorczej PFRON z dnia </w:t>
      </w:r>
      <w:r w:rsidR="0066037B">
        <w:rPr>
          <w:rFonts w:ascii="Calibri" w:hAnsi="Calibri" w:cstheme="minorHAnsi"/>
        </w:rPr>
        <w:t xml:space="preserve">18 </w:t>
      </w:r>
      <w:r>
        <w:rPr>
          <w:rFonts w:ascii="Calibri" w:hAnsi="Calibri" w:cstheme="minorHAnsi"/>
        </w:rPr>
        <w:t xml:space="preserve">marca </w:t>
      </w:r>
      <w:r w:rsidRPr="008227B4">
        <w:rPr>
          <w:rFonts w:ascii="Calibri" w:hAnsi="Calibri" w:cstheme="minorHAnsi"/>
        </w:rPr>
        <w:t>20</w:t>
      </w:r>
      <w:r>
        <w:rPr>
          <w:rFonts w:ascii="Calibri" w:hAnsi="Calibri" w:cstheme="minorHAnsi"/>
        </w:rPr>
        <w:t>22 </w:t>
      </w:r>
      <w:r w:rsidRPr="008227B4">
        <w:rPr>
          <w:rFonts w:ascii="Calibri" w:hAnsi="Calibri" w:cstheme="minorHAnsi"/>
        </w:rPr>
        <w:t xml:space="preserve">r. w sprawie zatwierdzenia programu </w:t>
      </w:r>
      <w:r w:rsidR="00415AAF">
        <w:rPr>
          <w:rFonts w:ascii="Calibri" w:hAnsi="Calibri" w:cstheme="minorHAnsi"/>
        </w:rPr>
        <w:t>„</w:t>
      </w:r>
      <w:r w:rsidR="00415AAF" w:rsidRPr="00415AAF">
        <w:rPr>
          <w:rFonts w:ascii="Calibri" w:hAnsi="Calibri" w:cstheme="minorHAnsi"/>
        </w:rPr>
        <w:t>Pomoc obywatelom Ukrainy z niepełnosprawnością</w:t>
      </w:r>
      <w:r w:rsidR="00415AAF">
        <w:rPr>
          <w:rFonts w:ascii="Calibri" w:hAnsi="Calibri" w:cstheme="minorHAnsi"/>
        </w:rPr>
        <w:t>”.</w:t>
      </w:r>
    </w:p>
    <w:p w14:paraId="0162703C" w14:textId="7847BBCB" w:rsidR="00695EEB" w:rsidRPr="00472E45" w:rsidRDefault="00415AAF" w:rsidP="004E2C74">
      <w:pPr>
        <w:pStyle w:val="Nagwek2"/>
        <w:spacing w:before="480"/>
        <w:ind w:left="454" w:hanging="454"/>
      </w:pPr>
      <w:r w:rsidRPr="00415AAF">
        <w:t>Postanowienia ogólne</w:t>
      </w:r>
      <w:r w:rsidR="007C085F">
        <w:t>.</w:t>
      </w:r>
    </w:p>
    <w:p w14:paraId="3998BBF5" w14:textId="123C0FA5" w:rsidR="007E7F9D" w:rsidRDefault="00AE4F13" w:rsidP="007C085F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Adresatami wsparcia w ramach Modułu III programu są organizacje pozarządowe realizujące zadania na rzecz Beneficjentów programu</w:t>
      </w:r>
      <w:r w:rsidR="00E855E3">
        <w:rPr>
          <w:rFonts w:asciiTheme="minorHAnsi" w:hAnsiTheme="minorHAnsi" w:cstheme="minorHAnsi"/>
        </w:rPr>
        <w:t>.</w:t>
      </w:r>
    </w:p>
    <w:p w14:paraId="325BEB19" w14:textId="04ACFDE4" w:rsidR="00415AAF" w:rsidRDefault="007E7F9D" w:rsidP="007C085F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Środki PFRON w ramach Modułu III programu przeznaczane są na finansowanie zadań realizowanych przez organizacje pozarządowe.</w:t>
      </w:r>
    </w:p>
    <w:p w14:paraId="07972710" w14:textId="1AFBA7F6" w:rsidR="005E6F10" w:rsidRDefault="007E7F9D" w:rsidP="007C085F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Pomoc w ramach zadania może dotyczyć również osób </w:t>
      </w:r>
      <w:r w:rsidR="006B7061">
        <w:rPr>
          <w:rFonts w:asciiTheme="minorHAnsi" w:hAnsiTheme="minorHAnsi" w:cstheme="minorHAnsi"/>
        </w:rPr>
        <w:t>towarzysząc</w:t>
      </w:r>
      <w:r>
        <w:rPr>
          <w:rFonts w:asciiTheme="minorHAnsi" w:hAnsiTheme="minorHAnsi" w:cstheme="minorHAnsi"/>
        </w:rPr>
        <w:t>y</w:t>
      </w:r>
      <w:r w:rsidR="004D027B">
        <w:rPr>
          <w:rFonts w:asciiTheme="minorHAnsi" w:hAnsiTheme="minorHAnsi" w:cstheme="minorHAnsi"/>
        </w:rPr>
        <w:t>ch</w:t>
      </w:r>
      <w:r w:rsidR="006B7061">
        <w:rPr>
          <w:rFonts w:asciiTheme="minorHAnsi" w:hAnsiTheme="minorHAnsi" w:cstheme="minorHAnsi"/>
        </w:rPr>
        <w:t xml:space="preserve"> </w:t>
      </w:r>
      <w:r w:rsidR="00415AAF" w:rsidRPr="00415AAF">
        <w:rPr>
          <w:rFonts w:asciiTheme="minorHAnsi" w:hAnsiTheme="minorHAnsi" w:cstheme="minorHAnsi"/>
        </w:rPr>
        <w:t>Beneficjentom programu</w:t>
      </w:r>
      <w:r w:rsidR="006B706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korzystającym z realizacji zadania</w:t>
      </w:r>
      <w:r w:rsidR="00415AAF" w:rsidRPr="00415AAF">
        <w:rPr>
          <w:rFonts w:asciiTheme="minorHAnsi" w:hAnsiTheme="minorHAnsi" w:cstheme="minorHAnsi"/>
        </w:rPr>
        <w:t>.</w:t>
      </w:r>
    </w:p>
    <w:p w14:paraId="2461D8FD" w14:textId="17DF0E68" w:rsidR="00D6695C" w:rsidRPr="00671994" w:rsidRDefault="00D6695C" w:rsidP="00671994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bookmarkStart w:id="2" w:name="_Hlk98268044"/>
      <w:r>
        <w:rPr>
          <w:rFonts w:asciiTheme="minorHAnsi" w:hAnsiTheme="minorHAnsi" w:cstheme="minorHAnsi"/>
        </w:rPr>
        <w:t xml:space="preserve">Wsparcie przyznawane jest </w:t>
      </w:r>
      <w:r w:rsidRPr="00D6695C">
        <w:rPr>
          <w:rFonts w:asciiTheme="minorHAnsi" w:hAnsiTheme="minorHAnsi" w:cstheme="minorHAnsi"/>
        </w:rPr>
        <w:t xml:space="preserve">w formie finansowania </w:t>
      </w:r>
      <w:r>
        <w:rPr>
          <w:rFonts w:asciiTheme="minorHAnsi" w:hAnsiTheme="minorHAnsi" w:cstheme="minorHAnsi"/>
        </w:rPr>
        <w:t>zada</w:t>
      </w:r>
      <w:r w:rsidR="007950B6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</w:t>
      </w:r>
      <w:r w:rsidRPr="00D6695C">
        <w:rPr>
          <w:rFonts w:asciiTheme="minorHAnsi" w:hAnsiTheme="minorHAnsi" w:cstheme="minorHAnsi"/>
        </w:rPr>
        <w:t>– nie jest wymagane wniesienie wkładu własnego przez organizację pozarządową</w:t>
      </w:r>
      <w:bookmarkEnd w:id="2"/>
      <w:r>
        <w:rPr>
          <w:rFonts w:asciiTheme="minorHAnsi" w:hAnsiTheme="minorHAnsi" w:cstheme="minorHAnsi"/>
        </w:rPr>
        <w:t>.</w:t>
      </w:r>
    </w:p>
    <w:p w14:paraId="55ED3EC7" w14:textId="458DDF27" w:rsidR="00671994" w:rsidRPr="00671994" w:rsidRDefault="00671994" w:rsidP="00671994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671994">
        <w:rPr>
          <w:rFonts w:asciiTheme="minorHAnsi" w:hAnsiTheme="minorHAnsi" w:cstheme="minorHAnsi"/>
        </w:rPr>
        <w:t>inasowaniem mogą być objęte zadania rozpoczęte od dnia 24 lutego 2022 roku.</w:t>
      </w:r>
    </w:p>
    <w:p w14:paraId="1CCEBADE" w14:textId="5A6A20A2" w:rsidR="007E7F9D" w:rsidRPr="006905F3" w:rsidRDefault="00B45D15" w:rsidP="007C085F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 w:rsidRPr="006905F3">
        <w:rPr>
          <w:rFonts w:asciiTheme="minorHAnsi" w:hAnsiTheme="minorHAnsi" w:cstheme="minorHAnsi"/>
        </w:rPr>
        <w:lastRenderedPageBreak/>
        <w:t xml:space="preserve">Rodzaje zadań, które mogą być zgłaszane przez organizacje pozarządowe w ramach Modułu III programu, </w:t>
      </w:r>
      <w:r w:rsidR="009F1738" w:rsidRPr="006905F3">
        <w:rPr>
          <w:rFonts w:asciiTheme="minorHAnsi" w:hAnsiTheme="minorHAnsi" w:cstheme="minorHAnsi"/>
        </w:rPr>
        <w:t xml:space="preserve">określane są </w:t>
      </w:r>
      <w:r w:rsidR="00A9388E" w:rsidRPr="006905F3">
        <w:rPr>
          <w:rFonts w:asciiTheme="minorHAnsi" w:hAnsiTheme="minorHAnsi" w:cstheme="minorHAnsi"/>
        </w:rPr>
        <w:t>w „Ogłoszeniu o naborze wniosków w ramach Modułu III programu”, przyjętym na podstawie uchwały Zarządu PFRON.</w:t>
      </w:r>
    </w:p>
    <w:p w14:paraId="76661359" w14:textId="3AFBCC5F" w:rsidR="007C085F" w:rsidRPr="007C085F" w:rsidRDefault="007C085F" w:rsidP="00291A6F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Wsparcie w ramach Modułu III programu </w:t>
      </w:r>
      <w:r w:rsidRPr="007C085F">
        <w:rPr>
          <w:rFonts w:asciiTheme="minorHAnsi" w:hAnsiTheme="minorHAnsi" w:cstheme="minorHAnsi"/>
        </w:rPr>
        <w:t>udzielan</w:t>
      </w:r>
      <w:r>
        <w:rPr>
          <w:rFonts w:asciiTheme="minorHAnsi" w:hAnsiTheme="minorHAnsi" w:cstheme="minorHAnsi"/>
        </w:rPr>
        <w:t>e</w:t>
      </w:r>
      <w:r w:rsidRPr="007C085F">
        <w:rPr>
          <w:rFonts w:asciiTheme="minorHAnsi" w:hAnsiTheme="minorHAnsi" w:cstheme="minorHAnsi"/>
        </w:rPr>
        <w:t xml:space="preserve"> jest na pokrycie tych kosztów lub tej części kosztów, które nie zostały sfinansowane z innych źródeł (w tym ze środków </w:t>
      </w:r>
      <w:r>
        <w:rPr>
          <w:rFonts w:asciiTheme="minorHAnsi" w:hAnsiTheme="minorHAnsi" w:cstheme="minorHAnsi"/>
        </w:rPr>
        <w:t>publicznych</w:t>
      </w:r>
      <w:r w:rsidRPr="007C085F">
        <w:rPr>
          <w:rFonts w:asciiTheme="minorHAnsi" w:hAnsiTheme="minorHAnsi" w:cstheme="minorHAnsi"/>
        </w:rPr>
        <w:t>).</w:t>
      </w:r>
    </w:p>
    <w:p w14:paraId="35F62E91" w14:textId="7EA8C675" w:rsidR="00977E07" w:rsidRPr="00472E45" w:rsidRDefault="0006160A" w:rsidP="004E2C74">
      <w:pPr>
        <w:pStyle w:val="Nagwek2"/>
        <w:spacing w:before="480"/>
        <w:ind w:left="454" w:hanging="454"/>
      </w:pPr>
      <w:r>
        <w:t>Zasady</w:t>
      </w:r>
      <w:r w:rsidR="00977E07">
        <w:t xml:space="preserve"> uczestnictwa w Module III programu</w:t>
      </w:r>
      <w:r w:rsidR="007C085F">
        <w:t>.</w:t>
      </w:r>
    </w:p>
    <w:p w14:paraId="7EE944FE" w14:textId="77777777" w:rsidR="00D93EB0" w:rsidRDefault="00977E07" w:rsidP="00573BA0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Podmiotami uprawnionymi do </w:t>
      </w:r>
      <w:r>
        <w:rPr>
          <w:rFonts w:asciiTheme="minorHAnsi" w:hAnsiTheme="minorHAnsi" w:cstheme="minorHAnsi"/>
        </w:rPr>
        <w:t>składania wniosków w ramach Modułu III programu</w:t>
      </w:r>
      <w:r w:rsidRPr="00472E45">
        <w:rPr>
          <w:rFonts w:asciiTheme="minorHAnsi" w:hAnsiTheme="minorHAnsi" w:cstheme="minorHAnsi"/>
        </w:rPr>
        <w:t xml:space="preserve"> są organizacje pozarządowe</w:t>
      </w:r>
      <w:r w:rsidR="00D93EB0">
        <w:rPr>
          <w:rFonts w:asciiTheme="minorHAnsi" w:hAnsiTheme="minorHAnsi" w:cstheme="minorHAnsi"/>
        </w:rPr>
        <w:t>:</w:t>
      </w:r>
    </w:p>
    <w:p w14:paraId="7FB86E61" w14:textId="77777777" w:rsidR="00D93EB0" w:rsidRPr="00D93EB0" w:rsidRDefault="00D93EB0" w:rsidP="00573BA0">
      <w:pPr>
        <w:pStyle w:val="Akapitzlist"/>
        <w:numPr>
          <w:ilvl w:val="0"/>
          <w:numId w:val="19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bookmarkStart w:id="3" w:name="_Hlk98271735"/>
      <w:r w:rsidRPr="00D93EB0">
        <w:rPr>
          <w:rFonts w:asciiTheme="minorHAnsi" w:hAnsiTheme="minorHAnsi" w:cstheme="minorHAnsi"/>
        </w:rPr>
        <w:t>p</w:t>
      </w:r>
      <w:r w:rsidR="00977E07" w:rsidRPr="00D93EB0">
        <w:rPr>
          <w:rFonts w:asciiTheme="minorHAnsi" w:hAnsiTheme="minorHAnsi" w:cstheme="minorHAnsi"/>
        </w:rPr>
        <w:t>osiadające statutowy zapis o prowadzeniu działań na rzecz osób niepełnosprawnych</w:t>
      </w:r>
      <w:r w:rsidRPr="00D93EB0">
        <w:rPr>
          <w:rFonts w:asciiTheme="minorHAnsi" w:hAnsiTheme="minorHAnsi" w:cstheme="minorHAnsi"/>
        </w:rPr>
        <w:t>;</w:t>
      </w:r>
    </w:p>
    <w:p w14:paraId="7D057201" w14:textId="1B2108E7" w:rsidR="00977E07" w:rsidRPr="00D93EB0" w:rsidRDefault="00D93EB0" w:rsidP="00573BA0">
      <w:pPr>
        <w:pStyle w:val="Akapitzlist"/>
        <w:numPr>
          <w:ilvl w:val="0"/>
          <w:numId w:val="19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D93EB0">
        <w:rPr>
          <w:rFonts w:asciiTheme="minorHAnsi" w:hAnsiTheme="minorHAnsi" w:cstheme="minorHAnsi"/>
        </w:rPr>
        <w:t>prowadz</w:t>
      </w:r>
      <w:r w:rsidR="009D22EF">
        <w:rPr>
          <w:rFonts w:asciiTheme="minorHAnsi" w:hAnsiTheme="minorHAnsi" w:cstheme="minorHAnsi"/>
        </w:rPr>
        <w:t>ące</w:t>
      </w:r>
      <w:r w:rsidRPr="00D93EB0">
        <w:rPr>
          <w:rFonts w:asciiTheme="minorHAnsi" w:hAnsiTheme="minorHAnsi" w:cstheme="minorHAnsi"/>
        </w:rPr>
        <w:t xml:space="preserve"> działalnoś</w:t>
      </w:r>
      <w:r w:rsidR="009D22EF">
        <w:rPr>
          <w:rFonts w:asciiTheme="minorHAnsi" w:hAnsiTheme="minorHAnsi" w:cstheme="minorHAnsi"/>
        </w:rPr>
        <w:t>ć</w:t>
      </w:r>
      <w:r w:rsidRPr="00D93EB0">
        <w:rPr>
          <w:rFonts w:asciiTheme="minorHAnsi" w:hAnsiTheme="minorHAnsi" w:cstheme="minorHAnsi"/>
        </w:rPr>
        <w:t xml:space="preserve"> na rzecz osób niepełnosprawnych przez okres co najmniej </w:t>
      </w:r>
      <w:r w:rsidR="00C3300C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 </w:t>
      </w:r>
      <w:r w:rsidRPr="00D93EB0">
        <w:rPr>
          <w:rFonts w:asciiTheme="minorHAnsi" w:hAnsiTheme="minorHAnsi" w:cstheme="minorHAnsi"/>
        </w:rPr>
        <w:t>miesięcy</w:t>
      </w:r>
      <w:r w:rsidR="0022331E">
        <w:rPr>
          <w:rFonts w:asciiTheme="minorHAnsi" w:hAnsiTheme="minorHAnsi" w:cstheme="minorHAnsi"/>
        </w:rPr>
        <w:t>.</w:t>
      </w:r>
    </w:p>
    <w:bookmarkEnd w:id="3"/>
    <w:p w14:paraId="54F380AE" w14:textId="77777777" w:rsidR="00977E07" w:rsidRPr="00472E45" w:rsidRDefault="00977E07" w:rsidP="00573BA0">
      <w:pPr>
        <w:numPr>
          <w:ilvl w:val="0"/>
          <w:numId w:val="18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przypadku terenowych jednostek organizacyjnych organizacji pozarządowej, które nie posiadają osobowości prawnej (np. koła, oddziały), Wnioskodawcą jest zarząd główny tej organizacji.</w:t>
      </w:r>
    </w:p>
    <w:p w14:paraId="1C9C77D8" w14:textId="10CE70E9" w:rsidR="00977E07" w:rsidRDefault="00977E07" w:rsidP="00573BA0">
      <w:pPr>
        <w:numPr>
          <w:ilvl w:val="0"/>
          <w:numId w:val="18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Zarząd główny organizacji pozarządowej nie może występować w imieniu terenowych jednostek organizacyjnych tej organizacji, które posiadają osobowość prawną.</w:t>
      </w:r>
    </w:p>
    <w:p w14:paraId="4D8F4B5E" w14:textId="6EB6A9D7" w:rsidR="005E6F10" w:rsidRDefault="00AE3ADB" w:rsidP="00573BA0">
      <w:pPr>
        <w:numPr>
          <w:ilvl w:val="0"/>
          <w:numId w:val="18"/>
        </w:numPr>
        <w:spacing w:before="120" w:line="276" w:lineRule="auto"/>
        <w:rPr>
          <w:rFonts w:asciiTheme="minorHAnsi" w:hAnsiTheme="minorHAnsi" w:cstheme="minorHAnsi"/>
        </w:rPr>
      </w:pPr>
      <w:r w:rsidRPr="00AE3ADB">
        <w:rPr>
          <w:rFonts w:asciiTheme="minorHAnsi" w:hAnsiTheme="minorHAnsi" w:cstheme="minorHAnsi"/>
        </w:rPr>
        <w:t>W przypadku wniosku wspólnego warunki wskazane w ust.</w:t>
      </w:r>
      <w:r>
        <w:rPr>
          <w:rFonts w:asciiTheme="minorHAnsi" w:hAnsiTheme="minorHAnsi" w:cstheme="minorHAnsi"/>
        </w:rPr>
        <w:t> 1</w:t>
      </w:r>
      <w:r w:rsidRPr="00AE3ADB">
        <w:rPr>
          <w:rFonts w:asciiTheme="minorHAnsi" w:hAnsiTheme="minorHAnsi" w:cstheme="minorHAnsi"/>
        </w:rPr>
        <w:t xml:space="preserve"> weryfikowane są w odniesieniu do każdego z Wnioskodawców.</w:t>
      </w:r>
    </w:p>
    <w:p w14:paraId="5A572DA3" w14:textId="56B86855" w:rsidR="00D93EB0" w:rsidRPr="00472E45" w:rsidRDefault="00D93EB0" w:rsidP="004E2C74">
      <w:pPr>
        <w:pStyle w:val="Nagwek2"/>
        <w:spacing w:before="480"/>
        <w:ind w:left="454" w:hanging="454"/>
      </w:pPr>
      <w:r w:rsidRPr="00472E45">
        <w:t>Wyłączenia w zakresie możliwości uzyskania finansowania</w:t>
      </w:r>
      <w:r w:rsidR="007C085F">
        <w:t>.</w:t>
      </w:r>
    </w:p>
    <w:p w14:paraId="5D7EB508" w14:textId="3AB14080" w:rsidR="00D93EB0" w:rsidRDefault="00D93EB0" w:rsidP="00573BA0">
      <w:pPr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 udziału w </w:t>
      </w:r>
      <w:r w:rsidR="00AE3ADB">
        <w:rPr>
          <w:rFonts w:asciiTheme="minorHAnsi" w:hAnsiTheme="minorHAnsi" w:cstheme="minorHAnsi"/>
        </w:rPr>
        <w:t>naborze wniosków w ramach Modułu III programu</w:t>
      </w:r>
      <w:r w:rsidRPr="00472E45">
        <w:rPr>
          <w:rFonts w:asciiTheme="minorHAnsi" w:hAnsiTheme="minorHAnsi" w:cstheme="minorHAnsi"/>
        </w:rPr>
        <w:t xml:space="preserve"> mogą zostać wykluczone, na podstawie odrębnej uchwały Zarządu PFRON, organizacje pozarządowe:</w:t>
      </w:r>
    </w:p>
    <w:p w14:paraId="76212547" w14:textId="5C880015" w:rsidR="00AE3ADB" w:rsidRPr="00AE3ADB" w:rsidRDefault="00AE3ADB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 w:rsidRPr="00AE3ADB">
        <w:rPr>
          <w:rFonts w:asciiTheme="minorHAnsi" w:hAnsiTheme="minorHAnsi" w:cstheme="minorHAnsi"/>
        </w:rPr>
        <w:t xml:space="preserve">w stosunku do </w:t>
      </w:r>
      <w:r>
        <w:rPr>
          <w:rFonts w:asciiTheme="minorHAnsi" w:hAnsiTheme="minorHAnsi" w:cstheme="minorHAnsi"/>
        </w:rPr>
        <w:t>których</w:t>
      </w:r>
      <w:r w:rsidRPr="00AE3ADB">
        <w:rPr>
          <w:rFonts w:asciiTheme="minorHAnsi" w:hAnsiTheme="minorHAnsi" w:cstheme="minorHAnsi"/>
        </w:rPr>
        <w:t xml:space="preserve"> toczy się postępowanie administracyjne lub sądowe w sprawie zwrotu dofinansowania (dotacji) wykorzystanego niezgodnie z przeznaczeniem, pobranej nienależnie lub w nadmiernej wysokości;</w:t>
      </w:r>
    </w:p>
    <w:p w14:paraId="70A009D4" w14:textId="2D487133" w:rsidR="00AE3ADB" w:rsidRPr="00AE3ADB" w:rsidRDefault="00AE3ADB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 w:rsidRPr="00AE3ADB">
        <w:rPr>
          <w:rFonts w:asciiTheme="minorHAnsi" w:hAnsiTheme="minorHAnsi" w:cstheme="minorHAnsi"/>
        </w:rPr>
        <w:t>znajduj</w:t>
      </w:r>
      <w:r>
        <w:rPr>
          <w:rFonts w:asciiTheme="minorHAnsi" w:hAnsiTheme="minorHAnsi" w:cstheme="minorHAnsi"/>
        </w:rPr>
        <w:t>ące</w:t>
      </w:r>
      <w:r w:rsidRPr="00AE3ADB">
        <w:rPr>
          <w:rFonts w:asciiTheme="minorHAnsi" w:hAnsiTheme="minorHAnsi" w:cstheme="minorHAnsi"/>
        </w:rPr>
        <w:t xml:space="preserve"> się w rejestrze podmiotów wykluczonych z możliwości otrzymywania środków przeznaczonych na realizację programów finansowanych z udziałem środków europejskich;</w:t>
      </w:r>
    </w:p>
    <w:p w14:paraId="46A5FFBA" w14:textId="2D65FFFB" w:rsidR="00AE3ADB" w:rsidRPr="00AE3ADB" w:rsidRDefault="00AE3ADB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stosunku do których </w:t>
      </w:r>
      <w:r w:rsidRPr="00AE3ADB">
        <w:rPr>
          <w:rFonts w:asciiTheme="minorHAnsi" w:hAnsiTheme="minorHAnsi" w:cstheme="minorHAnsi"/>
        </w:rPr>
        <w:t>wydane zostało prawomocne orzeczenie sądu administracyjnego utrzymujące zaskarżoną decyzję administracyjną w zakresie zadań/programów finansowanych ze środków PFRON;</w:t>
      </w:r>
    </w:p>
    <w:p w14:paraId="3D0440EC" w14:textId="620F2EF4" w:rsidR="00AE3ADB" w:rsidRPr="00472E45" w:rsidRDefault="00AE3ADB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przeciwko którym </w:t>
      </w:r>
      <w:r w:rsidRPr="00AE3ADB">
        <w:rPr>
          <w:rFonts w:asciiTheme="minorHAnsi" w:hAnsiTheme="minorHAnsi" w:cstheme="minorHAnsi"/>
        </w:rPr>
        <w:t xml:space="preserve">toczy się postępowanie egzekucyjne w zakresie zadań/programów finansowanych ze środków PFRON, co mogłoby spowodować zajęcie dofinansowania na poczet zobowiązań </w:t>
      </w:r>
      <w:r>
        <w:rPr>
          <w:rFonts w:asciiTheme="minorHAnsi" w:hAnsiTheme="minorHAnsi" w:cstheme="minorHAnsi"/>
        </w:rPr>
        <w:t>organizacji</w:t>
      </w:r>
      <w:r w:rsidRPr="00AE3ADB">
        <w:rPr>
          <w:rFonts w:asciiTheme="minorHAnsi" w:hAnsiTheme="minorHAnsi" w:cstheme="minorHAnsi"/>
        </w:rPr>
        <w:t>.</w:t>
      </w:r>
    </w:p>
    <w:p w14:paraId="07E05F41" w14:textId="7562DB0A" w:rsidR="00D93EB0" w:rsidRPr="00472E45" w:rsidRDefault="00D93EB0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które w przeszłości, były stroną umowy zawartej z PFRON i rozwiązanej z przyczyn leżących po ich stronie – wykluczenie obowiązuje </w:t>
      </w:r>
      <w:r w:rsidR="00E855E3">
        <w:rPr>
          <w:rFonts w:asciiTheme="minorHAnsi" w:hAnsiTheme="minorHAnsi" w:cstheme="minorHAnsi"/>
        </w:rPr>
        <w:t xml:space="preserve">do dnia upływu </w:t>
      </w:r>
      <w:r w:rsidRPr="00472E45">
        <w:rPr>
          <w:rFonts w:asciiTheme="minorHAnsi" w:hAnsiTheme="minorHAnsi" w:cstheme="minorHAnsi"/>
        </w:rPr>
        <w:t>3 lat, licząc od dnia w którym wygasło zobowiązanie wobec PFRON;</w:t>
      </w:r>
    </w:p>
    <w:p w14:paraId="45B304A6" w14:textId="6147797D" w:rsidR="00D93EB0" w:rsidRDefault="00D93EB0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lastRenderedPageBreak/>
        <w:t>w których funkcje członków zarządu lub organów uprawnionych do reprezentowania organizacji pełnią osoby, które zostały skazane prawomocnym wyrokiem za przestępstwa ścigane z oskarżenia publicznego lub przestępstwa skarbowe</w:t>
      </w:r>
      <w:r w:rsidR="00261118">
        <w:rPr>
          <w:rFonts w:asciiTheme="minorHAnsi" w:hAnsiTheme="minorHAnsi" w:cstheme="minorHAnsi"/>
        </w:rPr>
        <w:t>;</w:t>
      </w:r>
    </w:p>
    <w:p w14:paraId="0E0C9471" w14:textId="72727A13" w:rsidR="00261118" w:rsidRPr="00472E45" w:rsidRDefault="00261118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które w okresie ostatnich 3 lat (licząc od daty </w:t>
      </w:r>
      <w:r>
        <w:rPr>
          <w:rFonts w:asciiTheme="minorHAnsi" w:hAnsiTheme="minorHAnsi" w:cstheme="minorHAnsi"/>
        </w:rPr>
        <w:t>rozpoczęcia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naboru wniosków w ramach Modułu III programu</w:t>
      </w:r>
      <w:r w:rsidRPr="00472E45">
        <w:rPr>
          <w:rFonts w:asciiTheme="minorHAnsi" w:hAnsiTheme="minorHAnsi" w:cstheme="minorHAnsi"/>
        </w:rPr>
        <w:t>) nierzetelnie wykonywały zobowiązania wynikające z umów zawartych z PFRON (w tym nierzetelnie i nieterminowo rozliczały środki PFRON).</w:t>
      </w:r>
    </w:p>
    <w:p w14:paraId="1D343503" w14:textId="1A623B8D" w:rsidR="00D93EB0" w:rsidRPr="00472E45" w:rsidRDefault="00B71100" w:rsidP="00573BA0">
      <w:pPr>
        <w:numPr>
          <w:ilvl w:val="0"/>
          <w:numId w:val="7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93EB0" w:rsidRPr="00472E45">
        <w:rPr>
          <w:rFonts w:asciiTheme="minorHAnsi" w:hAnsiTheme="minorHAnsi" w:cstheme="minorHAnsi"/>
        </w:rPr>
        <w:t xml:space="preserve">inansowanie na realizację </w:t>
      </w:r>
      <w:r w:rsidR="0022331E">
        <w:rPr>
          <w:rFonts w:asciiTheme="minorHAnsi" w:hAnsiTheme="minorHAnsi" w:cstheme="minorHAnsi"/>
        </w:rPr>
        <w:t>zadania</w:t>
      </w:r>
      <w:r w:rsidR="00D93EB0" w:rsidRPr="00472E45">
        <w:rPr>
          <w:rFonts w:asciiTheme="minorHAnsi" w:hAnsiTheme="minorHAnsi" w:cstheme="minorHAnsi"/>
        </w:rPr>
        <w:t xml:space="preserve"> nie może być uzyskane przez organizacje pozarządowe, które posiadają wymagalne zobowiązania wobec:</w:t>
      </w:r>
    </w:p>
    <w:p w14:paraId="76E282D6" w14:textId="77777777" w:rsidR="00D93EB0" w:rsidRPr="00472E45" w:rsidRDefault="00D93EB0" w:rsidP="00573BA0">
      <w:pPr>
        <w:numPr>
          <w:ilvl w:val="0"/>
          <w:numId w:val="4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PFRON, w tym zaległości w obowiązkowych wpłatach na PFRON;</w:t>
      </w:r>
    </w:p>
    <w:p w14:paraId="6AC24845" w14:textId="66A2E76D" w:rsidR="00D93EB0" w:rsidRPr="00472E45" w:rsidRDefault="00D93EB0" w:rsidP="00573BA0">
      <w:pPr>
        <w:numPr>
          <w:ilvl w:val="0"/>
          <w:numId w:val="4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Zakładu Ubezpieczeń Społecznych lub Urzędu Skarbowego;</w:t>
      </w:r>
    </w:p>
    <w:p w14:paraId="3A5B7B13" w14:textId="3272DE59" w:rsidR="00093208" w:rsidRDefault="00D93EB0" w:rsidP="00573BA0">
      <w:pPr>
        <w:numPr>
          <w:ilvl w:val="0"/>
          <w:numId w:val="4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innych organów i instytucji wykonujących zadania z zakresu administracji publicznej, w tym wobec jednostek samorządu terytorialnego.</w:t>
      </w:r>
    </w:p>
    <w:p w14:paraId="39AE4AC6" w14:textId="18911D9E" w:rsidR="00977E07" w:rsidRPr="00472E45" w:rsidRDefault="00977E07" w:rsidP="004E2C74">
      <w:pPr>
        <w:pStyle w:val="Nagwek2"/>
        <w:spacing w:before="480"/>
        <w:ind w:left="454" w:hanging="454"/>
      </w:pPr>
      <w:r w:rsidRPr="00472E45">
        <w:t>Wniosek wspólny</w:t>
      </w:r>
      <w:r>
        <w:t>. Partnerstwo.</w:t>
      </w:r>
    </w:p>
    <w:p w14:paraId="6E775555" w14:textId="01AD3401" w:rsidR="005E6F10" w:rsidRDefault="009045EC" w:rsidP="00573BA0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bookmarkStart w:id="4" w:name="_Hlk98268648"/>
      <w:r>
        <w:rPr>
          <w:rFonts w:asciiTheme="minorHAnsi" w:hAnsiTheme="minorHAnsi" w:cstheme="minorHAnsi"/>
        </w:rPr>
        <w:t>D</w:t>
      </w:r>
      <w:r w:rsidR="00977E07" w:rsidRPr="00472E45">
        <w:rPr>
          <w:rFonts w:asciiTheme="minorHAnsi" w:hAnsiTheme="minorHAnsi" w:cstheme="minorHAnsi"/>
        </w:rPr>
        <w:t>wie lub więcej organizacje pozarządowe działające wspólnie mogą złożyć wniosek wspólny</w:t>
      </w:r>
      <w:bookmarkEnd w:id="4"/>
      <w:r w:rsidR="00977E07" w:rsidRPr="00472E45">
        <w:rPr>
          <w:rFonts w:asciiTheme="minorHAnsi" w:hAnsiTheme="minorHAnsi" w:cstheme="minorHAnsi"/>
        </w:rPr>
        <w:t>.</w:t>
      </w:r>
    </w:p>
    <w:p w14:paraId="7311A20D" w14:textId="228B92EA" w:rsidR="00977E07" w:rsidRPr="00472E45" w:rsidRDefault="00977E07" w:rsidP="00573BA0">
      <w:pPr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 umowie zawartej pomiędzy Wnioskodawcami, określającej zakres ich świadczeń składających się na realizację </w:t>
      </w:r>
      <w:r>
        <w:rPr>
          <w:rFonts w:asciiTheme="minorHAnsi" w:hAnsiTheme="minorHAnsi" w:cstheme="minorHAnsi"/>
        </w:rPr>
        <w:t>zadania</w:t>
      </w:r>
      <w:r w:rsidRPr="00472E45">
        <w:rPr>
          <w:rFonts w:asciiTheme="minorHAnsi" w:hAnsiTheme="minorHAnsi" w:cstheme="minorHAnsi"/>
        </w:rPr>
        <w:t>, musi zostać wskazany Wnioskodawca</w:t>
      </w:r>
      <w:r w:rsidR="00D93EB0">
        <w:rPr>
          <w:rFonts w:asciiTheme="minorHAnsi" w:hAnsiTheme="minorHAnsi" w:cstheme="minorHAnsi"/>
        </w:rPr>
        <w:t>-</w:t>
      </w:r>
      <w:r w:rsidRPr="00472E45">
        <w:rPr>
          <w:rFonts w:asciiTheme="minorHAnsi" w:hAnsiTheme="minorHAnsi" w:cstheme="minorHAnsi"/>
        </w:rPr>
        <w:t xml:space="preserve">Lider, który będzie odpowiedzialny m.in. za przygotowanie i przekazanie do PFRON kompletu dokumentów rozliczeniowych z przyznanego </w:t>
      </w:r>
      <w:r w:rsidR="00D93EB0">
        <w:rPr>
          <w:rFonts w:asciiTheme="minorHAnsi" w:hAnsiTheme="minorHAnsi" w:cstheme="minorHAnsi"/>
        </w:rPr>
        <w:t>finansowania</w:t>
      </w:r>
      <w:r w:rsidRPr="00472E45">
        <w:rPr>
          <w:rFonts w:asciiTheme="minorHAnsi" w:hAnsiTheme="minorHAnsi" w:cstheme="minorHAnsi"/>
        </w:rPr>
        <w:t>. Odpowiedzialność Lidera w tym zakresie polega również na weryfikacji przedkładanych Liderowi przez pozostałych Wnioskodawców dokumentów rozliczeniowych, na podstawie których Lider przygotowuje zbiorcze zestawienie dokumentów do PFRON.</w:t>
      </w:r>
    </w:p>
    <w:p w14:paraId="0682B673" w14:textId="716CA221" w:rsidR="00291A6F" w:rsidRDefault="00977E07" w:rsidP="00573BA0">
      <w:pPr>
        <w:numPr>
          <w:ilvl w:val="0"/>
          <w:numId w:val="6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bookmarkStart w:id="5" w:name="_Hlk98268670"/>
      <w:r w:rsidRPr="00472E45">
        <w:rPr>
          <w:rFonts w:asciiTheme="minorHAnsi" w:hAnsiTheme="minorHAnsi" w:cstheme="minorHAnsi"/>
        </w:rPr>
        <w:t xml:space="preserve">Umowa określająca zakres świadczeń Wnioskodawców składających się na realizację </w:t>
      </w:r>
      <w:r w:rsidR="00D93EB0">
        <w:rPr>
          <w:rFonts w:asciiTheme="minorHAnsi" w:hAnsiTheme="minorHAnsi" w:cstheme="minorHAnsi"/>
        </w:rPr>
        <w:t>zadania</w:t>
      </w:r>
      <w:r w:rsidRPr="00472E45">
        <w:rPr>
          <w:rFonts w:asciiTheme="minorHAnsi" w:hAnsiTheme="minorHAnsi" w:cstheme="minorHAnsi"/>
        </w:rPr>
        <w:t xml:space="preserve"> musi wiązać Wnioskodawców na etapie składania wniosku o </w:t>
      </w:r>
      <w:r w:rsidR="00D93EB0">
        <w:rPr>
          <w:rFonts w:asciiTheme="minorHAnsi" w:hAnsiTheme="minorHAnsi" w:cstheme="minorHAnsi"/>
        </w:rPr>
        <w:t>finansowanie zada</w:t>
      </w:r>
      <w:r w:rsidR="007950B6">
        <w:rPr>
          <w:rFonts w:asciiTheme="minorHAnsi" w:hAnsiTheme="minorHAnsi" w:cstheme="minorHAnsi"/>
        </w:rPr>
        <w:t>nia</w:t>
      </w:r>
      <w:r w:rsidR="00D93EB0">
        <w:rPr>
          <w:rFonts w:asciiTheme="minorHAnsi" w:hAnsiTheme="minorHAnsi" w:cstheme="minorHAnsi"/>
        </w:rPr>
        <w:t xml:space="preserve"> w ramach Modułu III programu</w:t>
      </w:r>
      <w:bookmarkEnd w:id="5"/>
      <w:r w:rsidRPr="00472E45">
        <w:rPr>
          <w:rFonts w:asciiTheme="minorHAnsi" w:hAnsiTheme="minorHAnsi" w:cstheme="minorHAnsi"/>
        </w:rPr>
        <w:t>.</w:t>
      </w:r>
    </w:p>
    <w:p w14:paraId="7608B736" w14:textId="11B25F14" w:rsidR="002F3EEE" w:rsidRDefault="00D93EB0" w:rsidP="00573BA0">
      <w:pPr>
        <w:numPr>
          <w:ilvl w:val="0"/>
          <w:numId w:val="6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bookmarkStart w:id="6" w:name="_Hlk98268603"/>
      <w:r w:rsidRPr="00D93EB0">
        <w:rPr>
          <w:rFonts w:asciiTheme="minorHAnsi" w:hAnsiTheme="minorHAnsi" w:cstheme="minorHAnsi"/>
        </w:rPr>
        <w:t xml:space="preserve">Możliwa jest realizacja zadania w formule Partnerskiej. </w:t>
      </w:r>
      <w:bookmarkStart w:id="7" w:name="_Hlk98271300"/>
      <w:r w:rsidRPr="00D93EB0">
        <w:rPr>
          <w:rFonts w:asciiTheme="minorHAnsi" w:hAnsiTheme="minorHAnsi" w:cstheme="minorHAnsi"/>
        </w:rPr>
        <w:t>Partnerstwo oznacza współpracę organizacji pozarządowej z innym podmiotem, który nie będzie stroną umowy</w:t>
      </w:r>
      <w:r w:rsidR="00573BA0">
        <w:rPr>
          <w:rFonts w:asciiTheme="minorHAnsi" w:hAnsiTheme="minorHAnsi" w:cstheme="minorHAnsi"/>
        </w:rPr>
        <w:t xml:space="preserve"> o finansowanie realizacji zada</w:t>
      </w:r>
      <w:r w:rsidR="007950B6">
        <w:rPr>
          <w:rFonts w:asciiTheme="minorHAnsi" w:hAnsiTheme="minorHAnsi" w:cstheme="minorHAnsi"/>
        </w:rPr>
        <w:t>nia</w:t>
      </w:r>
      <w:r w:rsidR="00573BA0">
        <w:rPr>
          <w:rFonts w:asciiTheme="minorHAnsi" w:hAnsiTheme="minorHAnsi" w:cstheme="minorHAnsi"/>
        </w:rPr>
        <w:t xml:space="preserve"> w ramach Modułu III programu</w:t>
      </w:r>
      <w:r w:rsidRPr="00D93EB0">
        <w:rPr>
          <w:rFonts w:asciiTheme="minorHAnsi" w:hAnsiTheme="minorHAnsi" w:cstheme="minorHAnsi"/>
        </w:rPr>
        <w:t>.</w:t>
      </w:r>
      <w:r w:rsidR="002F3EEE" w:rsidRPr="002F3EEE">
        <w:rPr>
          <w:rFonts w:asciiTheme="minorHAnsi" w:hAnsiTheme="minorHAnsi" w:cstheme="minorHAnsi"/>
        </w:rPr>
        <w:t xml:space="preserve"> </w:t>
      </w:r>
      <w:bookmarkEnd w:id="6"/>
      <w:bookmarkEnd w:id="7"/>
      <w:r w:rsidR="002F3EEE">
        <w:rPr>
          <w:rFonts w:asciiTheme="minorHAnsi" w:hAnsiTheme="minorHAnsi" w:cstheme="minorHAnsi"/>
        </w:rPr>
        <w:t>P</w:t>
      </w:r>
      <w:r w:rsidR="002F3EEE" w:rsidRPr="002F3EEE">
        <w:rPr>
          <w:rFonts w:asciiTheme="minorHAnsi" w:hAnsiTheme="minorHAnsi" w:cstheme="minorHAnsi"/>
        </w:rPr>
        <w:t xml:space="preserve">rowadzenie monitoringu realizacji zadania </w:t>
      </w:r>
      <w:r w:rsidR="002F3EEE">
        <w:rPr>
          <w:rFonts w:asciiTheme="minorHAnsi" w:hAnsiTheme="minorHAnsi" w:cstheme="minorHAnsi"/>
        </w:rPr>
        <w:t>czy</w:t>
      </w:r>
      <w:r w:rsidR="002F3EEE" w:rsidRPr="002F3EEE">
        <w:rPr>
          <w:rFonts w:asciiTheme="minorHAnsi" w:hAnsiTheme="minorHAnsi" w:cstheme="minorHAnsi"/>
        </w:rPr>
        <w:t xml:space="preserve"> zarządzanie całością realizacji zadania nie mogą być realizowane przez Partnera</w:t>
      </w:r>
      <w:r w:rsidR="002F3EEE">
        <w:rPr>
          <w:rFonts w:asciiTheme="minorHAnsi" w:hAnsiTheme="minorHAnsi" w:cstheme="minorHAnsi"/>
        </w:rPr>
        <w:t>.</w:t>
      </w:r>
    </w:p>
    <w:p w14:paraId="1D6E33BD" w14:textId="6E9FCEE6" w:rsidR="009045EC" w:rsidRDefault="004D5BFE" w:rsidP="00573BA0">
      <w:pPr>
        <w:numPr>
          <w:ilvl w:val="0"/>
          <w:numId w:val="6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4D5BFE">
        <w:rPr>
          <w:rFonts w:asciiTheme="minorHAnsi" w:hAnsiTheme="minorHAnsi" w:cstheme="minorHAnsi"/>
        </w:rPr>
        <w:t xml:space="preserve">Partnerem nie może być wykonawca zewnętrzny. Odpowiedzialność za prawidłową realizację całości zadania ponosi Wnioskodawca, w szczególności Wnioskodawca odpowiedzialny jest za przygotowanie i przekazanie do PFRON </w:t>
      </w:r>
      <w:r w:rsidR="00575019">
        <w:rPr>
          <w:rFonts w:asciiTheme="minorHAnsi" w:hAnsiTheme="minorHAnsi" w:cstheme="minorHAnsi"/>
        </w:rPr>
        <w:t>sprawozdania z realizacji zadania</w:t>
      </w:r>
      <w:r w:rsidR="002F3EEE">
        <w:rPr>
          <w:rFonts w:asciiTheme="minorHAnsi" w:hAnsiTheme="minorHAnsi" w:cstheme="minorHAnsi"/>
        </w:rPr>
        <w:t>. O</w:t>
      </w:r>
      <w:r w:rsidRPr="004D5BFE">
        <w:rPr>
          <w:rFonts w:asciiTheme="minorHAnsi" w:hAnsiTheme="minorHAnsi" w:cstheme="minorHAnsi"/>
        </w:rPr>
        <w:t xml:space="preserve">dpowiedzialność Wnioskodawcy w tym zakresie polega również na weryfikacji przedkładanych Wnioskodawcy przez Partnera </w:t>
      </w:r>
      <w:r>
        <w:rPr>
          <w:rFonts w:asciiTheme="minorHAnsi" w:hAnsiTheme="minorHAnsi" w:cstheme="minorHAnsi"/>
        </w:rPr>
        <w:t>/</w:t>
      </w:r>
      <w:r w:rsidRPr="004D5BFE">
        <w:rPr>
          <w:rFonts w:asciiTheme="minorHAnsi" w:hAnsiTheme="minorHAnsi" w:cstheme="minorHAnsi"/>
        </w:rPr>
        <w:t xml:space="preserve">Partnerów dokumentów, na podstawie których Wnioskodawca </w:t>
      </w:r>
      <w:r w:rsidR="00575019">
        <w:rPr>
          <w:rFonts w:asciiTheme="minorHAnsi" w:hAnsiTheme="minorHAnsi" w:cstheme="minorHAnsi"/>
        </w:rPr>
        <w:t>przygotuje</w:t>
      </w:r>
      <w:r w:rsidRPr="004D5BFE">
        <w:rPr>
          <w:rFonts w:asciiTheme="minorHAnsi" w:hAnsiTheme="minorHAnsi" w:cstheme="minorHAnsi"/>
        </w:rPr>
        <w:t xml:space="preserve"> </w:t>
      </w:r>
      <w:r w:rsidR="00575019">
        <w:rPr>
          <w:rFonts w:asciiTheme="minorHAnsi" w:hAnsiTheme="minorHAnsi" w:cstheme="minorHAnsi"/>
        </w:rPr>
        <w:t>sprawozdanie z realizacji zadania do PFRON</w:t>
      </w:r>
      <w:r w:rsidRPr="004D5BFE">
        <w:rPr>
          <w:rFonts w:asciiTheme="minorHAnsi" w:hAnsiTheme="minorHAnsi" w:cstheme="minorHAnsi"/>
        </w:rPr>
        <w:t>.</w:t>
      </w:r>
      <w:r w:rsidR="009045EC">
        <w:rPr>
          <w:rFonts w:asciiTheme="minorHAnsi" w:hAnsiTheme="minorHAnsi" w:cstheme="minorHAnsi"/>
        </w:rPr>
        <w:br w:type="page"/>
      </w:r>
    </w:p>
    <w:p w14:paraId="0A5FB629" w14:textId="5111189E" w:rsidR="00D93EB0" w:rsidRPr="00927901" w:rsidRDefault="00050352" w:rsidP="00573BA0">
      <w:pPr>
        <w:numPr>
          <w:ilvl w:val="0"/>
          <w:numId w:val="6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927901">
        <w:rPr>
          <w:rFonts w:asciiTheme="minorHAnsi" w:hAnsiTheme="minorHAnsi" w:cstheme="minorHAnsi"/>
        </w:rPr>
        <w:lastRenderedPageBreak/>
        <w:t>N</w:t>
      </w:r>
      <w:r w:rsidR="00D93EB0" w:rsidRPr="00927901">
        <w:rPr>
          <w:rFonts w:asciiTheme="minorHAnsi" w:hAnsiTheme="minorHAnsi" w:cstheme="minorHAnsi"/>
        </w:rPr>
        <w:t xml:space="preserve">a etapie podpisywania umowy o finansowanie </w:t>
      </w:r>
      <w:r w:rsidR="00573BA0" w:rsidRPr="00927901">
        <w:rPr>
          <w:rFonts w:asciiTheme="minorHAnsi" w:hAnsiTheme="minorHAnsi" w:cstheme="minorHAnsi"/>
        </w:rPr>
        <w:t>realizacji zada</w:t>
      </w:r>
      <w:r w:rsidR="007950B6" w:rsidRPr="00927901">
        <w:rPr>
          <w:rFonts w:asciiTheme="minorHAnsi" w:hAnsiTheme="minorHAnsi" w:cstheme="minorHAnsi"/>
        </w:rPr>
        <w:t>nia</w:t>
      </w:r>
      <w:r w:rsidR="00D93EB0" w:rsidRPr="00927901">
        <w:rPr>
          <w:rFonts w:asciiTheme="minorHAnsi" w:hAnsiTheme="minorHAnsi" w:cstheme="minorHAnsi"/>
        </w:rPr>
        <w:t xml:space="preserve"> w ramach Modułu III programu, </w:t>
      </w:r>
      <w:r w:rsidRPr="00927901">
        <w:rPr>
          <w:rFonts w:asciiTheme="minorHAnsi" w:hAnsiTheme="minorHAnsi" w:cstheme="minorHAnsi"/>
        </w:rPr>
        <w:t xml:space="preserve">niezbędne jest </w:t>
      </w:r>
      <w:r w:rsidR="00D93EB0" w:rsidRPr="00927901">
        <w:rPr>
          <w:rFonts w:asciiTheme="minorHAnsi" w:hAnsiTheme="minorHAnsi" w:cstheme="minorHAnsi"/>
        </w:rPr>
        <w:t>przekazanie do PFRON umowy partnerskiej pomiędzy Wnioskodawcą a Partnerem/Partnerami.</w:t>
      </w:r>
    </w:p>
    <w:p w14:paraId="253800BD" w14:textId="5AE8F956" w:rsidR="005E71D1" w:rsidRPr="005E71D1" w:rsidRDefault="005E71D1" w:rsidP="00A9388E">
      <w:pPr>
        <w:pStyle w:val="Nagwek2"/>
        <w:spacing w:before="480"/>
        <w:ind w:left="567" w:hanging="567"/>
      </w:pPr>
      <w:r>
        <w:t xml:space="preserve">Terminy naboru oraz zasady </w:t>
      </w:r>
      <w:r w:rsidR="009B73D8">
        <w:t xml:space="preserve">i kryteria </w:t>
      </w:r>
      <w:r>
        <w:t>rozpatrywania wniosków</w:t>
      </w:r>
      <w:r w:rsidR="00DB7B39">
        <w:t>.</w:t>
      </w:r>
    </w:p>
    <w:p w14:paraId="20C57406" w14:textId="514954D2" w:rsidR="00B45D15" w:rsidRPr="006905F3" w:rsidRDefault="00B45D15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bookmarkStart w:id="8" w:name="_Hlk98513591"/>
      <w:r w:rsidRPr="006905F3">
        <w:rPr>
          <w:rFonts w:asciiTheme="minorHAnsi" w:hAnsiTheme="minorHAnsi" w:cstheme="minorHAnsi"/>
        </w:rPr>
        <w:t>Wnioski</w:t>
      </w:r>
      <w:r w:rsidR="005E71D1" w:rsidRPr="006905F3">
        <w:rPr>
          <w:rFonts w:asciiTheme="minorHAnsi" w:hAnsiTheme="minorHAnsi" w:cstheme="minorHAnsi"/>
        </w:rPr>
        <w:t xml:space="preserve"> mogą być składane do PFRON w</w:t>
      </w:r>
      <w:r w:rsidR="00036246" w:rsidRPr="006905F3">
        <w:rPr>
          <w:rFonts w:asciiTheme="minorHAnsi" w:hAnsiTheme="minorHAnsi" w:cstheme="minorHAnsi"/>
        </w:rPr>
        <w:t xml:space="preserve"> trybie ciągłym</w:t>
      </w:r>
      <w:bookmarkEnd w:id="8"/>
      <w:r w:rsidR="005E71D1" w:rsidRPr="006905F3">
        <w:rPr>
          <w:rFonts w:asciiTheme="minorHAnsi" w:hAnsiTheme="minorHAnsi" w:cstheme="minorHAnsi"/>
        </w:rPr>
        <w:t>.</w:t>
      </w:r>
      <w:r w:rsidR="00A9388E" w:rsidRPr="006905F3">
        <w:rPr>
          <w:rFonts w:asciiTheme="minorHAnsi" w:hAnsiTheme="minorHAnsi" w:cstheme="minorHAnsi"/>
        </w:rPr>
        <w:t xml:space="preserve"> Wniosek może dotyczyć rodzaju zadania określonego w „Ogłoszeniu o naborze wniosków w ramach Modułu III programu”, przyjętym na podstawie uchwały Zarządu PFRON.</w:t>
      </w:r>
    </w:p>
    <w:p w14:paraId="5AE74DD6" w14:textId="0419CF36" w:rsidR="004D5BFE" w:rsidRPr="00927901" w:rsidRDefault="004D5BFE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927901">
        <w:rPr>
          <w:rFonts w:asciiTheme="minorHAnsi" w:hAnsiTheme="minorHAnsi" w:cstheme="minorHAnsi"/>
        </w:rPr>
        <w:t>Wnioski można składać:</w:t>
      </w:r>
    </w:p>
    <w:p w14:paraId="2706DDFF" w14:textId="7A2AFD80" w:rsidR="004D5BFE" w:rsidRPr="00927901" w:rsidRDefault="004D5BFE" w:rsidP="005B2E34">
      <w:pPr>
        <w:pStyle w:val="Akapitzlist"/>
        <w:numPr>
          <w:ilvl w:val="0"/>
          <w:numId w:val="22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927901">
        <w:rPr>
          <w:rFonts w:asciiTheme="minorHAnsi" w:hAnsiTheme="minorHAnsi" w:cstheme="minorHAnsi"/>
        </w:rPr>
        <w:t xml:space="preserve">w formie dokumentu elektronicznego podpisanego </w:t>
      </w:r>
      <w:r w:rsidR="005B2E34" w:rsidRPr="00927901">
        <w:rPr>
          <w:rFonts w:asciiTheme="minorHAnsi" w:hAnsiTheme="minorHAnsi" w:cstheme="minorHAnsi"/>
        </w:rPr>
        <w:t xml:space="preserve">przez osoby uprawnione </w:t>
      </w:r>
      <w:r w:rsidRPr="00927901">
        <w:rPr>
          <w:rFonts w:asciiTheme="minorHAnsi" w:hAnsiTheme="minorHAnsi" w:cstheme="minorHAnsi"/>
        </w:rPr>
        <w:t xml:space="preserve">przy użyciu kwalifikowanego podpisu elektronicznego (z zastrzeżeniem, iż kwalifikowany podpis elektroniczny wywołuje skutki prawne, jeżeli został złożony w okresie ważności certyfikatu) lub podpisu zaufanego (tj. podpisu złożonego przy wykorzystaniu Profilu Zaufanego na platformie </w:t>
      </w:r>
      <w:proofErr w:type="spellStart"/>
      <w:r w:rsidRPr="00927901">
        <w:rPr>
          <w:rFonts w:asciiTheme="minorHAnsi" w:hAnsiTheme="minorHAnsi" w:cstheme="minorHAnsi"/>
        </w:rPr>
        <w:t>ePUAP</w:t>
      </w:r>
      <w:proofErr w:type="spellEnd"/>
      <w:r w:rsidRPr="00927901">
        <w:rPr>
          <w:rFonts w:asciiTheme="minorHAnsi" w:hAnsiTheme="minorHAnsi" w:cstheme="minorHAnsi"/>
        </w:rPr>
        <w:t>)</w:t>
      </w:r>
      <w:r w:rsidR="002A2632" w:rsidRPr="00927901">
        <w:rPr>
          <w:rFonts w:asciiTheme="minorHAnsi" w:hAnsiTheme="minorHAnsi" w:cstheme="minorHAnsi"/>
        </w:rPr>
        <w:t>;</w:t>
      </w:r>
    </w:p>
    <w:p w14:paraId="72C182A6" w14:textId="2D933836" w:rsidR="002A2632" w:rsidRPr="00927901" w:rsidRDefault="002A2632" w:rsidP="005B2E34">
      <w:pPr>
        <w:pStyle w:val="Akapitzlist"/>
        <w:numPr>
          <w:ilvl w:val="0"/>
          <w:numId w:val="22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927901">
        <w:rPr>
          <w:rFonts w:asciiTheme="minorHAnsi" w:hAnsiTheme="minorHAnsi" w:cstheme="minorHAnsi"/>
        </w:rPr>
        <w:t>w formie skanu dokumentu</w:t>
      </w:r>
      <w:r w:rsidR="005B2E34" w:rsidRPr="00927901">
        <w:rPr>
          <w:rFonts w:asciiTheme="minorHAnsi" w:hAnsiTheme="minorHAnsi" w:cstheme="minorHAnsi"/>
        </w:rPr>
        <w:t xml:space="preserve"> podpisanego przez osoby uprawnione</w:t>
      </w:r>
      <w:r w:rsidRPr="00927901">
        <w:rPr>
          <w:rFonts w:asciiTheme="minorHAnsi" w:hAnsiTheme="minorHAnsi" w:cstheme="minorHAnsi"/>
        </w:rPr>
        <w:t>;</w:t>
      </w:r>
    </w:p>
    <w:p w14:paraId="3D1BCB15" w14:textId="0EE3F165" w:rsidR="002A2632" w:rsidRPr="002A2632" w:rsidRDefault="002A2632" w:rsidP="005B2E34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927901">
        <w:rPr>
          <w:rFonts w:asciiTheme="minorHAnsi" w:hAnsiTheme="minorHAnsi" w:cstheme="minorHAnsi"/>
        </w:rPr>
        <w:t>za datę złożenia wniosku uważa się datę wpływu tego wniosku na adres e-mail, wskazany w treści „Ogłoszenia o naborze wniosków w ramach Modułu III programu”.</w:t>
      </w:r>
    </w:p>
    <w:p w14:paraId="1613192D" w14:textId="1A5E11A8" w:rsidR="005E71D1" w:rsidRPr="005E71D1" w:rsidRDefault="005E71D1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5E71D1">
        <w:rPr>
          <w:rFonts w:asciiTheme="minorHAnsi" w:hAnsiTheme="minorHAnsi" w:cstheme="minorHAnsi"/>
        </w:rPr>
        <w:t>Wniosek stanowi ofertę zawarcia umowy cywilnoprawnej i jego rozpatrzenie nie podlega przepisom kodeksu postępowania administracyjnego.</w:t>
      </w:r>
    </w:p>
    <w:p w14:paraId="75B99A14" w14:textId="5944A560" w:rsidR="005E71D1" w:rsidRPr="005E71D1" w:rsidRDefault="005E71D1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5E71D1">
        <w:rPr>
          <w:rFonts w:asciiTheme="minorHAnsi" w:hAnsiTheme="minorHAnsi" w:cstheme="minorHAnsi"/>
        </w:rPr>
        <w:t>PFRON nie refunduje kosztów związanych z przygotowaniem wniosku.</w:t>
      </w:r>
    </w:p>
    <w:p w14:paraId="28267D85" w14:textId="420B9F5B" w:rsidR="005E71D1" w:rsidRPr="00EE0154" w:rsidRDefault="005E71D1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EE0154">
        <w:rPr>
          <w:rFonts w:asciiTheme="minorHAnsi" w:hAnsiTheme="minorHAnsi" w:cstheme="minorHAnsi"/>
        </w:rPr>
        <w:t xml:space="preserve">Ocena </w:t>
      </w:r>
      <w:r w:rsidR="004D5BFE" w:rsidRPr="00EE0154">
        <w:rPr>
          <w:rFonts w:asciiTheme="minorHAnsi" w:hAnsiTheme="minorHAnsi" w:cstheme="minorHAnsi"/>
        </w:rPr>
        <w:t xml:space="preserve">formalna i merytoryczna </w:t>
      </w:r>
      <w:r w:rsidRPr="00EE0154">
        <w:rPr>
          <w:rFonts w:asciiTheme="minorHAnsi" w:hAnsiTheme="minorHAnsi" w:cstheme="minorHAnsi"/>
        </w:rPr>
        <w:t>wniosków przeprowadzana jest, w</w:t>
      </w:r>
      <w:r w:rsidR="004D5BFE" w:rsidRPr="00EE0154">
        <w:rPr>
          <w:rFonts w:asciiTheme="minorHAnsi" w:hAnsiTheme="minorHAnsi" w:cstheme="minorHAnsi"/>
        </w:rPr>
        <w:t> </w:t>
      </w:r>
      <w:r w:rsidRPr="00C76432">
        <w:rPr>
          <w:rFonts w:asciiTheme="minorHAnsi" w:hAnsiTheme="minorHAnsi" w:cstheme="minorHAnsi"/>
        </w:rPr>
        <w:t xml:space="preserve">terminie </w:t>
      </w:r>
      <w:r w:rsidR="00B71100" w:rsidRPr="00C76432">
        <w:rPr>
          <w:rFonts w:asciiTheme="minorHAnsi" w:hAnsiTheme="minorHAnsi" w:cstheme="minorHAnsi"/>
        </w:rPr>
        <w:t>5</w:t>
      </w:r>
      <w:r w:rsidRPr="00C76432">
        <w:rPr>
          <w:rFonts w:asciiTheme="minorHAnsi" w:hAnsiTheme="minorHAnsi" w:cstheme="minorHAnsi"/>
        </w:rPr>
        <w:t xml:space="preserve"> dni roboczych,</w:t>
      </w:r>
      <w:r w:rsidRPr="00EE0154">
        <w:rPr>
          <w:rFonts w:asciiTheme="minorHAnsi" w:hAnsiTheme="minorHAnsi" w:cstheme="minorHAnsi"/>
        </w:rPr>
        <w:t xml:space="preserve"> licząc od daty wpływu wniosku do PFRON.</w:t>
      </w:r>
      <w:r w:rsidR="00EE0154" w:rsidRPr="00EE0154">
        <w:t xml:space="preserve"> </w:t>
      </w:r>
      <w:r w:rsidR="00EE0154" w:rsidRPr="00EE0154">
        <w:rPr>
          <w:rFonts w:asciiTheme="minorHAnsi" w:hAnsiTheme="minorHAnsi" w:cstheme="minorHAnsi"/>
        </w:rPr>
        <w:t>Ocena dokonywana jest przez pracowników PFRON.</w:t>
      </w:r>
      <w:r w:rsidR="00EE0154" w:rsidRPr="00EE0154">
        <w:t xml:space="preserve"> </w:t>
      </w:r>
      <w:r w:rsidR="00EE0154" w:rsidRPr="00EE0154">
        <w:rPr>
          <w:rFonts w:asciiTheme="minorHAnsi" w:hAnsiTheme="minorHAnsi" w:cstheme="minorHAnsi"/>
        </w:rPr>
        <w:t>Wnioski ocenione pozytywnie pod względem formalnym, podlegają ocenie merytorycznej</w:t>
      </w:r>
      <w:r w:rsidR="00EE0154">
        <w:rPr>
          <w:rFonts w:asciiTheme="minorHAnsi" w:hAnsiTheme="minorHAnsi" w:cstheme="minorHAnsi"/>
        </w:rPr>
        <w:t>.</w:t>
      </w:r>
    </w:p>
    <w:p w14:paraId="676F56A9" w14:textId="63D75514" w:rsidR="00EE0154" w:rsidRDefault="00DB7B39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DB7B39">
        <w:rPr>
          <w:rFonts w:asciiTheme="minorHAnsi" w:hAnsiTheme="minorHAnsi" w:cstheme="minorHAnsi"/>
        </w:rPr>
        <w:t>Podczas oceny formalnej sprawdzane jest czy</w:t>
      </w:r>
      <w:r w:rsidR="00EE0154">
        <w:rPr>
          <w:rFonts w:asciiTheme="minorHAnsi" w:hAnsiTheme="minorHAnsi" w:cstheme="minorHAnsi"/>
        </w:rPr>
        <w:t>:</w:t>
      </w:r>
    </w:p>
    <w:p w14:paraId="049962E7" w14:textId="148D7BF5" w:rsidR="00DB7B39" w:rsidRPr="00DB7B39" w:rsidRDefault="00DB7B39" w:rsidP="00573BA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 w:rsidRPr="00DB7B39">
        <w:rPr>
          <w:rFonts w:asciiTheme="minorHAnsi" w:hAnsiTheme="minorHAnsi" w:cstheme="minorHAnsi"/>
        </w:rPr>
        <w:t>Wnioskodawca (a w przypadku wniosku wspólnego – każdy z Wnioskodawców) spełnia warunki uprawniające do złożenia wniosku</w:t>
      </w:r>
      <w:r>
        <w:rPr>
          <w:rFonts w:asciiTheme="minorHAnsi" w:hAnsiTheme="minorHAnsi" w:cstheme="minorHAnsi"/>
        </w:rPr>
        <w:t>;</w:t>
      </w:r>
    </w:p>
    <w:p w14:paraId="676FCCDE" w14:textId="6367EBF3" w:rsidR="00DB7B39" w:rsidRPr="00DB7B39" w:rsidRDefault="00DB7B39" w:rsidP="00573BA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DB7B39">
        <w:rPr>
          <w:rFonts w:asciiTheme="minorHAnsi" w:hAnsiTheme="minorHAnsi" w:cstheme="minorHAnsi"/>
        </w:rPr>
        <w:t>zy wniosek został podpisany przez osoby upoważnione do składania oświadczeń woli w</w:t>
      </w:r>
      <w:r>
        <w:rPr>
          <w:rFonts w:asciiTheme="minorHAnsi" w:hAnsiTheme="minorHAnsi" w:cstheme="minorHAnsi"/>
        </w:rPr>
        <w:t> </w:t>
      </w:r>
      <w:r w:rsidRPr="00DB7B39">
        <w:rPr>
          <w:rFonts w:asciiTheme="minorHAnsi" w:hAnsiTheme="minorHAnsi" w:cstheme="minorHAnsi"/>
        </w:rPr>
        <w:t>imieniu Wnioskodawcy i zaciągania zobowiązań finansowych</w:t>
      </w:r>
      <w:r>
        <w:rPr>
          <w:rFonts w:asciiTheme="minorHAnsi" w:hAnsiTheme="minorHAnsi" w:cstheme="minorHAnsi"/>
        </w:rPr>
        <w:t>;</w:t>
      </w:r>
    </w:p>
    <w:p w14:paraId="42B92218" w14:textId="17EA35E0" w:rsidR="009045EC" w:rsidRDefault="00DB7B39" w:rsidP="00573BA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DB7B39">
        <w:rPr>
          <w:rFonts w:asciiTheme="minorHAnsi" w:hAnsiTheme="minorHAnsi" w:cstheme="minorHAnsi"/>
        </w:rPr>
        <w:t>zy wniosek jest kompletny, zawiera wszystkie wymagane załączniki, czy jest wypełniony we wszystkich wymaganych punktach</w:t>
      </w:r>
      <w:r>
        <w:rPr>
          <w:rFonts w:asciiTheme="minorHAnsi" w:hAnsiTheme="minorHAnsi" w:cstheme="minorHAnsi"/>
        </w:rPr>
        <w:t>.</w:t>
      </w:r>
    </w:p>
    <w:p w14:paraId="67AA19C7" w14:textId="24C01583" w:rsidR="005B2E34" w:rsidRDefault="005E71D1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5E71D1">
        <w:rPr>
          <w:rFonts w:asciiTheme="minorHAnsi" w:hAnsiTheme="minorHAnsi" w:cstheme="minorHAnsi"/>
        </w:rPr>
        <w:t xml:space="preserve">Ewentualne nieścisłości, błędy lub braki muszą zostać poprawione lub uzupełnione przez Wnioskodawcę </w:t>
      </w:r>
      <w:r w:rsidR="00275480" w:rsidRPr="00275480">
        <w:rPr>
          <w:rFonts w:asciiTheme="minorHAnsi" w:hAnsiTheme="minorHAnsi" w:cstheme="minorHAnsi"/>
        </w:rPr>
        <w:t>(Wnioskodawc</w:t>
      </w:r>
      <w:r w:rsidR="00275480">
        <w:rPr>
          <w:rFonts w:asciiTheme="minorHAnsi" w:hAnsiTheme="minorHAnsi" w:cstheme="minorHAnsi"/>
        </w:rPr>
        <w:t>ę</w:t>
      </w:r>
      <w:r w:rsidR="00275480" w:rsidRPr="00275480">
        <w:rPr>
          <w:rFonts w:asciiTheme="minorHAnsi" w:hAnsiTheme="minorHAnsi" w:cstheme="minorHAnsi"/>
        </w:rPr>
        <w:t>-Lider</w:t>
      </w:r>
      <w:r w:rsidR="00275480">
        <w:rPr>
          <w:rFonts w:asciiTheme="minorHAnsi" w:hAnsiTheme="minorHAnsi" w:cstheme="minorHAnsi"/>
        </w:rPr>
        <w:t>a)</w:t>
      </w:r>
      <w:r w:rsidR="00275480" w:rsidRPr="00275480">
        <w:rPr>
          <w:rFonts w:asciiTheme="minorHAnsi" w:hAnsiTheme="minorHAnsi" w:cstheme="minorHAnsi"/>
        </w:rPr>
        <w:t xml:space="preserve"> </w:t>
      </w:r>
      <w:r w:rsidRPr="005E71D1">
        <w:rPr>
          <w:rFonts w:asciiTheme="minorHAnsi" w:hAnsiTheme="minorHAnsi" w:cstheme="minorHAnsi"/>
        </w:rPr>
        <w:t>w wyznaczonym przez PFRON terminie. Wezwanie Wnioskodawcy do uzupełnienia wniosku wstrzymuje bieg terminu oceny, o którym mowa w</w:t>
      </w:r>
      <w:r w:rsidR="00275480">
        <w:rPr>
          <w:rFonts w:asciiTheme="minorHAnsi" w:hAnsiTheme="minorHAnsi" w:cstheme="minorHAnsi"/>
        </w:rPr>
        <w:t> </w:t>
      </w:r>
      <w:r w:rsidRPr="005E71D1">
        <w:rPr>
          <w:rFonts w:asciiTheme="minorHAnsi" w:hAnsiTheme="minorHAnsi" w:cstheme="minorHAnsi"/>
        </w:rPr>
        <w:t>ust.</w:t>
      </w:r>
      <w:r w:rsidR="00C30EE2">
        <w:rPr>
          <w:rFonts w:asciiTheme="minorHAnsi" w:hAnsiTheme="minorHAnsi" w:cstheme="minorHAnsi"/>
        </w:rPr>
        <w:t> 5</w:t>
      </w:r>
      <w:r w:rsidRPr="005E71D1">
        <w:rPr>
          <w:rFonts w:asciiTheme="minorHAnsi" w:hAnsiTheme="minorHAnsi" w:cstheme="minorHAnsi"/>
        </w:rPr>
        <w:t>. PFRON przekazuje wezwanie wyłącznie pocztą elektroniczną na adres e-mail Wnioskodawcy</w:t>
      </w:r>
      <w:r w:rsidR="00275480">
        <w:rPr>
          <w:rFonts w:asciiTheme="minorHAnsi" w:hAnsiTheme="minorHAnsi" w:cstheme="minorHAnsi"/>
        </w:rPr>
        <w:t xml:space="preserve"> </w:t>
      </w:r>
      <w:r w:rsidR="00275480" w:rsidRPr="00275480">
        <w:rPr>
          <w:rFonts w:asciiTheme="minorHAnsi" w:hAnsiTheme="minorHAnsi" w:cstheme="minorHAnsi"/>
        </w:rPr>
        <w:t>(Wnioskodawc</w:t>
      </w:r>
      <w:r w:rsidR="00275480">
        <w:rPr>
          <w:rFonts w:asciiTheme="minorHAnsi" w:hAnsiTheme="minorHAnsi" w:cstheme="minorHAnsi"/>
        </w:rPr>
        <w:t>y</w:t>
      </w:r>
      <w:r w:rsidR="00275480" w:rsidRPr="00275480">
        <w:rPr>
          <w:rFonts w:asciiTheme="minorHAnsi" w:hAnsiTheme="minorHAnsi" w:cstheme="minorHAnsi"/>
        </w:rPr>
        <w:t>-Lider</w:t>
      </w:r>
      <w:r w:rsidR="00275480">
        <w:rPr>
          <w:rFonts w:asciiTheme="minorHAnsi" w:hAnsiTheme="minorHAnsi" w:cstheme="minorHAnsi"/>
        </w:rPr>
        <w:t>a)</w:t>
      </w:r>
      <w:r w:rsidRPr="005E71D1">
        <w:rPr>
          <w:rFonts w:asciiTheme="minorHAnsi" w:hAnsiTheme="minorHAnsi" w:cstheme="minorHAnsi"/>
        </w:rPr>
        <w:t xml:space="preserve"> podany we wniosku – oraz potwierdza w tym samym dniu wysłanie wiadomości pocztą elektroniczną w rozmowie telefonicznej z osobą upoważnioną do składania wyjaśnień dotyczących wniosku.</w:t>
      </w:r>
      <w:r w:rsidR="005B2E34">
        <w:rPr>
          <w:rFonts w:asciiTheme="minorHAnsi" w:hAnsiTheme="minorHAnsi" w:cstheme="minorHAnsi"/>
        </w:rPr>
        <w:br w:type="page"/>
      </w:r>
    </w:p>
    <w:p w14:paraId="2BC4A69F" w14:textId="44219BC8" w:rsidR="009B73D8" w:rsidRDefault="009B73D8" w:rsidP="009B73D8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9B73D8">
        <w:rPr>
          <w:rFonts w:asciiTheme="minorHAnsi" w:hAnsiTheme="minorHAnsi" w:cstheme="minorHAnsi"/>
        </w:rPr>
        <w:lastRenderedPageBreak/>
        <w:t xml:space="preserve">Podczas oceny </w:t>
      </w:r>
      <w:r>
        <w:rPr>
          <w:rFonts w:asciiTheme="minorHAnsi" w:hAnsiTheme="minorHAnsi" w:cstheme="minorHAnsi"/>
        </w:rPr>
        <w:t xml:space="preserve">merytorycznej </w:t>
      </w:r>
      <w:r w:rsidRPr="009B73D8">
        <w:rPr>
          <w:rFonts w:asciiTheme="minorHAnsi" w:hAnsiTheme="minorHAnsi" w:cstheme="minorHAnsi"/>
        </w:rPr>
        <w:t>sprawdzane jest czy:</w:t>
      </w:r>
    </w:p>
    <w:p w14:paraId="42F906AB" w14:textId="1AE8E7D1" w:rsidR="009B73D8" w:rsidRDefault="009B73D8" w:rsidP="009B73D8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 w:rsidRPr="009B73D8">
        <w:rPr>
          <w:rFonts w:asciiTheme="minorHAnsi" w:hAnsiTheme="minorHAnsi" w:cstheme="minorHAnsi"/>
        </w:rPr>
        <w:t xml:space="preserve">zaplanowane w projekcie działania </w:t>
      </w:r>
      <w:r>
        <w:rPr>
          <w:rFonts w:asciiTheme="minorHAnsi" w:hAnsiTheme="minorHAnsi" w:cstheme="minorHAnsi"/>
        </w:rPr>
        <w:t>mieszczą się w zakresie zadania przewidzianego do realizacji w ramach Modułu III programu;</w:t>
      </w:r>
    </w:p>
    <w:p w14:paraId="586214D5" w14:textId="5926DCFF" w:rsidR="009B73D8" w:rsidRDefault="009B73D8" w:rsidP="009B73D8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 w:rsidRPr="009B73D8">
        <w:rPr>
          <w:rFonts w:asciiTheme="minorHAnsi" w:hAnsiTheme="minorHAnsi" w:cstheme="minorHAnsi"/>
        </w:rPr>
        <w:t xml:space="preserve">zaplanowane </w:t>
      </w:r>
      <w:r>
        <w:rPr>
          <w:rFonts w:asciiTheme="minorHAnsi" w:hAnsiTheme="minorHAnsi" w:cstheme="minorHAnsi"/>
        </w:rPr>
        <w:t xml:space="preserve">w ramach zadania działania </w:t>
      </w:r>
      <w:r w:rsidRPr="009B73D8">
        <w:rPr>
          <w:rFonts w:asciiTheme="minorHAnsi" w:hAnsiTheme="minorHAnsi" w:cstheme="minorHAnsi"/>
        </w:rPr>
        <w:t xml:space="preserve">są dobrane właściwie ze względu na </w:t>
      </w:r>
      <w:r>
        <w:rPr>
          <w:rFonts w:asciiTheme="minorHAnsi" w:hAnsiTheme="minorHAnsi" w:cstheme="minorHAnsi"/>
        </w:rPr>
        <w:t>grupę Beneficjentów programu;</w:t>
      </w:r>
    </w:p>
    <w:p w14:paraId="6A0EA817" w14:textId="0359DCF4" w:rsidR="009B73D8" w:rsidRDefault="009B73D8" w:rsidP="009B73D8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 w:rsidRPr="009B73D8">
        <w:rPr>
          <w:rFonts w:asciiTheme="minorHAnsi" w:hAnsiTheme="minorHAnsi" w:cstheme="minorHAnsi"/>
        </w:rPr>
        <w:t xml:space="preserve">posiadane przez Wnioskodawcę zasoby kadrowe, rzeczowe, lokalowe oraz doświadczenie w realizacji </w:t>
      </w:r>
      <w:r>
        <w:rPr>
          <w:rFonts w:asciiTheme="minorHAnsi" w:hAnsiTheme="minorHAnsi" w:cstheme="minorHAnsi"/>
        </w:rPr>
        <w:t>zadań/</w:t>
      </w:r>
      <w:r w:rsidRPr="009B73D8">
        <w:rPr>
          <w:rFonts w:asciiTheme="minorHAnsi" w:hAnsiTheme="minorHAnsi" w:cstheme="minorHAnsi"/>
        </w:rPr>
        <w:t xml:space="preserve">projektów o podobnej tematyce są wystarczające do prawidłowej realizacji </w:t>
      </w:r>
      <w:r>
        <w:rPr>
          <w:rFonts w:asciiTheme="minorHAnsi" w:hAnsiTheme="minorHAnsi" w:cstheme="minorHAnsi"/>
        </w:rPr>
        <w:t>zadania</w:t>
      </w:r>
      <w:r w:rsidRPr="009B73D8">
        <w:rPr>
          <w:rFonts w:asciiTheme="minorHAnsi" w:hAnsiTheme="minorHAnsi" w:cstheme="minorHAnsi"/>
        </w:rPr>
        <w:t>;</w:t>
      </w:r>
    </w:p>
    <w:p w14:paraId="297E306B" w14:textId="49CAFDB9" w:rsidR="009B73D8" w:rsidRPr="009B73D8" w:rsidRDefault="009B73D8" w:rsidP="009B73D8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przedstawione we wniosku koszty realizacji zadania są prawidłowe i racjonalne, </w:t>
      </w:r>
      <w:r w:rsidRPr="009B73D8">
        <w:rPr>
          <w:rFonts w:asciiTheme="minorHAnsi" w:hAnsiTheme="minorHAnsi" w:cstheme="minorHAnsi"/>
        </w:rPr>
        <w:t>w tym w</w:t>
      </w:r>
      <w:r>
        <w:rPr>
          <w:rFonts w:asciiTheme="minorHAnsi" w:hAnsiTheme="minorHAnsi" w:cstheme="minorHAnsi"/>
        </w:rPr>
        <w:t> </w:t>
      </w:r>
      <w:r w:rsidRPr="009B73D8">
        <w:rPr>
          <w:rFonts w:asciiTheme="minorHAnsi" w:hAnsiTheme="minorHAnsi" w:cstheme="minorHAnsi"/>
        </w:rPr>
        <w:t>odniesieniu do zakresu rzeczowego zadania.</w:t>
      </w:r>
    </w:p>
    <w:p w14:paraId="3E6275E3" w14:textId="2E91C3F8" w:rsidR="00036246" w:rsidRDefault="00EE0154" w:rsidP="00C76432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E0154">
        <w:rPr>
          <w:rFonts w:asciiTheme="minorHAnsi" w:hAnsiTheme="minorHAnsi" w:cstheme="minorHAnsi"/>
        </w:rPr>
        <w:t>ecyzje w sprawie przyznania finansowania podejmuje Zarząd PFRON</w:t>
      </w:r>
      <w:r>
        <w:rPr>
          <w:rFonts w:asciiTheme="minorHAnsi" w:hAnsiTheme="minorHAnsi" w:cstheme="minorHAnsi"/>
        </w:rPr>
        <w:t xml:space="preserve">, </w:t>
      </w:r>
      <w:r w:rsidRPr="00EE0154">
        <w:rPr>
          <w:rFonts w:asciiTheme="minorHAnsi" w:hAnsiTheme="minorHAnsi" w:cstheme="minorHAnsi"/>
        </w:rPr>
        <w:t>z</w:t>
      </w:r>
      <w:r w:rsidR="007C085F">
        <w:rPr>
          <w:rFonts w:asciiTheme="minorHAnsi" w:hAnsiTheme="minorHAnsi" w:cstheme="minorHAnsi"/>
        </w:rPr>
        <w:t xml:space="preserve"> </w:t>
      </w:r>
      <w:r w:rsidRPr="00EE0154">
        <w:rPr>
          <w:rFonts w:asciiTheme="minorHAnsi" w:hAnsiTheme="minorHAnsi" w:cstheme="minorHAnsi"/>
        </w:rPr>
        <w:t>uwzględnieniem możliwości udzielenia pełnomocnictw do wykonywania tych czynności</w:t>
      </w:r>
      <w:r>
        <w:rPr>
          <w:rFonts w:asciiTheme="minorHAnsi" w:hAnsiTheme="minorHAnsi" w:cstheme="minorHAnsi"/>
        </w:rPr>
        <w:t>.</w:t>
      </w:r>
      <w:r w:rsidRPr="00275480">
        <w:rPr>
          <w:rFonts w:asciiTheme="minorHAnsi" w:hAnsiTheme="minorHAnsi" w:cstheme="minorHAnsi"/>
        </w:rPr>
        <w:t xml:space="preserve"> D</w:t>
      </w:r>
      <w:r w:rsidRPr="00EE0154">
        <w:rPr>
          <w:rFonts w:asciiTheme="minorHAnsi" w:hAnsiTheme="minorHAnsi" w:cstheme="minorHAnsi"/>
        </w:rPr>
        <w:t xml:space="preserve">ecyzje podejmowane są do momentu wyczerpania środków finansowych PFRON przeznaczonych na realizację </w:t>
      </w:r>
      <w:r>
        <w:rPr>
          <w:rFonts w:asciiTheme="minorHAnsi" w:hAnsiTheme="minorHAnsi" w:cstheme="minorHAnsi"/>
        </w:rPr>
        <w:t xml:space="preserve">Modułu III </w:t>
      </w:r>
      <w:r w:rsidRPr="00EE0154">
        <w:rPr>
          <w:rFonts w:asciiTheme="minorHAnsi" w:hAnsiTheme="minorHAnsi" w:cstheme="minorHAnsi"/>
        </w:rPr>
        <w:t>programu</w:t>
      </w:r>
      <w:r>
        <w:rPr>
          <w:rFonts w:asciiTheme="minorHAnsi" w:hAnsiTheme="minorHAnsi" w:cstheme="minorHAnsi"/>
        </w:rPr>
        <w:t>.</w:t>
      </w:r>
    </w:p>
    <w:p w14:paraId="71C59345" w14:textId="1FE683AF" w:rsidR="00E642DD" w:rsidRPr="00472E45" w:rsidRDefault="00E642DD" w:rsidP="00573BA0">
      <w:pPr>
        <w:pStyle w:val="Akapitzlist"/>
        <w:numPr>
          <w:ilvl w:val="0"/>
          <w:numId w:val="21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Podstawą podjęcia decyzji w sprawie przyznania finansowania są informacje aktualne na</w:t>
      </w:r>
      <w:r w:rsidR="00275480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 xml:space="preserve">dzień złożenia wniosku. W sytuacji gdy Wnioskodawca na etapie oceny </w:t>
      </w:r>
      <w:r>
        <w:rPr>
          <w:rFonts w:asciiTheme="minorHAnsi" w:hAnsiTheme="minorHAnsi" w:cstheme="minorHAnsi"/>
        </w:rPr>
        <w:t xml:space="preserve">wniosku </w:t>
      </w:r>
      <w:r w:rsidRPr="00472E45">
        <w:rPr>
          <w:rFonts w:asciiTheme="minorHAnsi" w:hAnsiTheme="minorHAnsi" w:cstheme="minorHAnsi"/>
        </w:rPr>
        <w:t>zobowiązany jest do uzupełnienia danych, podstawą podjęcia decyzji są informacje aktualne na</w:t>
      </w:r>
      <w:r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dzień uzupełnienia wniosku.</w:t>
      </w:r>
    </w:p>
    <w:p w14:paraId="4979B094" w14:textId="617AAB22" w:rsidR="009B73D8" w:rsidRDefault="004D5BFE" w:rsidP="00573BA0">
      <w:pPr>
        <w:pStyle w:val="Akapitzlist"/>
        <w:numPr>
          <w:ilvl w:val="0"/>
          <w:numId w:val="21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</w:rPr>
      </w:pPr>
      <w:r w:rsidRPr="004D5BFE">
        <w:rPr>
          <w:rFonts w:asciiTheme="minorHAnsi" w:hAnsiTheme="minorHAnsi" w:cstheme="minorHAnsi"/>
        </w:rPr>
        <w:t>Wnioskodawcy</w:t>
      </w:r>
      <w:r w:rsidR="00275480">
        <w:rPr>
          <w:rFonts w:asciiTheme="minorHAnsi" w:hAnsiTheme="minorHAnsi" w:cstheme="minorHAnsi"/>
        </w:rPr>
        <w:t xml:space="preserve"> (Wnioskodawcy-Liderowi)</w:t>
      </w:r>
      <w:r w:rsidRPr="004D5BFE">
        <w:rPr>
          <w:rFonts w:asciiTheme="minorHAnsi" w:hAnsiTheme="minorHAnsi" w:cstheme="minorHAnsi"/>
        </w:rPr>
        <w:t>, któremu w wyniku uchybienia przy weryfikacji wniosków odmówiono przyznania finansowania, przysługuje prawo zwrócenia się z wnioskiem do PFRON o ponowne rozpatrzenie sprawy. Na złożenie przedmiotowego wniosku przysługują 3 dni robocze, licząc od daty otrzymania decyzji. Wniosek o ponowne rozpatrzenie sprawy podlega ocenie według trybu wskazanego w ust</w:t>
      </w:r>
      <w:r w:rsidRPr="00C30EE2">
        <w:rPr>
          <w:rFonts w:asciiTheme="minorHAnsi" w:hAnsiTheme="minorHAnsi" w:cstheme="minorHAnsi"/>
        </w:rPr>
        <w:t>.</w:t>
      </w:r>
      <w:r w:rsidR="007C085F">
        <w:rPr>
          <w:rFonts w:asciiTheme="minorHAnsi" w:hAnsiTheme="minorHAnsi" w:cstheme="minorHAnsi"/>
        </w:rPr>
        <w:t> 5</w:t>
      </w:r>
      <w:r w:rsidRPr="00C30EE2">
        <w:rPr>
          <w:rFonts w:asciiTheme="minorHAnsi" w:hAnsiTheme="minorHAnsi" w:cstheme="minorHAnsi"/>
        </w:rPr>
        <w:t>-</w:t>
      </w:r>
      <w:r w:rsidR="00C76432">
        <w:rPr>
          <w:rFonts w:asciiTheme="minorHAnsi" w:hAnsiTheme="minorHAnsi" w:cstheme="minorHAnsi"/>
        </w:rPr>
        <w:t>8</w:t>
      </w:r>
      <w:r w:rsidRPr="004D5BFE">
        <w:rPr>
          <w:rFonts w:asciiTheme="minorHAnsi" w:hAnsiTheme="minorHAnsi" w:cstheme="minorHAnsi"/>
        </w:rPr>
        <w:t>.</w:t>
      </w:r>
    </w:p>
    <w:p w14:paraId="172BA71A" w14:textId="0024D269" w:rsidR="005E71D1" w:rsidRDefault="002F3EEE" w:rsidP="00573BA0">
      <w:pPr>
        <w:pStyle w:val="Akapitzlist"/>
        <w:numPr>
          <w:ilvl w:val="0"/>
          <w:numId w:val="21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</w:rPr>
      </w:pPr>
      <w:r w:rsidRPr="002F3EEE">
        <w:rPr>
          <w:rFonts w:asciiTheme="minorHAnsi" w:hAnsiTheme="minorHAnsi" w:cstheme="minorHAnsi"/>
        </w:rPr>
        <w:t xml:space="preserve">Wnioski rozpatrzone pozytywnie są realizowane i rozliczane w Biurze PFRON </w:t>
      </w:r>
      <w:r>
        <w:rPr>
          <w:rFonts w:asciiTheme="minorHAnsi" w:hAnsiTheme="minorHAnsi" w:cstheme="minorHAnsi"/>
        </w:rPr>
        <w:t>lub</w:t>
      </w:r>
      <w:r w:rsidRPr="002F3EEE">
        <w:rPr>
          <w:rFonts w:asciiTheme="minorHAnsi" w:hAnsiTheme="minorHAnsi" w:cstheme="minorHAnsi"/>
        </w:rPr>
        <w:t xml:space="preserve"> w</w:t>
      </w:r>
      <w:r w:rsidR="00C76432">
        <w:rPr>
          <w:rFonts w:asciiTheme="minorHAnsi" w:hAnsiTheme="minorHAnsi" w:cstheme="minorHAnsi"/>
        </w:rPr>
        <w:t xml:space="preserve"> </w:t>
      </w:r>
      <w:r w:rsidRPr="002F3EEE">
        <w:rPr>
          <w:rFonts w:asciiTheme="minorHAnsi" w:hAnsiTheme="minorHAnsi" w:cstheme="minorHAnsi"/>
        </w:rPr>
        <w:t>Oddziałach PFRON.</w:t>
      </w:r>
    </w:p>
    <w:p w14:paraId="09C95A02" w14:textId="26F2589F" w:rsidR="007205B7" w:rsidRDefault="00EE0154" w:rsidP="00573BA0">
      <w:pPr>
        <w:pStyle w:val="Akapitzlist"/>
        <w:numPr>
          <w:ilvl w:val="0"/>
          <w:numId w:val="21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</w:rPr>
      </w:pPr>
      <w:r w:rsidRPr="00EE0154">
        <w:rPr>
          <w:rFonts w:asciiTheme="minorHAnsi" w:hAnsiTheme="minorHAnsi" w:cstheme="minorHAnsi"/>
        </w:rPr>
        <w:t>Wnioski, które zostały ocenione negatywnie są przez PFRON archiwizowane.</w:t>
      </w:r>
    </w:p>
    <w:p w14:paraId="260A98A2" w14:textId="6AABAE1A" w:rsidR="00695EEB" w:rsidRPr="00472E45" w:rsidRDefault="00695EEB" w:rsidP="006905F3">
      <w:pPr>
        <w:pStyle w:val="Nagwek2"/>
        <w:spacing w:before="480"/>
        <w:ind w:left="567" w:hanging="567"/>
      </w:pPr>
      <w:r w:rsidRPr="00472E45">
        <w:t>Przywrócenie terminu</w:t>
      </w:r>
      <w:r w:rsidR="0052490B" w:rsidRPr="00472E45">
        <w:t>.</w:t>
      </w:r>
    </w:p>
    <w:p w14:paraId="7F8E48A7" w14:textId="531864FB" w:rsidR="00695EEB" w:rsidRPr="00472E45" w:rsidRDefault="00695EEB" w:rsidP="00573BA0">
      <w:pPr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uzasadnionych przypadkach</w:t>
      </w:r>
      <w:r w:rsidR="00E32271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dopuszcza się możliwość podjęcia przez PFRON decyzji o</w:t>
      </w:r>
      <w:r w:rsidR="00E32271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przywróceniu Wnioskodawcy terminu określonego w</w:t>
      </w:r>
      <w:r w:rsidR="00275480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niniejszym dokumencie (w tym w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załącznikach).</w:t>
      </w:r>
    </w:p>
    <w:p w14:paraId="10862BA7" w14:textId="6CDC0838" w:rsidR="00695EEB" w:rsidRPr="00472E45" w:rsidRDefault="00695EEB" w:rsidP="00573BA0">
      <w:pPr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Ubiegając się o przywrócenie terminu, Wnioskodawca zobowiązany jest wskazać przyczyny uchybienia terminu.</w:t>
      </w:r>
    </w:p>
    <w:p w14:paraId="06455840" w14:textId="602F4AE7" w:rsidR="002A2632" w:rsidRDefault="00695EEB" w:rsidP="00573BA0">
      <w:pPr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Decyzję w sprawie przywrócenia terminu podejmują Pełnomocnicy Zarządu PFRON.</w:t>
      </w:r>
      <w:r w:rsidR="002A2632">
        <w:rPr>
          <w:rFonts w:asciiTheme="minorHAnsi" w:hAnsiTheme="minorHAnsi" w:cstheme="minorHAnsi"/>
        </w:rPr>
        <w:br w:type="page"/>
      </w:r>
    </w:p>
    <w:p w14:paraId="34B483E4" w14:textId="43CFB3DE" w:rsidR="007C085F" w:rsidRPr="007C085F" w:rsidRDefault="007C085F" w:rsidP="004E2C74">
      <w:pPr>
        <w:pStyle w:val="Nagwek2"/>
        <w:spacing w:before="480"/>
        <w:ind w:left="454" w:hanging="454"/>
      </w:pPr>
      <w:r w:rsidRPr="007C085F">
        <w:lastRenderedPageBreak/>
        <w:t>Warunki zawierania umów, zasady przekazywania i rozliczania środków PFRON</w:t>
      </w:r>
      <w:r w:rsidR="002E462E">
        <w:t>.</w:t>
      </w:r>
    </w:p>
    <w:p w14:paraId="0C348B69" w14:textId="75A08FE8" w:rsidR="007C085F" w:rsidRPr="001B5C07" w:rsidRDefault="007C085F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 xml:space="preserve">Wysokość przyznanego finansowania, sposób przekazania środków finansowych oraz termin i sposób ich rozliczenia określa umowa o finansowanie </w:t>
      </w:r>
      <w:r w:rsidR="001B5C07">
        <w:rPr>
          <w:rFonts w:asciiTheme="minorHAnsi" w:hAnsiTheme="minorHAnsi" w:cstheme="minorHAnsi"/>
        </w:rPr>
        <w:t>realizacji zada</w:t>
      </w:r>
      <w:r w:rsidR="007950B6">
        <w:rPr>
          <w:rFonts w:asciiTheme="minorHAnsi" w:hAnsiTheme="minorHAnsi" w:cstheme="minorHAnsi"/>
        </w:rPr>
        <w:t>nia</w:t>
      </w:r>
      <w:r w:rsidR="001B5C07">
        <w:rPr>
          <w:rFonts w:asciiTheme="minorHAnsi" w:hAnsiTheme="minorHAnsi" w:cstheme="minorHAnsi"/>
        </w:rPr>
        <w:t xml:space="preserve"> </w:t>
      </w:r>
      <w:r w:rsidRPr="001B5C07">
        <w:rPr>
          <w:rFonts w:asciiTheme="minorHAnsi" w:hAnsiTheme="minorHAnsi" w:cstheme="minorHAnsi"/>
        </w:rPr>
        <w:t xml:space="preserve">w ramach </w:t>
      </w:r>
      <w:r w:rsidR="001B5C07">
        <w:rPr>
          <w:rFonts w:asciiTheme="minorHAnsi" w:hAnsiTheme="minorHAnsi" w:cstheme="minorHAnsi"/>
        </w:rPr>
        <w:t>M</w:t>
      </w:r>
      <w:r w:rsidRPr="001B5C07">
        <w:rPr>
          <w:rFonts w:asciiTheme="minorHAnsi" w:hAnsiTheme="minorHAnsi" w:cstheme="minorHAnsi"/>
        </w:rPr>
        <w:t>odułu II</w:t>
      </w:r>
      <w:r w:rsidR="001B5C07">
        <w:rPr>
          <w:rFonts w:asciiTheme="minorHAnsi" w:hAnsiTheme="minorHAnsi" w:cstheme="minorHAnsi"/>
        </w:rPr>
        <w:t>I</w:t>
      </w:r>
      <w:r w:rsidRPr="001B5C07">
        <w:rPr>
          <w:rFonts w:asciiTheme="minorHAnsi" w:hAnsiTheme="minorHAnsi" w:cstheme="minorHAnsi"/>
        </w:rPr>
        <w:t xml:space="preserve"> </w:t>
      </w:r>
      <w:r w:rsidR="001B5C07">
        <w:rPr>
          <w:rFonts w:asciiTheme="minorHAnsi" w:hAnsiTheme="minorHAnsi" w:cstheme="minorHAnsi"/>
        </w:rPr>
        <w:t>programu</w:t>
      </w:r>
      <w:r w:rsidRPr="001B5C07">
        <w:rPr>
          <w:rFonts w:asciiTheme="minorHAnsi" w:hAnsiTheme="minorHAnsi" w:cstheme="minorHAnsi"/>
        </w:rPr>
        <w:t>, zawarta pomiędzy PFRON a Wnioskodawcą.</w:t>
      </w:r>
    </w:p>
    <w:p w14:paraId="43F542DD" w14:textId="77777777" w:rsidR="007C085F" w:rsidRPr="001B5C07" w:rsidRDefault="007C085F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Wnioskodawcy, którzy złożyli do PFRON wniosek wspólny ponoszą odpowiedzialność solidarną za zobowiązania wynikające z umowy.</w:t>
      </w:r>
    </w:p>
    <w:p w14:paraId="3312E1F1" w14:textId="0279E219" w:rsidR="007C085F" w:rsidRDefault="007C085F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Wnioskodawca (Wnioskodawca-Lider) zobowiązany jest zgłosić bezzwłocznie do</w:t>
      </w:r>
      <w:r w:rsidR="00275480">
        <w:rPr>
          <w:rFonts w:asciiTheme="minorHAnsi" w:hAnsiTheme="minorHAnsi" w:cstheme="minorHAnsi"/>
        </w:rPr>
        <w:t xml:space="preserve"> </w:t>
      </w:r>
      <w:r w:rsidRPr="001B5C07">
        <w:rPr>
          <w:rFonts w:asciiTheme="minorHAnsi" w:hAnsiTheme="minorHAnsi" w:cstheme="minorHAnsi"/>
        </w:rPr>
        <w:t xml:space="preserve">PFRON wszelkie informacje o zdarzeniach mogących mieć wpływ na wysokość przyznanego finansowania, a także poinformować PFRON o wszelkich zmianach dotyczących realizacji </w:t>
      </w:r>
      <w:r w:rsidR="001B5C07">
        <w:rPr>
          <w:rFonts w:asciiTheme="minorHAnsi" w:hAnsiTheme="minorHAnsi" w:cstheme="minorHAnsi"/>
        </w:rPr>
        <w:t>zadania</w:t>
      </w:r>
      <w:r w:rsidRPr="001B5C07">
        <w:rPr>
          <w:rFonts w:asciiTheme="minorHAnsi" w:hAnsiTheme="minorHAnsi" w:cstheme="minorHAnsi"/>
        </w:rPr>
        <w:t xml:space="preserve"> dokonanych przed dniem podpisania umowy.</w:t>
      </w:r>
    </w:p>
    <w:p w14:paraId="53AE1F4E" w14:textId="2D756B21" w:rsidR="00093208" w:rsidRDefault="001B5C07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PFRON wyznacza Wnioskodawcy (Wnioskodawcom) miejsce i termin podpisania umowy oraz informuje o wymaganych przy podpisywaniu umowy dokumentach.</w:t>
      </w:r>
    </w:p>
    <w:p w14:paraId="379782CB" w14:textId="0183C311" w:rsidR="005B2E34" w:rsidRPr="00927901" w:rsidRDefault="005B2E34" w:rsidP="005B2E34">
      <w:pPr>
        <w:numPr>
          <w:ilvl w:val="0"/>
          <w:numId w:val="25"/>
        </w:numPr>
        <w:spacing w:before="120" w:line="276" w:lineRule="auto"/>
        <w:rPr>
          <w:rFonts w:asciiTheme="minorHAnsi" w:hAnsiTheme="minorHAnsi"/>
        </w:rPr>
      </w:pPr>
      <w:r w:rsidRPr="00927901">
        <w:rPr>
          <w:rFonts w:asciiTheme="minorHAnsi" w:hAnsiTheme="minorHAnsi"/>
        </w:rPr>
        <w:t>Papierowa wersja wniosku wraz z wymaganymi załącznikami stanowi załącznik do umowy. Wniosek, który został złożony do PFRON w formie skanu dokumentu, musi zostać, przed zawarciem umowy, przedłożony w formie oryginału wniosku podpisanego przez osoby upoważnione do składania oświadczeń woli w imieniu Wnioskodawcy (Wnioskodawców) i zaciągania zobowiązań finansowych. Podpisy muszą być opatrzone pieczęcią imienną (nie jest wystarczające parafowanie dokumentu). Musi zostać zachowana tożsamość wersji elektronicznej oraz papierowej wniosku.</w:t>
      </w:r>
    </w:p>
    <w:p w14:paraId="59F3E6E0" w14:textId="77777777" w:rsidR="001B5C07" w:rsidRPr="001B5C07" w:rsidRDefault="001B5C07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Przed zawarciem umowy Wnioskodawca (każdy z Wnioskodawców) zobowiązany jest przedłożyć do PFRON oryginał lub kserokopię (poświadczoną za zgodność z oryginałem przez osoby upoważnione do składania oświadczeń woli w imieniu Wnioskodawcy, wraz z datą poświadczenia):</w:t>
      </w:r>
    </w:p>
    <w:p w14:paraId="7CECFCA8" w14:textId="77777777" w:rsidR="001B5C07" w:rsidRPr="001B5C07" w:rsidRDefault="001B5C07" w:rsidP="00573BA0">
      <w:pPr>
        <w:pStyle w:val="Akapitzlist"/>
        <w:numPr>
          <w:ilvl w:val="0"/>
          <w:numId w:val="26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zaświadczenia z ZUS o nieposiadaniu wymagalnych zobowiązań, wydanego nie wcześniej niż 3 miesiące przed dniem podpisania umowy;</w:t>
      </w:r>
    </w:p>
    <w:p w14:paraId="2AA5BEB4" w14:textId="77777777" w:rsidR="001B5C07" w:rsidRPr="001B5C07" w:rsidRDefault="001B5C07" w:rsidP="00573BA0">
      <w:pPr>
        <w:pStyle w:val="Akapitzlist"/>
        <w:numPr>
          <w:ilvl w:val="0"/>
          <w:numId w:val="26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zaświadczenia z Urzędu Skarbowego o niezaleganiu z podatkami, wydanego nie wcześniej niż 3 miesiące przed dniem podpisania umowy;</w:t>
      </w:r>
    </w:p>
    <w:p w14:paraId="3391DB07" w14:textId="22A75BF2" w:rsidR="001B5C07" w:rsidRPr="001B5C07" w:rsidRDefault="001B5C07" w:rsidP="00573BA0">
      <w:pPr>
        <w:pStyle w:val="Akapitzlist"/>
        <w:numPr>
          <w:ilvl w:val="0"/>
          <w:numId w:val="26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zaświadczenia o posiadaniu rachunku bankowego wraz z informacją o braku obciążeń na tym rachunku, wydanego przez bank nie wcześniej niż 1 miesiąc przed dniem podpisania umowy</w:t>
      </w:r>
      <w:r w:rsidR="00573BA0">
        <w:rPr>
          <w:rFonts w:asciiTheme="minorHAnsi" w:hAnsiTheme="minorHAnsi" w:cstheme="minorHAnsi"/>
        </w:rPr>
        <w:t>.</w:t>
      </w:r>
    </w:p>
    <w:p w14:paraId="559A13AB" w14:textId="4F7BF2B4" w:rsidR="00275480" w:rsidRPr="00C76432" w:rsidRDefault="00275480" w:rsidP="00C76432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275480">
        <w:rPr>
          <w:rFonts w:asciiTheme="minorHAnsi" w:hAnsiTheme="minorHAnsi" w:cstheme="minorHAnsi"/>
        </w:rPr>
        <w:t xml:space="preserve">Przekazanie przez PFRON środków finansowych nastąpi </w:t>
      </w:r>
      <w:r w:rsidRPr="00C76432">
        <w:rPr>
          <w:rFonts w:asciiTheme="minorHAnsi" w:hAnsiTheme="minorHAnsi" w:cstheme="minorHAnsi"/>
          <w:lang w:val="x-none" w:eastAsia="x-none"/>
        </w:rPr>
        <w:t>w</w:t>
      </w:r>
      <w:r w:rsidR="00C76432">
        <w:rPr>
          <w:rFonts w:asciiTheme="minorHAnsi" w:hAnsiTheme="minorHAnsi" w:cstheme="minorHAnsi"/>
          <w:lang w:eastAsia="x-none"/>
        </w:rPr>
        <w:t xml:space="preserve"> </w:t>
      </w:r>
      <w:r w:rsidRPr="00C76432">
        <w:rPr>
          <w:rFonts w:asciiTheme="minorHAnsi" w:hAnsiTheme="minorHAnsi" w:cstheme="minorHAnsi"/>
          <w:lang w:val="x-none" w:eastAsia="x-none"/>
        </w:rPr>
        <w:t>całości po podpisaniu umowy.</w:t>
      </w:r>
    </w:p>
    <w:p w14:paraId="6FCAB98F" w14:textId="267B7A0E" w:rsidR="005B2E34" w:rsidRDefault="00573BA0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573BA0">
        <w:rPr>
          <w:rFonts w:asciiTheme="minorHAnsi" w:hAnsiTheme="minorHAnsi" w:cstheme="minorHAnsi"/>
        </w:rPr>
        <w:t xml:space="preserve">Przekazanie środków </w:t>
      </w:r>
      <w:r w:rsidR="001B5C07" w:rsidRPr="00573BA0">
        <w:rPr>
          <w:rFonts w:asciiTheme="minorHAnsi" w:hAnsiTheme="minorHAnsi" w:cstheme="minorHAnsi"/>
        </w:rPr>
        <w:t xml:space="preserve">nastąpi na rachunek bankowy </w:t>
      </w:r>
      <w:r>
        <w:rPr>
          <w:rFonts w:asciiTheme="minorHAnsi" w:hAnsiTheme="minorHAnsi" w:cstheme="minorHAnsi"/>
        </w:rPr>
        <w:t>Wnioskodawcy</w:t>
      </w:r>
      <w:r w:rsidR="001B5C07" w:rsidRPr="00573BA0">
        <w:rPr>
          <w:rFonts w:asciiTheme="minorHAnsi" w:hAnsiTheme="minorHAnsi" w:cstheme="minorHAnsi"/>
        </w:rPr>
        <w:t>, wskazany we wniosku, nie później niż w ciągu 10 dni roboczych od daty podjęcia decyzji</w:t>
      </w:r>
      <w:r w:rsidR="00B71100">
        <w:rPr>
          <w:rFonts w:asciiTheme="minorHAnsi" w:hAnsiTheme="minorHAnsi" w:cstheme="minorHAnsi"/>
        </w:rPr>
        <w:t xml:space="preserve"> o przyznaniu finansowania</w:t>
      </w:r>
      <w:r w:rsidR="001B5C07" w:rsidRPr="00573BA0">
        <w:rPr>
          <w:rFonts w:asciiTheme="minorHAnsi" w:hAnsiTheme="minorHAnsi" w:cstheme="minorHAnsi"/>
        </w:rPr>
        <w:t>, jednak nie wcześniej niż w dniu rozpoczęcia realizacji zadania</w:t>
      </w:r>
      <w:r w:rsidRPr="00573BA0">
        <w:rPr>
          <w:rFonts w:asciiTheme="minorHAnsi" w:hAnsiTheme="minorHAnsi" w:cstheme="minorHAnsi"/>
        </w:rPr>
        <w:t>.</w:t>
      </w:r>
      <w:r w:rsidR="005B2E34">
        <w:rPr>
          <w:rFonts w:asciiTheme="minorHAnsi" w:hAnsiTheme="minorHAnsi" w:cstheme="minorHAnsi"/>
        </w:rPr>
        <w:br w:type="page"/>
      </w:r>
    </w:p>
    <w:p w14:paraId="26ECEF9E" w14:textId="42B0194E" w:rsidR="00C76432" w:rsidRDefault="007C085F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lastRenderedPageBreak/>
        <w:t>W trakcie realizacji zadania mogą być zgłaszane przez Wnioskodawcę do PFRON propozycje wprowadzenia zmian do umowy. Decyzje w sprawie wyrażenia zgody na wprowadzenie zmian do umowy podejmują, na podstawie analizy zasadności wprowadzenia zmian, Pełnomocnicy Zarządu PFRON.</w:t>
      </w:r>
    </w:p>
    <w:p w14:paraId="2846CB02" w14:textId="19D3596C" w:rsidR="00695EEB" w:rsidRPr="00472E45" w:rsidRDefault="00695EEB" w:rsidP="004E2C74">
      <w:pPr>
        <w:pStyle w:val="Nagwek2"/>
        <w:spacing w:before="480"/>
        <w:ind w:left="454" w:hanging="454"/>
      </w:pPr>
      <w:r w:rsidRPr="00472E45">
        <w:t xml:space="preserve">Zasady sprawowania kontroli nad wykorzystaniem środków PFRON przekazanych na realizację </w:t>
      </w:r>
      <w:r w:rsidR="00E642DD">
        <w:t>zadania</w:t>
      </w:r>
      <w:r w:rsidR="007C085F">
        <w:t>.</w:t>
      </w:r>
    </w:p>
    <w:p w14:paraId="3EE6CD5D" w14:textId="68A74725" w:rsidR="00695EEB" w:rsidRPr="00472E45" w:rsidRDefault="00695EEB" w:rsidP="00573BA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Zarząd PFRON sprawuje kontrolę nad wykorzystaniem środków PFRON przekazywanych na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realizację</w:t>
      </w:r>
      <w:r w:rsidR="00E642DD">
        <w:rPr>
          <w:rFonts w:asciiTheme="minorHAnsi" w:hAnsiTheme="minorHAnsi" w:cstheme="minorHAnsi"/>
        </w:rPr>
        <w:t xml:space="preserve"> programu</w:t>
      </w:r>
      <w:r w:rsidRPr="00472E45">
        <w:rPr>
          <w:rFonts w:asciiTheme="minorHAnsi" w:hAnsiTheme="minorHAnsi" w:cstheme="minorHAnsi"/>
        </w:rPr>
        <w:t>.</w:t>
      </w:r>
    </w:p>
    <w:p w14:paraId="3761471F" w14:textId="6C79FBA7" w:rsidR="004C6B52" w:rsidRDefault="00695EEB" w:rsidP="00573BA0">
      <w:pPr>
        <w:pStyle w:val="NormalnyWeb"/>
        <w:numPr>
          <w:ilvl w:val="0"/>
          <w:numId w:val="3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Kontrola obejmuje prawidłowość realizacji </w:t>
      </w:r>
      <w:r w:rsidR="00E642DD">
        <w:rPr>
          <w:rFonts w:asciiTheme="minorHAnsi" w:hAnsiTheme="minorHAnsi" w:cstheme="minorHAnsi"/>
        </w:rPr>
        <w:t>zadania</w:t>
      </w:r>
      <w:r w:rsidRPr="00472E45">
        <w:rPr>
          <w:rFonts w:asciiTheme="minorHAnsi" w:hAnsiTheme="minorHAnsi" w:cstheme="minorHAnsi"/>
        </w:rPr>
        <w:t xml:space="preserve"> przez </w:t>
      </w:r>
      <w:r w:rsidR="00E642DD">
        <w:rPr>
          <w:rFonts w:asciiTheme="minorHAnsi" w:hAnsiTheme="minorHAnsi" w:cstheme="minorHAnsi"/>
        </w:rPr>
        <w:t xml:space="preserve">Wnioskodawcę </w:t>
      </w:r>
      <w:r w:rsidRPr="00472E45">
        <w:rPr>
          <w:rFonts w:asciiTheme="minorHAnsi" w:hAnsiTheme="minorHAnsi" w:cstheme="minorHAnsi"/>
        </w:rPr>
        <w:t>oraz prawidłowość wydatkowania przekazanych środków finansowych. Kontrola może być prowadzona zarówno w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 xml:space="preserve">trakcie, jak i po zakończeniu realizacji </w:t>
      </w:r>
      <w:r w:rsidR="00E642DD">
        <w:rPr>
          <w:rFonts w:asciiTheme="minorHAnsi" w:hAnsiTheme="minorHAnsi" w:cstheme="minorHAnsi"/>
        </w:rPr>
        <w:t>zadania</w:t>
      </w:r>
      <w:r w:rsidRPr="00472E45">
        <w:rPr>
          <w:rFonts w:asciiTheme="minorHAnsi" w:hAnsiTheme="minorHAnsi" w:cstheme="minorHAnsi"/>
        </w:rPr>
        <w:t>. Prawo kontroli przysługuje PFRON w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 xml:space="preserve">siedzibie </w:t>
      </w:r>
      <w:r w:rsidR="00E642DD">
        <w:rPr>
          <w:rFonts w:asciiTheme="minorHAnsi" w:hAnsiTheme="minorHAnsi" w:cstheme="minorHAnsi"/>
        </w:rPr>
        <w:t>Wnioskodawcy</w:t>
      </w:r>
      <w:r w:rsidRPr="00472E45">
        <w:rPr>
          <w:rFonts w:asciiTheme="minorHAnsi" w:hAnsiTheme="minorHAnsi" w:cstheme="minorHAnsi"/>
        </w:rPr>
        <w:t xml:space="preserve"> oraz w miejscu realizacji </w:t>
      </w:r>
      <w:r w:rsidR="00E642DD">
        <w:rPr>
          <w:rFonts w:asciiTheme="minorHAnsi" w:hAnsiTheme="minorHAnsi" w:cstheme="minorHAnsi"/>
        </w:rPr>
        <w:t>zadania</w:t>
      </w:r>
      <w:r w:rsidRPr="00472E45">
        <w:rPr>
          <w:rFonts w:asciiTheme="minorHAnsi" w:hAnsiTheme="minorHAnsi" w:cstheme="minorHAnsi"/>
        </w:rPr>
        <w:t>.</w:t>
      </w:r>
    </w:p>
    <w:p w14:paraId="29F23E0A" w14:textId="4AA92AF2" w:rsidR="0006160A" w:rsidRDefault="00695EEB" w:rsidP="00573BA0">
      <w:pPr>
        <w:pStyle w:val="NormalnyWeb"/>
        <w:numPr>
          <w:ilvl w:val="0"/>
          <w:numId w:val="3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PFRON zastrzega sobie prawo </w:t>
      </w:r>
      <w:r w:rsidR="005C5FB9" w:rsidRPr="00472E45">
        <w:rPr>
          <w:rFonts w:asciiTheme="minorHAnsi" w:hAnsiTheme="minorHAnsi" w:cstheme="minorHAnsi"/>
        </w:rPr>
        <w:t xml:space="preserve">weryfikacji </w:t>
      </w:r>
      <w:r w:rsidRPr="00472E45">
        <w:rPr>
          <w:rFonts w:asciiTheme="minorHAnsi" w:hAnsiTheme="minorHAnsi" w:cstheme="minorHAnsi"/>
        </w:rPr>
        <w:t>prawidłowości, rzetelności i</w:t>
      </w:r>
      <w:r w:rsidR="002D160C" w:rsidRPr="00472E45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zgodności ze</w:t>
      </w:r>
      <w:r w:rsidR="005C5FB9" w:rsidRPr="00472E45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 xml:space="preserve">stanem faktycznym danych zawartych </w:t>
      </w:r>
      <w:r w:rsidR="005C5FB9" w:rsidRPr="00472E45">
        <w:rPr>
          <w:rFonts w:asciiTheme="minorHAnsi" w:hAnsiTheme="minorHAnsi" w:cstheme="minorHAnsi"/>
        </w:rPr>
        <w:t xml:space="preserve">w dokumentach związanych z realizacją </w:t>
      </w:r>
      <w:r w:rsidR="00E642DD">
        <w:rPr>
          <w:rFonts w:asciiTheme="minorHAnsi" w:hAnsiTheme="minorHAnsi" w:cstheme="minorHAnsi"/>
        </w:rPr>
        <w:t>zadania</w:t>
      </w:r>
      <w:r w:rsidR="005C5FB9" w:rsidRPr="00472E45">
        <w:rPr>
          <w:rFonts w:asciiTheme="minorHAnsi" w:hAnsiTheme="minorHAnsi" w:cstheme="minorHAnsi"/>
        </w:rPr>
        <w:t xml:space="preserve">, </w:t>
      </w:r>
      <w:r w:rsidR="00C370C7" w:rsidRPr="00472E45">
        <w:rPr>
          <w:rFonts w:asciiTheme="minorHAnsi" w:hAnsiTheme="minorHAnsi" w:cstheme="minorHAnsi"/>
        </w:rPr>
        <w:t xml:space="preserve">w </w:t>
      </w:r>
      <w:r w:rsidR="005C5FB9" w:rsidRPr="00472E45">
        <w:rPr>
          <w:rFonts w:asciiTheme="minorHAnsi" w:hAnsiTheme="minorHAnsi" w:cstheme="minorHAnsi"/>
        </w:rPr>
        <w:t xml:space="preserve">złożonych przez </w:t>
      </w:r>
      <w:r w:rsidR="00E642DD">
        <w:rPr>
          <w:rFonts w:asciiTheme="minorHAnsi" w:hAnsiTheme="minorHAnsi" w:cstheme="minorHAnsi"/>
        </w:rPr>
        <w:t>Wnioskodawcę</w:t>
      </w:r>
      <w:r w:rsidR="005C5FB9" w:rsidRPr="00472E45">
        <w:rPr>
          <w:rFonts w:asciiTheme="minorHAnsi" w:hAnsiTheme="minorHAnsi" w:cstheme="minorHAnsi"/>
        </w:rPr>
        <w:t xml:space="preserve"> oświadczeniach, a także</w:t>
      </w:r>
      <w:r w:rsidR="00587C70" w:rsidRPr="00472E45">
        <w:rPr>
          <w:rFonts w:asciiTheme="minorHAnsi" w:hAnsiTheme="minorHAnsi" w:cstheme="minorHAnsi"/>
        </w:rPr>
        <w:t xml:space="preserve"> </w:t>
      </w:r>
      <w:r w:rsidR="00C370C7" w:rsidRPr="00472E45">
        <w:rPr>
          <w:rFonts w:asciiTheme="minorHAnsi" w:hAnsiTheme="minorHAnsi" w:cstheme="minorHAnsi"/>
        </w:rPr>
        <w:t>w</w:t>
      </w:r>
      <w:r w:rsidR="002D160C" w:rsidRPr="00472E45">
        <w:rPr>
          <w:rFonts w:asciiTheme="minorHAnsi" w:hAnsiTheme="minorHAnsi" w:cstheme="minorHAnsi"/>
        </w:rPr>
        <w:t xml:space="preserve"> </w:t>
      </w:r>
      <w:r w:rsidR="00C370C7" w:rsidRPr="00472E45">
        <w:rPr>
          <w:rFonts w:asciiTheme="minorHAnsi" w:hAnsiTheme="minorHAnsi" w:cstheme="minorHAnsi"/>
        </w:rPr>
        <w:t xml:space="preserve">ewidencjach </w:t>
      </w:r>
      <w:r w:rsidR="00587C70" w:rsidRPr="00472E45">
        <w:rPr>
          <w:rFonts w:asciiTheme="minorHAnsi" w:hAnsiTheme="minorHAnsi" w:cstheme="minorHAnsi"/>
        </w:rPr>
        <w:t xml:space="preserve">prowadzonych w ramach </w:t>
      </w:r>
      <w:r w:rsidR="00E642DD">
        <w:rPr>
          <w:rFonts w:asciiTheme="minorHAnsi" w:hAnsiTheme="minorHAnsi" w:cstheme="minorHAnsi"/>
        </w:rPr>
        <w:t>zadania</w:t>
      </w:r>
      <w:r w:rsidR="00587C70" w:rsidRPr="00472E45">
        <w:rPr>
          <w:rFonts w:asciiTheme="minorHAnsi" w:hAnsiTheme="minorHAnsi" w:cstheme="minorHAnsi"/>
        </w:rPr>
        <w:t>.</w:t>
      </w:r>
    </w:p>
    <w:p w14:paraId="4D42CDF0" w14:textId="77777777" w:rsidR="00695EEB" w:rsidRPr="00472E45" w:rsidRDefault="00695EEB" w:rsidP="004E2C74">
      <w:pPr>
        <w:pStyle w:val="Nagwek2"/>
        <w:numPr>
          <w:ilvl w:val="0"/>
          <w:numId w:val="0"/>
        </w:numPr>
        <w:spacing w:before="480"/>
        <w:ind w:left="360" w:hanging="360"/>
      </w:pPr>
      <w:r w:rsidRPr="00472E45">
        <w:t>Załączniki</w:t>
      </w:r>
    </w:p>
    <w:p w14:paraId="3A011E82" w14:textId="22207017" w:rsidR="007205B7" w:rsidRDefault="007205B7" w:rsidP="00573BA0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1: Formularz wniosku o finansowanie realizacji zada</w:t>
      </w:r>
      <w:r w:rsidR="007950B6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w ramach Modułu III programu.</w:t>
      </w:r>
    </w:p>
    <w:p w14:paraId="6CC26D62" w14:textId="6A13EDF5" w:rsidR="007C085F" w:rsidRDefault="007C085F" w:rsidP="00573BA0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Załącznik nr </w:t>
      </w:r>
      <w:r w:rsidR="007205B7">
        <w:rPr>
          <w:rFonts w:asciiTheme="minorHAnsi" w:hAnsiTheme="minorHAnsi" w:cstheme="minorHAnsi"/>
        </w:rPr>
        <w:t>2</w:t>
      </w:r>
      <w:r w:rsidRPr="00472E45">
        <w:rPr>
          <w:rFonts w:asciiTheme="minorHAnsi" w:hAnsiTheme="minorHAnsi" w:cstheme="minorHAnsi"/>
        </w:rPr>
        <w:t xml:space="preserve">: </w:t>
      </w:r>
      <w:r w:rsidRPr="007C085F">
        <w:rPr>
          <w:rFonts w:asciiTheme="minorHAnsi" w:hAnsiTheme="minorHAnsi" w:cstheme="minorHAnsi"/>
        </w:rPr>
        <w:t>Wzór karty oceny formalnej oraz merytorycznej wniosku</w:t>
      </w:r>
      <w:r w:rsidR="004C42F4">
        <w:rPr>
          <w:rFonts w:asciiTheme="minorHAnsi" w:hAnsiTheme="minorHAnsi" w:cstheme="minorHAnsi"/>
        </w:rPr>
        <w:t xml:space="preserve"> o finansowanie realizacji zada</w:t>
      </w:r>
      <w:r w:rsidR="007950B6">
        <w:rPr>
          <w:rFonts w:asciiTheme="minorHAnsi" w:hAnsiTheme="minorHAnsi" w:cstheme="minorHAnsi"/>
        </w:rPr>
        <w:t>nia</w:t>
      </w:r>
      <w:r w:rsidR="004C42F4">
        <w:rPr>
          <w:rFonts w:asciiTheme="minorHAnsi" w:hAnsiTheme="minorHAnsi" w:cstheme="minorHAnsi"/>
        </w:rPr>
        <w:t xml:space="preserve"> w ramach Modułu III programu</w:t>
      </w:r>
      <w:r>
        <w:rPr>
          <w:rFonts w:asciiTheme="minorHAnsi" w:hAnsiTheme="minorHAnsi" w:cstheme="minorHAnsi"/>
        </w:rPr>
        <w:t>.</w:t>
      </w:r>
    </w:p>
    <w:p w14:paraId="16E354E5" w14:textId="695D44A9" w:rsidR="00695EEB" w:rsidRDefault="00695EEB" w:rsidP="00573BA0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Załącznik nr </w:t>
      </w:r>
      <w:r w:rsidR="007205B7">
        <w:rPr>
          <w:rFonts w:asciiTheme="minorHAnsi" w:hAnsiTheme="minorHAnsi" w:cstheme="minorHAnsi"/>
        </w:rPr>
        <w:t>3</w:t>
      </w:r>
      <w:r w:rsidRPr="00472E45">
        <w:rPr>
          <w:rFonts w:asciiTheme="minorHAnsi" w:hAnsiTheme="minorHAnsi" w:cstheme="minorHAnsi"/>
        </w:rPr>
        <w:t>:</w:t>
      </w:r>
      <w:r w:rsidR="007C085F">
        <w:rPr>
          <w:rFonts w:asciiTheme="minorHAnsi" w:hAnsiTheme="minorHAnsi" w:cstheme="minorHAnsi"/>
        </w:rPr>
        <w:t xml:space="preserve"> </w:t>
      </w:r>
      <w:r w:rsidR="005A4EDB">
        <w:rPr>
          <w:rFonts w:asciiTheme="minorHAnsi" w:hAnsiTheme="minorHAnsi" w:cstheme="minorHAnsi"/>
        </w:rPr>
        <w:t>Ramowy w</w:t>
      </w:r>
      <w:r w:rsidR="007C085F">
        <w:rPr>
          <w:rFonts w:asciiTheme="minorHAnsi" w:hAnsiTheme="minorHAnsi" w:cstheme="minorHAnsi"/>
        </w:rPr>
        <w:t>zór umowy o finansowanie realizacji zada</w:t>
      </w:r>
      <w:r w:rsidR="007950B6">
        <w:rPr>
          <w:rFonts w:asciiTheme="minorHAnsi" w:hAnsiTheme="minorHAnsi" w:cstheme="minorHAnsi"/>
        </w:rPr>
        <w:t>nia</w:t>
      </w:r>
      <w:r w:rsidR="007C085F">
        <w:rPr>
          <w:rFonts w:asciiTheme="minorHAnsi" w:hAnsiTheme="minorHAnsi" w:cstheme="minorHAnsi"/>
        </w:rPr>
        <w:t xml:space="preserve"> w ramach Modułu III programu.</w:t>
      </w:r>
    </w:p>
    <w:p w14:paraId="25D11F12" w14:textId="6190A551" w:rsidR="00402C93" w:rsidRPr="00402C93" w:rsidRDefault="00402C93" w:rsidP="00402C93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402C93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4</w:t>
      </w:r>
      <w:r w:rsidRPr="00402C93">
        <w:rPr>
          <w:rFonts w:asciiTheme="minorHAnsi" w:hAnsiTheme="minorHAnsi" w:cstheme="minorHAnsi"/>
        </w:rPr>
        <w:t xml:space="preserve">: </w:t>
      </w:r>
      <w:r w:rsidR="005A4EDB">
        <w:rPr>
          <w:rFonts w:asciiTheme="minorHAnsi" w:hAnsiTheme="minorHAnsi" w:cstheme="minorHAnsi"/>
        </w:rPr>
        <w:t>Ramowy w</w:t>
      </w:r>
      <w:r w:rsidRPr="00402C93">
        <w:rPr>
          <w:rFonts w:asciiTheme="minorHAnsi" w:hAnsiTheme="minorHAnsi" w:cstheme="minorHAnsi"/>
        </w:rPr>
        <w:t>zór umowy o finansowanie realizacji zadania w ramach Modułu III programu</w:t>
      </w:r>
      <w:r>
        <w:rPr>
          <w:rFonts w:asciiTheme="minorHAnsi" w:hAnsiTheme="minorHAnsi" w:cstheme="minorHAnsi"/>
        </w:rPr>
        <w:t xml:space="preserve"> (wniosek wspólny)</w:t>
      </w:r>
      <w:r w:rsidRPr="00402C93">
        <w:rPr>
          <w:rFonts w:asciiTheme="minorHAnsi" w:hAnsiTheme="minorHAnsi" w:cstheme="minorHAnsi"/>
        </w:rPr>
        <w:t>.</w:t>
      </w:r>
    </w:p>
    <w:sectPr w:rsidR="00402C93" w:rsidRPr="00402C93" w:rsidSect="002F3EEE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FEFC" w14:textId="77777777" w:rsidR="004D027B" w:rsidRDefault="004D027B">
      <w:r>
        <w:separator/>
      </w:r>
    </w:p>
  </w:endnote>
  <w:endnote w:type="continuationSeparator" w:id="0">
    <w:p w14:paraId="3A1423CF" w14:textId="77777777" w:rsidR="004D027B" w:rsidRDefault="004D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57CE" w14:textId="77777777" w:rsidR="004D027B" w:rsidRDefault="004D02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775578" w14:textId="77777777" w:rsidR="004D027B" w:rsidRDefault="004D0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19738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51A54AA9" w14:textId="2865EC1D" w:rsidR="004D027B" w:rsidRPr="005B5759" w:rsidRDefault="004D027B" w:rsidP="00E32271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/>
            <w:sz w:val="24"/>
            <w:szCs w:val="24"/>
          </w:rPr>
        </w:pPr>
        <w:r w:rsidRPr="005B5759">
          <w:rPr>
            <w:rFonts w:asciiTheme="minorHAnsi" w:hAnsiTheme="minorHAnsi"/>
            <w:sz w:val="24"/>
            <w:szCs w:val="24"/>
          </w:rPr>
          <w:fldChar w:fldCharType="begin"/>
        </w:r>
        <w:r w:rsidRPr="005B5759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5B5759">
          <w:rPr>
            <w:rFonts w:asciiTheme="minorHAnsi" w:hAnsiTheme="minorHAnsi"/>
            <w:sz w:val="24"/>
            <w:szCs w:val="24"/>
          </w:rPr>
          <w:fldChar w:fldCharType="separate"/>
        </w:r>
        <w:r w:rsidRPr="005B5759">
          <w:rPr>
            <w:rFonts w:asciiTheme="minorHAnsi" w:hAnsiTheme="minorHAnsi"/>
            <w:sz w:val="24"/>
            <w:szCs w:val="24"/>
          </w:rPr>
          <w:t>2</w:t>
        </w:r>
        <w:r w:rsidRPr="005B5759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BFFE" w14:textId="66BE15BD" w:rsidR="004D027B" w:rsidRPr="004C6B52" w:rsidRDefault="004D027B" w:rsidP="00393DEC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4777" w14:textId="77777777" w:rsidR="004D027B" w:rsidRDefault="004D027B">
      <w:r>
        <w:separator/>
      </w:r>
    </w:p>
  </w:footnote>
  <w:footnote w:type="continuationSeparator" w:id="0">
    <w:p w14:paraId="05A14B5A" w14:textId="77777777" w:rsidR="004D027B" w:rsidRDefault="004D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D895" w14:textId="6B3263D2" w:rsidR="004D027B" w:rsidRPr="005B5759" w:rsidRDefault="004D027B" w:rsidP="005B5759">
    <w:pPr>
      <w:pStyle w:val="Nagwek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Procedury realizacji Modułu III programu „Pomoc obywatelom Ukrainy z 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A"/>
    <w:multiLevelType w:val="singleLevel"/>
    <w:tmpl w:val="92C065A8"/>
    <w:name w:val="WW8Num3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" w15:restartNumberingAfterBreak="0">
    <w:nsid w:val="00921BE7"/>
    <w:multiLevelType w:val="hybridMultilevel"/>
    <w:tmpl w:val="36C6C092"/>
    <w:lvl w:ilvl="0" w:tplc="8D9634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08B"/>
    <w:multiLevelType w:val="hybridMultilevel"/>
    <w:tmpl w:val="6F826AF6"/>
    <w:lvl w:ilvl="0" w:tplc="1AF0B4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1FCC591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694"/>
    <w:multiLevelType w:val="hybridMultilevel"/>
    <w:tmpl w:val="B7F6E874"/>
    <w:lvl w:ilvl="0" w:tplc="30185606">
      <w:start w:val="1"/>
      <w:numFmt w:val="upperRoman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D700C"/>
    <w:multiLevelType w:val="hybridMultilevel"/>
    <w:tmpl w:val="36C6C092"/>
    <w:lvl w:ilvl="0" w:tplc="8D9634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6A02"/>
    <w:multiLevelType w:val="hybridMultilevel"/>
    <w:tmpl w:val="764234EA"/>
    <w:lvl w:ilvl="0" w:tplc="5192CC8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A74FD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C043C"/>
    <w:multiLevelType w:val="hybridMultilevel"/>
    <w:tmpl w:val="CDCCC438"/>
    <w:lvl w:ilvl="0" w:tplc="439AD23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7CBE28C0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9" w15:restartNumberingAfterBreak="0">
    <w:nsid w:val="2FBD1BCF"/>
    <w:multiLevelType w:val="hybridMultilevel"/>
    <w:tmpl w:val="11FE8E38"/>
    <w:lvl w:ilvl="0" w:tplc="1CB828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21486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06B7E"/>
    <w:multiLevelType w:val="hybridMultilevel"/>
    <w:tmpl w:val="1C541AC4"/>
    <w:lvl w:ilvl="0" w:tplc="A55E98A2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189136C"/>
    <w:multiLevelType w:val="hybridMultilevel"/>
    <w:tmpl w:val="E2183F5C"/>
    <w:lvl w:ilvl="0" w:tplc="EE469F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7BFD"/>
    <w:multiLevelType w:val="hybridMultilevel"/>
    <w:tmpl w:val="AEBCF4FA"/>
    <w:lvl w:ilvl="0" w:tplc="05F4AFCC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3A04448"/>
    <w:multiLevelType w:val="hybridMultilevel"/>
    <w:tmpl w:val="A390631E"/>
    <w:lvl w:ilvl="0" w:tplc="2D2075D0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5CA42CC"/>
    <w:multiLevelType w:val="hybridMultilevel"/>
    <w:tmpl w:val="E2183F5C"/>
    <w:lvl w:ilvl="0" w:tplc="EE469F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51CCF"/>
    <w:multiLevelType w:val="hybridMultilevel"/>
    <w:tmpl w:val="8B663964"/>
    <w:lvl w:ilvl="0" w:tplc="0104798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266F9"/>
    <w:multiLevelType w:val="hybridMultilevel"/>
    <w:tmpl w:val="31C4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7A7B"/>
    <w:multiLevelType w:val="singleLevel"/>
    <w:tmpl w:val="E85A8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19" w15:restartNumberingAfterBreak="0">
    <w:nsid w:val="4C86778D"/>
    <w:multiLevelType w:val="hybridMultilevel"/>
    <w:tmpl w:val="0CA2F044"/>
    <w:lvl w:ilvl="0" w:tplc="C854E0A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52DB4"/>
    <w:multiLevelType w:val="hybridMultilevel"/>
    <w:tmpl w:val="9316362C"/>
    <w:lvl w:ilvl="0" w:tplc="529CA5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48FF"/>
    <w:multiLevelType w:val="hybridMultilevel"/>
    <w:tmpl w:val="E2183F5C"/>
    <w:lvl w:ilvl="0" w:tplc="EE469F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6364"/>
    <w:multiLevelType w:val="hybridMultilevel"/>
    <w:tmpl w:val="A2D2CA4A"/>
    <w:styleLink w:val="Zaimportowanystyl13"/>
    <w:lvl w:ilvl="0" w:tplc="EC6814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4E7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E6C7D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42EC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0A5FE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855E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4DE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AFEF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A155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6BB0EEF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466311"/>
    <w:multiLevelType w:val="hybridMultilevel"/>
    <w:tmpl w:val="E2183F5C"/>
    <w:lvl w:ilvl="0" w:tplc="EE469F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24558"/>
    <w:multiLevelType w:val="hybridMultilevel"/>
    <w:tmpl w:val="2856C2B6"/>
    <w:lvl w:ilvl="0" w:tplc="EE8E7E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6533EB7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647E8"/>
    <w:multiLevelType w:val="hybridMultilevel"/>
    <w:tmpl w:val="B4C0AF52"/>
    <w:lvl w:ilvl="0" w:tplc="1CB828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52EF"/>
    <w:multiLevelType w:val="hybridMultilevel"/>
    <w:tmpl w:val="9C82C36A"/>
    <w:lvl w:ilvl="0" w:tplc="6A7C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E8D08">
      <w:numFmt w:val="none"/>
      <w:lvlText w:val=""/>
      <w:lvlJc w:val="left"/>
      <w:pPr>
        <w:tabs>
          <w:tab w:val="num" w:pos="360"/>
        </w:tabs>
      </w:pPr>
    </w:lvl>
    <w:lvl w:ilvl="2" w:tplc="0932FF6A">
      <w:numFmt w:val="none"/>
      <w:pStyle w:val="Nowy"/>
      <w:lvlText w:val=""/>
      <w:lvlJc w:val="left"/>
      <w:pPr>
        <w:tabs>
          <w:tab w:val="num" w:pos="360"/>
        </w:tabs>
      </w:pPr>
    </w:lvl>
    <w:lvl w:ilvl="3" w:tplc="2744D1AE">
      <w:numFmt w:val="none"/>
      <w:lvlText w:val=""/>
      <w:lvlJc w:val="left"/>
      <w:pPr>
        <w:tabs>
          <w:tab w:val="num" w:pos="360"/>
        </w:tabs>
      </w:pPr>
    </w:lvl>
    <w:lvl w:ilvl="4" w:tplc="AFFABD98">
      <w:numFmt w:val="none"/>
      <w:lvlText w:val=""/>
      <w:lvlJc w:val="left"/>
      <w:pPr>
        <w:tabs>
          <w:tab w:val="num" w:pos="360"/>
        </w:tabs>
      </w:pPr>
    </w:lvl>
    <w:lvl w:ilvl="5" w:tplc="F1EEF7BE">
      <w:numFmt w:val="none"/>
      <w:lvlText w:val=""/>
      <w:lvlJc w:val="left"/>
      <w:pPr>
        <w:tabs>
          <w:tab w:val="num" w:pos="360"/>
        </w:tabs>
      </w:pPr>
    </w:lvl>
    <w:lvl w:ilvl="6" w:tplc="C5EEB434">
      <w:numFmt w:val="none"/>
      <w:lvlText w:val=""/>
      <w:lvlJc w:val="left"/>
      <w:pPr>
        <w:tabs>
          <w:tab w:val="num" w:pos="360"/>
        </w:tabs>
      </w:pPr>
    </w:lvl>
    <w:lvl w:ilvl="7" w:tplc="D3B0A71A">
      <w:numFmt w:val="none"/>
      <w:lvlText w:val=""/>
      <w:lvlJc w:val="left"/>
      <w:pPr>
        <w:tabs>
          <w:tab w:val="num" w:pos="360"/>
        </w:tabs>
      </w:pPr>
    </w:lvl>
    <w:lvl w:ilvl="8" w:tplc="2476504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B82F5B"/>
    <w:multiLevelType w:val="hybridMultilevel"/>
    <w:tmpl w:val="5DE698A6"/>
    <w:lvl w:ilvl="0" w:tplc="1CB828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12BA9"/>
    <w:multiLevelType w:val="hybridMultilevel"/>
    <w:tmpl w:val="C38A272A"/>
    <w:lvl w:ilvl="0" w:tplc="79B47B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9358EF"/>
    <w:multiLevelType w:val="hybridMultilevel"/>
    <w:tmpl w:val="3E4093A0"/>
    <w:styleLink w:val="Zaimportowanystyl11"/>
    <w:lvl w:ilvl="0" w:tplc="0BD64E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92B90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8DC1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8E6F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48C5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1EA0D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2D19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2B78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810B2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B0D6448"/>
    <w:multiLevelType w:val="hybridMultilevel"/>
    <w:tmpl w:val="8D848452"/>
    <w:lvl w:ilvl="0" w:tplc="186655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359E"/>
    <w:multiLevelType w:val="singleLevel"/>
    <w:tmpl w:val="E85A8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</w:abstractNum>
  <w:num w:numId="1">
    <w:abstractNumId w:val="8"/>
  </w:num>
  <w:num w:numId="2">
    <w:abstractNumId w:val="33"/>
  </w:num>
  <w:num w:numId="3">
    <w:abstractNumId w:val="30"/>
  </w:num>
  <w:num w:numId="4">
    <w:abstractNumId w:val="6"/>
  </w:num>
  <w:num w:numId="5">
    <w:abstractNumId w:val="28"/>
  </w:num>
  <w:num w:numId="6">
    <w:abstractNumId w:val="10"/>
  </w:num>
  <w:num w:numId="7">
    <w:abstractNumId w:val="19"/>
  </w:num>
  <w:num w:numId="8">
    <w:abstractNumId w:val="2"/>
  </w:num>
  <w:num w:numId="9">
    <w:abstractNumId w:val="20"/>
  </w:num>
  <w:num w:numId="10">
    <w:abstractNumId w:val="16"/>
  </w:num>
  <w:num w:numId="11">
    <w:abstractNumId w:val="13"/>
  </w:num>
  <w:num w:numId="12">
    <w:abstractNumId w:val="25"/>
  </w:num>
  <w:num w:numId="13">
    <w:abstractNumId w:val="4"/>
  </w:num>
  <w:num w:numId="14">
    <w:abstractNumId w:val="14"/>
  </w:num>
  <w:num w:numId="15">
    <w:abstractNumId w:val="22"/>
  </w:num>
  <w:num w:numId="16">
    <w:abstractNumId w:val="31"/>
  </w:num>
  <w:num w:numId="17">
    <w:abstractNumId w:val="29"/>
  </w:num>
  <w:num w:numId="18">
    <w:abstractNumId w:val="18"/>
  </w:num>
  <w:num w:numId="19">
    <w:abstractNumId w:val="32"/>
  </w:num>
  <w:num w:numId="20">
    <w:abstractNumId w:val="7"/>
  </w:num>
  <w:num w:numId="21">
    <w:abstractNumId w:val="23"/>
  </w:num>
  <w:num w:numId="22">
    <w:abstractNumId w:val="27"/>
  </w:num>
  <w:num w:numId="23">
    <w:abstractNumId w:val="24"/>
  </w:num>
  <w:num w:numId="24">
    <w:abstractNumId w:val="12"/>
  </w:num>
  <w:num w:numId="25">
    <w:abstractNumId w:val="5"/>
  </w:num>
  <w:num w:numId="26">
    <w:abstractNumId w:val="21"/>
  </w:num>
  <w:num w:numId="27">
    <w:abstractNumId w:val="11"/>
  </w:num>
  <w:num w:numId="28">
    <w:abstractNumId w:val="17"/>
  </w:num>
  <w:num w:numId="29">
    <w:abstractNumId w:val="9"/>
  </w:num>
  <w:num w:numId="30">
    <w:abstractNumId w:val="26"/>
  </w:num>
  <w:num w:numId="31">
    <w:abstractNumId w:val="15"/>
  </w:num>
  <w:num w:numId="32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F9"/>
    <w:rsid w:val="000004F7"/>
    <w:rsid w:val="00002D59"/>
    <w:rsid w:val="00004296"/>
    <w:rsid w:val="000111E8"/>
    <w:rsid w:val="00015931"/>
    <w:rsid w:val="00036246"/>
    <w:rsid w:val="00041228"/>
    <w:rsid w:val="00046769"/>
    <w:rsid w:val="00050352"/>
    <w:rsid w:val="0005279E"/>
    <w:rsid w:val="0006160A"/>
    <w:rsid w:val="00063E01"/>
    <w:rsid w:val="00064B6C"/>
    <w:rsid w:val="00070572"/>
    <w:rsid w:val="00074967"/>
    <w:rsid w:val="000923FC"/>
    <w:rsid w:val="00093208"/>
    <w:rsid w:val="0009423B"/>
    <w:rsid w:val="000A2369"/>
    <w:rsid w:val="000A5035"/>
    <w:rsid w:val="000A773E"/>
    <w:rsid w:val="000C1E0A"/>
    <w:rsid w:val="000C2286"/>
    <w:rsid w:val="000C79CD"/>
    <w:rsid w:val="00112FEE"/>
    <w:rsid w:val="00115D8D"/>
    <w:rsid w:val="00125C6C"/>
    <w:rsid w:val="00126043"/>
    <w:rsid w:val="001351D3"/>
    <w:rsid w:val="00137681"/>
    <w:rsid w:val="00137B87"/>
    <w:rsid w:val="00154A96"/>
    <w:rsid w:val="00162EF8"/>
    <w:rsid w:val="00166B64"/>
    <w:rsid w:val="001771CA"/>
    <w:rsid w:val="0018129C"/>
    <w:rsid w:val="001A6796"/>
    <w:rsid w:val="001B02E1"/>
    <w:rsid w:val="001B59F5"/>
    <w:rsid w:val="001B59F9"/>
    <w:rsid w:val="001B5C07"/>
    <w:rsid w:val="001E1994"/>
    <w:rsid w:val="001E5EF5"/>
    <w:rsid w:val="001F497D"/>
    <w:rsid w:val="00212F3B"/>
    <w:rsid w:val="0022331E"/>
    <w:rsid w:val="00223813"/>
    <w:rsid w:val="002363E6"/>
    <w:rsid w:val="00241107"/>
    <w:rsid w:val="002513BD"/>
    <w:rsid w:val="002559AC"/>
    <w:rsid w:val="00261118"/>
    <w:rsid w:val="00272726"/>
    <w:rsid w:val="00275480"/>
    <w:rsid w:val="00277649"/>
    <w:rsid w:val="0028031B"/>
    <w:rsid w:val="00280B06"/>
    <w:rsid w:val="00291A6F"/>
    <w:rsid w:val="00297D41"/>
    <w:rsid w:val="002A2632"/>
    <w:rsid w:val="002C7B5A"/>
    <w:rsid w:val="002D006E"/>
    <w:rsid w:val="002D160C"/>
    <w:rsid w:val="002E0456"/>
    <w:rsid w:val="002E462E"/>
    <w:rsid w:val="002F3EEE"/>
    <w:rsid w:val="002F7467"/>
    <w:rsid w:val="00301E5E"/>
    <w:rsid w:val="0032030B"/>
    <w:rsid w:val="00323947"/>
    <w:rsid w:val="0032761F"/>
    <w:rsid w:val="003540A5"/>
    <w:rsid w:val="0035504A"/>
    <w:rsid w:val="00355465"/>
    <w:rsid w:val="00356648"/>
    <w:rsid w:val="00372F21"/>
    <w:rsid w:val="00373EB4"/>
    <w:rsid w:val="003762F2"/>
    <w:rsid w:val="003804FF"/>
    <w:rsid w:val="00391290"/>
    <w:rsid w:val="00393DEC"/>
    <w:rsid w:val="003A7844"/>
    <w:rsid w:val="003B4714"/>
    <w:rsid w:val="003C117E"/>
    <w:rsid w:val="003C44ED"/>
    <w:rsid w:val="003C57D5"/>
    <w:rsid w:val="003D0837"/>
    <w:rsid w:val="003E46D1"/>
    <w:rsid w:val="003F1E2D"/>
    <w:rsid w:val="003F2B9C"/>
    <w:rsid w:val="00400C40"/>
    <w:rsid w:val="00402C93"/>
    <w:rsid w:val="00405D51"/>
    <w:rsid w:val="004156B3"/>
    <w:rsid w:val="00415AAF"/>
    <w:rsid w:val="00435BE4"/>
    <w:rsid w:val="0044458E"/>
    <w:rsid w:val="00450611"/>
    <w:rsid w:val="004519A1"/>
    <w:rsid w:val="00455E2F"/>
    <w:rsid w:val="00466DD0"/>
    <w:rsid w:val="00472E45"/>
    <w:rsid w:val="00474905"/>
    <w:rsid w:val="00476B9A"/>
    <w:rsid w:val="00485193"/>
    <w:rsid w:val="0049010F"/>
    <w:rsid w:val="00495403"/>
    <w:rsid w:val="004B385C"/>
    <w:rsid w:val="004C42F4"/>
    <w:rsid w:val="004C6B52"/>
    <w:rsid w:val="004D027B"/>
    <w:rsid w:val="004D3747"/>
    <w:rsid w:val="004D5425"/>
    <w:rsid w:val="004D5BFE"/>
    <w:rsid w:val="004E2C74"/>
    <w:rsid w:val="004E3FC6"/>
    <w:rsid w:val="004E6999"/>
    <w:rsid w:val="004E7FA1"/>
    <w:rsid w:val="00510D01"/>
    <w:rsid w:val="005132F6"/>
    <w:rsid w:val="00513DE6"/>
    <w:rsid w:val="00513E57"/>
    <w:rsid w:val="0052490B"/>
    <w:rsid w:val="00532256"/>
    <w:rsid w:val="005335AB"/>
    <w:rsid w:val="00551D8D"/>
    <w:rsid w:val="0056010E"/>
    <w:rsid w:val="00573BA0"/>
    <w:rsid w:val="00575019"/>
    <w:rsid w:val="005839D6"/>
    <w:rsid w:val="0058403D"/>
    <w:rsid w:val="005840A8"/>
    <w:rsid w:val="00587C70"/>
    <w:rsid w:val="0059197D"/>
    <w:rsid w:val="00595D41"/>
    <w:rsid w:val="00596253"/>
    <w:rsid w:val="005A3421"/>
    <w:rsid w:val="005A396A"/>
    <w:rsid w:val="005A4EDB"/>
    <w:rsid w:val="005A55C8"/>
    <w:rsid w:val="005A6678"/>
    <w:rsid w:val="005B2E34"/>
    <w:rsid w:val="005B5759"/>
    <w:rsid w:val="005B6E92"/>
    <w:rsid w:val="005C2206"/>
    <w:rsid w:val="005C3EB8"/>
    <w:rsid w:val="005C5FB9"/>
    <w:rsid w:val="005D19FB"/>
    <w:rsid w:val="005D3935"/>
    <w:rsid w:val="005E6F10"/>
    <w:rsid w:val="005E71D1"/>
    <w:rsid w:val="005F5B3B"/>
    <w:rsid w:val="005F7200"/>
    <w:rsid w:val="0060557F"/>
    <w:rsid w:val="0065063B"/>
    <w:rsid w:val="0066037B"/>
    <w:rsid w:val="00664464"/>
    <w:rsid w:val="00671994"/>
    <w:rsid w:val="00676753"/>
    <w:rsid w:val="00687DEA"/>
    <w:rsid w:val="006905F3"/>
    <w:rsid w:val="00695EEB"/>
    <w:rsid w:val="006A47AC"/>
    <w:rsid w:val="006A54E3"/>
    <w:rsid w:val="006A6DD9"/>
    <w:rsid w:val="006B1CE6"/>
    <w:rsid w:val="006B2787"/>
    <w:rsid w:val="006B2D0F"/>
    <w:rsid w:val="006B318B"/>
    <w:rsid w:val="006B5F89"/>
    <w:rsid w:val="006B7061"/>
    <w:rsid w:val="006D4369"/>
    <w:rsid w:val="006D673B"/>
    <w:rsid w:val="006E4825"/>
    <w:rsid w:val="006F2983"/>
    <w:rsid w:val="00702CBF"/>
    <w:rsid w:val="00712939"/>
    <w:rsid w:val="007205B7"/>
    <w:rsid w:val="0072137E"/>
    <w:rsid w:val="007408FA"/>
    <w:rsid w:val="00760A68"/>
    <w:rsid w:val="007639F2"/>
    <w:rsid w:val="007661C5"/>
    <w:rsid w:val="007733C8"/>
    <w:rsid w:val="007950B6"/>
    <w:rsid w:val="00797547"/>
    <w:rsid w:val="007B602C"/>
    <w:rsid w:val="007C0074"/>
    <w:rsid w:val="007C085F"/>
    <w:rsid w:val="007C31B8"/>
    <w:rsid w:val="007C66AB"/>
    <w:rsid w:val="007D7E0E"/>
    <w:rsid w:val="007E7F9D"/>
    <w:rsid w:val="00805621"/>
    <w:rsid w:val="008227B4"/>
    <w:rsid w:val="00842011"/>
    <w:rsid w:val="00844FE1"/>
    <w:rsid w:val="00847C31"/>
    <w:rsid w:val="00864C53"/>
    <w:rsid w:val="00880EB6"/>
    <w:rsid w:val="0089262A"/>
    <w:rsid w:val="008B4D9A"/>
    <w:rsid w:val="008D6C68"/>
    <w:rsid w:val="008E2BC4"/>
    <w:rsid w:val="008F1567"/>
    <w:rsid w:val="008F4EA8"/>
    <w:rsid w:val="008F74E5"/>
    <w:rsid w:val="009045EC"/>
    <w:rsid w:val="00904BC0"/>
    <w:rsid w:val="009150FA"/>
    <w:rsid w:val="00927901"/>
    <w:rsid w:val="00932FF0"/>
    <w:rsid w:val="009438DF"/>
    <w:rsid w:val="00945DC3"/>
    <w:rsid w:val="00956FE8"/>
    <w:rsid w:val="00966341"/>
    <w:rsid w:val="00966D8B"/>
    <w:rsid w:val="00975938"/>
    <w:rsid w:val="00977E07"/>
    <w:rsid w:val="009853F5"/>
    <w:rsid w:val="00991D35"/>
    <w:rsid w:val="009B2347"/>
    <w:rsid w:val="009B429D"/>
    <w:rsid w:val="009B73D8"/>
    <w:rsid w:val="009D0039"/>
    <w:rsid w:val="009D22EF"/>
    <w:rsid w:val="009E4A8A"/>
    <w:rsid w:val="009E6A93"/>
    <w:rsid w:val="009E6EF0"/>
    <w:rsid w:val="009F1738"/>
    <w:rsid w:val="009F44ED"/>
    <w:rsid w:val="00A16EBC"/>
    <w:rsid w:val="00A23130"/>
    <w:rsid w:val="00A34A94"/>
    <w:rsid w:val="00A364EC"/>
    <w:rsid w:val="00A36BCA"/>
    <w:rsid w:val="00A45918"/>
    <w:rsid w:val="00A6430D"/>
    <w:rsid w:val="00A73C75"/>
    <w:rsid w:val="00A7736D"/>
    <w:rsid w:val="00A93389"/>
    <w:rsid w:val="00A9388E"/>
    <w:rsid w:val="00AB17A9"/>
    <w:rsid w:val="00AC4CBC"/>
    <w:rsid w:val="00AD41EF"/>
    <w:rsid w:val="00AE3ADB"/>
    <w:rsid w:val="00AE4F13"/>
    <w:rsid w:val="00AE711B"/>
    <w:rsid w:val="00AF04F5"/>
    <w:rsid w:val="00AF723C"/>
    <w:rsid w:val="00B137A5"/>
    <w:rsid w:val="00B3450D"/>
    <w:rsid w:val="00B34818"/>
    <w:rsid w:val="00B366F1"/>
    <w:rsid w:val="00B4295C"/>
    <w:rsid w:val="00B444AA"/>
    <w:rsid w:val="00B45D15"/>
    <w:rsid w:val="00B61929"/>
    <w:rsid w:val="00B71100"/>
    <w:rsid w:val="00B86309"/>
    <w:rsid w:val="00B8736A"/>
    <w:rsid w:val="00B905AA"/>
    <w:rsid w:val="00BA0FD0"/>
    <w:rsid w:val="00BA281E"/>
    <w:rsid w:val="00BA6FB0"/>
    <w:rsid w:val="00BF0344"/>
    <w:rsid w:val="00BF3599"/>
    <w:rsid w:val="00BF39B6"/>
    <w:rsid w:val="00C141C4"/>
    <w:rsid w:val="00C14255"/>
    <w:rsid w:val="00C30EE2"/>
    <w:rsid w:val="00C3300C"/>
    <w:rsid w:val="00C370C7"/>
    <w:rsid w:val="00C4679A"/>
    <w:rsid w:val="00C47F43"/>
    <w:rsid w:val="00C76432"/>
    <w:rsid w:val="00C80960"/>
    <w:rsid w:val="00C80A99"/>
    <w:rsid w:val="00C91D59"/>
    <w:rsid w:val="00CA120B"/>
    <w:rsid w:val="00CA38E4"/>
    <w:rsid w:val="00CB7F0A"/>
    <w:rsid w:val="00CC30B6"/>
    <w:rsid w:val="00CD2FF1"/>
    <w:rsid w:val="00CD6E4D"/>
    <w:rsid w:val="00CF0761"/>
    <w:rsid w:val="00CF78CD"/>
    <w:rsid w:val="00D0615B"/>
    <w:rsid w:val="00D12171"/>
    <w:rsid w:val="00D24E92"/>
    <w:rsid w:val="00D257CF"/>
    <w:rsid w:val="00D41F0F"/>
    <w:rsid w:val="00D42B08"/>
    <w:rsid w:val="00D50512"/>
    <w:rsid w:val="00D567AC"/>
    <w:rsid w:val="00D56AC7"/>
    <w:rsid w:val="00D60A86"/>
    <w:rsid w:val="00D6695C"/>
    <w:rsid w:val="00D70B96"/>
    <w:rsid w:val="00D7482C"/>
    <w:rsid w:val="00D83CBF"/>
    <w:rsid w:val="00D9207B"/>
    <w:rsid w:val="00D93D11"/>
    <w:rsid w:val="00D93EB0"/>
    <w:rsid w:val="00DB56DB"/>
    <w:rsid w:val="00DB7B39"/>
    <w:rsid w:val="00DC0E3B"/>
    <w:rsid w:val="00DC5680"/>
    <w:rsid w:val="00DD02F9"/>
    <w:rsid w:val="00DD213E"/>
    <w:rsid w:val="00DE2CF9"/>
    <w:rsid w:val="00DE5382"/>
    <w:rsid w:val="00DE5633"/>
    <w:rsid w:val="00E309CD"/>
    <w:rsid w:val="00E312A8"/>
    <w:rsid w:val="00E31F53"/>
    <w:rsid w:val="00E32271"/>
    <w:rsid w:val="00E419D5"/>
    <w:rsid w:val="00E50A39"/>
    <w:rsid w:val="00E642DD"/>
    <w:rsid w:val="00E7332D"/>
    <w:rsid w:val="00E73730"/>
    <w:rsid w:val="00E767FE"/>
    <w:rsid w:val="00E855E3"/>
    <w:rsid w:val="00EC44EB"/>
    <w:rsid w:val="00EC4E8F"/>
    <w:rsid w:val="00EC7B46"/>
    <w:rsid w:val="00ED0DD3"/>
    <w:rsid w:val="00EE0154"/>
    <w:rsid w:val="00EF3EE8"/>
    <w:rsid w:val="00EF40F6"/>
    <w:rsid w:val="00EF441B"/>
    <w:rsid w:val="00EF6FB6"/>
    <w:rsid w:val="00F066BE"/>
    <w:rsid w:val="00F11EB7"/>
    <w:rsid w:val="00F14806"/>
    <w:rsid w:val="00F26421"/>
    <w:rsid w:val="00F47C47"/>
    <w:rsid w:val="00F61226"/>
    <w:rsid w:val="00F70548"/>
    <w:rsid w:val="00F7170F"/>
    <w:rsid w:val="00F71F2D"/>
    <w:rsid w:val="00F7303D"/>
    <w:rsid w:val="00F8442B"/>
    <w:rsid w:val="00FA0123"/>
    <w:rsid w:val="00FA02D1"/>
    <w:rsid w:val="00FA1E25"/>
    <w:rsid w:val="00FC5C56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533E5136"/>
  <w15:chartTrackingRefBased/>
  <w15:docId w15:val="{8930F098-0AA9-4A73-A5ED-D7798DE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472E45"/>
    <w:pPr>
      <w:numPr>
        <w:numId w:val="13"/>
      </w:numPr>
      <w:spacing w:before="360" w:after="240" w:line="276" w:lineRule="auto"/>
      <w:outlineLvl w:val="1"/>
    </w:pPr>
    <w:rPr>
      <w:rFonts w:ascii="Calibri" w:hAnsi="Calibri" w:cs="Arial"/>
      <w:b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C44ED"/>
    <w:pPr>
      <w:spacing w:line="276" w:lineRule="auto"/>
      <w:outlineLvl w:val="2"/>
    </w:pPr>
    <w:rPr>
      <w:rFonts w:ascii="Calibri" w:hAnsi="Calibri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bCs/>
      <w:spacing w:val="10"/>
      <w:sz w:val="28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ind w:left="1701" w:hanging="1701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5103"/>
      <w:jc w:val="both"/>
      <w:outlineLvl w:val="6"/>
    </w:pPr>
    <w:rPr>
      <w:i/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b/>
      <w:bCs/>
      <w:color w:val="0000FF"/>
      <w:spacing w:val="10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 w:cs="Arial"/>
      <w:b/>
      <w:bCs/>
      <w:color w:val="339966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snapToGrid w:val="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semiHidden/>
    <w:pPr>
      <w:ind w:left="568" w:hanging="284"/>
    </w:pPr>
    <w:rPr>
      <w:sz w:val="2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 w:cs="Arial"/>
      <w:bCs/>
      <w:i/>
      <w:spacing w:val="1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owy">
    <w:name w:val="Nowy"/>
    <w:basedOn w:val="Tekstpodstawowywcity3"/>
    <w:pPr>
      <w:numPr>
        <w:ilvl w:val="2"/>
        <w:numId w:val="5"/>
      </w:numPr>
      <w:spacing w:line="360" w:lineRule="auto"/>
      <w:ind w:left="360" w:firstLine="0"/>
      <w:jc w:val="both"/>
    </w:pPr>
    <w:rPr>
      <w:b/>
      <w:sz w:val="24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spacing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Nagwek5Znak">
    <w:name w:val="Nagłówek 5 Znak"/>
    <w:link w:val="Nagwek5"/>
    <w:rsid w:val="00112FEE"/>
    <w:rPr>
      <w:rFonts w:ascii="Arial" w:hAnsi="Arial"/>
      <w:b/>
      <w:bCs/>
      <w:spacing w:val="10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4E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3FC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5B5759"/>
  </w:style>
  <w:style w:type="character" w:styleId="Nierozpoznanawzmianka">
    <w:name w:val="Unresolved Mention"/>
    <w:basedOn w:val="Domylnaczcionkaakapitu"/>
    <w:uiPriority w:val="99"/>
    <w:semiHidden/>
    <w:unhideWhenUsed/>
    <w:rsid w:val="004C6B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4818"/>
    <w:pPr>
      <w:ind w:left="720"/>
      <w:contextualSpacing/>
    </w:pPr>
  </w:style>
  <w:style w:type="numbering" w:customStyle="1" w:styleId="Zaimportowanystyl13">
    <w:name w:val="Zaimportowany styl 13"/>
    <w:rsid w:val="001771CA"/>
    <w:pPr>
      <w:numPr>
        <w:numId w:val="15"/>
      </w:numPr>
    </w:pPr>
  </w:style>
  <w:style w:type="numbering" w:customStyle="1" w:styleId="Zaimportowanystyl11">
    <w:name w:val="Zaimportowany styl 11"/>
    <w:rsid w:val="001771C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32C4E-A9A1-4A03-9BD1-8CF3B682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2353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realizacji Modułu III programu "Pomoc obywatelom Ukrainy z niepełnosprawnością"</vt:lpstr>
    </vt:vector>
  </TitlesOfParts>
  <Company>***</Company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realizacji Modułu III programu "Pomoc obywatelom Ukrainy z niepełnosprawnością"</dc:title>
  <dc:subject/>
  <dc:creator>Dorota_Swider@pfron.org.pl</dc:creator>
  <cp:keywords/>
  <cp:lastModifiedBy>Świder Dorota</cp:lastModifiedBy>
  <cp:revision>16</cp:revision>
  <cp:lastPrinted>2018-09-19T09:44:00Z</cp:lastPrinted>
  <dcterms:created xsi:type="dcterms:W3CDTF">2022-03-17T16:11:00Z</dcterms:created>
  <dcterms:modified xsi:type="dcterms:W3CDTF">2022-03-21T13:48:00Z</dcterms:modified>
</cp:coreProperties>
</file>