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9175" w14:textId="77777777" w:rsidR="00B42774" w:rsidRPr="00B42774" w:rsidRDefault="00B42774" w:rsidP="00B42774">
      <w:pPr>
        <w:pStyle w:val="Nagwek1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42774">
        <w:rPr>
          <w:rFonts w:asciiTheme="minorHAnsi" w:eastAsia="Times New Roman" w:hAnsiTheme="minorHAnsi" w:cstheme="minorHAnsi"/>
          <w:sz w:val="28"/>
          <w:szCs w:val="28"/>
          <w:lang w:eastAsia="pl-PL"/>
        </w:rPr>
        <w:t>Załącznik nr 2 do komunikatu</w:t>
      </w:r>
    </w:p>
    <w:p w14:paraId="5F18A90F" w14:textId="77777777" w:rsidR="001624A4" w:rsidRPr="001624A4" w:rsidRDefault="001624A4" w:rsidP="001624A4">
      <w:pPr>
        <w:spacing w:before="360" w:after="360" w:line="276" w:lineRule="auto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1624A4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Ogłoszenie o naborze wniosków w ramach Modułu III programu „Pomoc obywatelom Ukrainy z niepełnosprawnością” (nabór drugi).</w:t>
      </w:r>
    </w:p>
    <w:p w14:paraId="501A93F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Państwowy Fundusz Rehabilitacji Osób Niepełnosprawnych zaprasza organizacje pozarządowe:</w:t>
      </w:r>
    </w:p>
    <w:p w14:paraId="26AA692E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posiadające statutowy zapis o prowadzeniu działań na rzecz osób niepełnosprawnych;</w:t>
      </w:r>
    </w:p>
    <w:p w14:paraId="7291E160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prowadzące działalność na rzecz osób niepełnosprawnych przez okres co najmniej 12 miesięcy.</w:t>
      </w:r>
    </w:p>
    <w:p w14:paraId="61800DA5" w14:textId="77777777" w:rsidR="001624A4" w:rsidRPr="001624A4" w:rsidRDefault="001624A4" w:rsidP="001624A4">
      <w:p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89850D5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Podmiotami uprawnionymi do składania wniosków w ramach naboru, są podmioty wymienione w art. 3 ust. 2 oraz w art. 3 ust. 3 ustawy z dnia 24 kwietnia 2003 r. o działalności pożytku publicznego i o wolontariacie.</w:t>
      </w:r>
    </w:p>
    <w:p w14:paraId="56619F58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można składać:</w:t>
      </w:r>
    </w:p>
    <w:p w14:paraId="7A2AD3FF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ePUAP</w:t>
      </w:r>
      <w:proofErr w:type="spellEnd"/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);</w:t>
      </w:r>
    </w:p>
    <w:p w14:paraId="5813E674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formie skanu dokumentu podpisanego przez osoby uprawnione.</w:t>
      </w:r>
    </w:p>
    <w:p w14:paraId="6A574472" w14:textId="77777777" w:rsidR="00B4277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 datę złożenia wniosku uważa się datę wpływu tego wniosku na skrzynkę: </w:t>
      </w:r>
    </w:p>
    <w:p w14:paraId="0E7CE40F" w14:textId="174884D7" w:rsidR="001624A4" w:rsidRPr="001624A4" w:rsidRDefault="0016005A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hyperlink r:id="rId7" w:history="1">
        <w:r w:rsidR="00B42774" w:rsidRPr="00743FA2">
          <w:rPr>
            <w:rStyle w:val="Hipercze"/>
            <w:rFonts w:ascii="Calibri" w:eastAsia="Times New Roman" w:hAnsi="Calibri" w:cstheme="minorHAnsi"/>
            <w:sz w:val="24"/>
            <w:szCs w:val="24"/>
            <w:lang w:eastAsia="pl-PL"/>
          </w:rPr>
          <w:t>pomoc.Ukrainie@pfron.org.pl</w:t>
        </w:r>
      </w:hyperlink>
      <w:r w:rsidR="001624A4"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6845C6D9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mogą być składane w trybie ciągłym.</w:t>
      </w:r>
    </w:p>
    <w:p w14:paraId="57EA63E6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Finansowaniem mogą być objęte zadania rozpoczęte od dnia 24 lutego 2022 roku.</w:t>
      </w:r>
    </w:p>
    <w:p w14:paraId="56074C10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0FDF606" w14:textId="0AB3DCEA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Definicja „Beneficjenta programu” oraz definicja „Osoby towarzyszącej” zawarta została w Rozdziale I procedur realizacji Modułu III programu „Pomoc obywatelom Ukrainy z niepełnosprawnością</w:t>
      </w:r>
      <w:r w:rsidR="00E267F6">
        <w:rPr>
          <w:rFonts w:ascii="Calibri" w:eastAsia="Times New Roman" w:hAnsi="Calibri" w:cstheme="minorHAnsi"/>
          <w:sz w:val="24"/>
          <w:szCs w:val="24"/>
          <w:lang w:eastAsia="pl-PL"/>
        </w:rPr>
        <w:t>”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59D439D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Wsparcie przyznawane jest w formie finansowania zadania – nie jest wymagane wniesienie wkładu własnego przez organizację pozarządową.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br w:type="page"/>
      </w:r>
    </w:p>
    <w:p w14:paraId="3DBAE7A9" w14:textId="77777777" w:rsidR="001624A4" w:rsidRPr="001624A4" w:rsidRDefault="001624A4" w:rsidP="001624A4">
      <w:pPr>
        <w:spacing w:before="240" w:after="240" w:line="276" w:lineRule="auto"/>
        <w:outlineLvl w:val="1"/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</w:pPr>
      <w:r w:rsidRPr="001624A4"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  <w:lastRenderedPageBreak/>
        <w:t>Rodzaj zadania, którego może dotyczyć wniosek składany w ramach naboru drugiego</w:t>
      </w:r>
    </w:p>
    <w:p w14:paraId="465604FA" w14:textId="77777777" w:rsidR="001624A4" w:rsidRPr="001624A4" w:rsidRDefault="001624A4" w:rsidP="001624A4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ramach niniejszego naboru wniosków może zostać zgłoszone zadanie związane z zapewnieniem rehabilitacji społecznej i zawodowej oraz miejsc pobytu dla Beneficjentów programu, zwane dalej „zadaniem”.</w:t>
      </w:r>
    </w:p>
    <w:p w14:paraId="6D09C8B4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zgłaszane w ramach niniejszego naboru mogą obejmować realizację zadania na terenie każdego z 16 województw.</w:t>
      </w:r>
    </w:p>
    <w:p w14:paraId="2B659216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mogą być realizowane również w formule partnerskiej. Ponadto, dwie lub więcej organizacje pozarządowe działające wspólnie mogą złożyć wniosek wspólny.</w:t>
      </w:r>
    </w:p>
    <w:p w14:paraId="72A210A9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Celem wsparcia Beneficjentów programu jest zabezpieczenie potrzeb rehabilitacyjnych oraz pobytowych, w szczególności odpowiednich warunków zamieszkania i wyżywienia, potrzeb socjalnych, integracji społecznej, poradnictwa specjalistycznego, terapeutycznego i psychoterapeutycznego, a także przygotowanie do wejścia na rynek pracy.</w:t>
      </w:r>
    </w:p>
    <w:p w14:paraId="4E6605D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Ze wsparcia w ramach realizacji zadania powinno korzystać jednocześnie nie mniej niż pięciu Beneficjentów programu. Warunek ten nie obowiązuje w przypadku wsparcia realizowanego na rzecz Beneficjentów programu od dnia od 24 lutego 2022 roku do dnia ogłoszenia niniejszego naboru.</w:t>
      </w:r>
    </w:p>
    <w:p w14:paraId="3AFB49BF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Wsparciem objęte mogą być także osoby towarzyszące Beneficjentom programu. Wsparcie w przypadku tych osób może obejmować:</w:t>
      </w:r>
    </w:p>
    <w:p w14:paraId="5548FE26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zabezpieczenie odpowiednich warunków zamieszkania i wyżywienia jak najbliżej Beneficjentów programu – w celu zapewnienia Beneficjentom programu poczucia bezpieczeństwa, poprzez utrzymanie relacji z członkami rodziny lub opiekunami;</w:t>
      </w:r>
    </w:p>
    <w:p w14:paraId="6C4AE8DE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bookmarkStart w:id="0" w:name="_Hlk98941035"/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</w:t>
      </w:r>
      <w:bookmarkEnd w:id="0"/>
      <w:r w:rsidRPr="001624A4">
        <w:rPr>
          <w:rFonts w:eastAsia="Times New Roman" w:cstheme="minorHAnsi"/>
          <w:sz w:val="24"/>
          <w:szCs w:val="24"/>
          <w:lang w:eastAsia="pl-PL"/>
        </w:rPr>
        <w:t>;</w:t>
      </w:r>
    </w:p>
    <w:p w14:paraId="10D49087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poradnictwo i wsparcie psychologiczne;</w:t>
      </w:r>
    </w:p>
    <w:p w14:paraId="45B93288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zatrudnienie w ramach realizacji zadania w zależności od posiadanych kompetencji.</w:t>
      </w:r>
    </w:p>
    <w:p w14:paraId="6CD45AAE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Osoby towarzyszące w zakresie zamieszkania i wyżywienia mogą korzystać ze wsparcia przez maksymalny okres 2 miesięcy. W uzasadnionych przypadkach wsparcie takie może zostać przedłużone.</w:t>
      </w:r>
    </w:p>
    <w:p w14:paraId="29A7A5CC" w14:textId="078B6035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 w zakresie kosztów zamieszkania i wyżywienia powinno mieć charakter uzupełniający w stosunku do środków przekazywanych przez wojewodę na podstawie art. </w:t>
      </w:r>
      <w:r w:rsidR="006B1FB1">
        <w:rPr>
          <w:rFonts w:eastAsia="Times New Roman" w:cstheme="minorHAnsi"/>
          <w:sz w:val="24"/>
          <w:szCs w:val="24"/>
          <w:lang w:eastAsia="pl-PL"/>
        </w:rPr>
        <w:t>13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ust. 1 ustawy z dnia 12 marca 2022 r. o pomocy obywatelom Ukrainy w związku z konfliktem zbrojnym na terytorium tego państwa. Wnioskodawca zobowiązany jest do wystąpienia o ww. środki (potwierdzając to stosownym oświadczeniem dołączanym do wniosku).</w:t>
      </w:r>
    </w:p>
    <w:p w14:paraId="1F903BD5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Realizacja zadania polega w szczególności na:</w:t>
      </w:r>
    </w:p>
    <w:p w14:paraId="7B54211C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rozpoznaniu potrzeb Beneficjenta programu, w szczególności w oparciu o identyfikację potrzeb wykonaną przez Ośrodek Recepcyjny na podstawie ankiety (w ramach wystandaryzowanego kwestionariusza);</w:t>
      </w:r>
    </w:p>
    <w:p w14:paraId="65871AFE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zapewnieniu odpowiedniego do rodzaju niepełnosprawności miejsca pobytu, w tym w szczególności:</w:t>
      </w:r>
    </w:p>
    <w:p w14:paraId="0B236ACD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wyposażenia miejsc pobytu w przedmioty niezbędne do codziennego funkcjonowania osoby z niepełnosprawnością,</w:t>
      </w:r>
    </w:p>
    <w:p w14:paraId="68C4FCDB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wyżywienia odpowiedniego do stanu zdrowia,</w:t>
      </w:r>
    </w:p>
    <w:p w14:paraId="68255B36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dostępu do środków higieny osobistej, niezbędnych leków, środków pomocniczych;</w:t>
      </w:r>
    </w:p>
    <w:p w14:paraId="7C2917E8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grupowych i indywidualnych zajęć, które mają na celu m.in. nabywanie, rozwijanie i podtrzymywanie umiejętności niezbędnych do samodzielnego funkcjonowania osób niepełnosprawnych; w ramach realizacji tych działań możliwe jest, w sytuacji objęcia wsparciem w placówce:</w:t>
      </w:r>
    </w:p>
    <w:p w14:paraId="4F8711B2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niezbędny sprzęt do rehabilitacji (z zastrzeżeniem, iż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wartość początkowa zakupu danego sprzętu nie może przekraczać kwoty 10.000 zł),</w:t>
      </w:r>
    </w:p>
    <w:p w14:paraId="0BBEC198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przedmioty zużywające się w trakcie zajęć;</w:t>
      </w:r>
    </w:p>
    <w:p w14:paraId="30159539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poradnictwa psychologicznego, prawnego, lub innego wsparcia specjalistycznego;</w:t>
      </w:r>
    </w:p>
    <w:p w14:paraId="470A7D9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udzielaniu informacji na temat przysługujących uprawnień, dostępnych usług, sprzętu rehabilitacyjnego i pomocy technicznej dla osób niepełnosprawnych;</w:t>
      </w:r>
    </w:p>
    <w:p w14:paraId="78816B3D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działań służących integracji społecznej i aktywizacji zawodowej w formie zajęć indywidualnych lub grupowych np. warsztaty, szkolenia itd.;</w:t>
      </w:r>
    </w:p>
    <w:p w14:paraId="17FBEB63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 i tłumacza języka migowego;</w:t>
      </w:r>
    </w:p>
    <w:p w14:paraId="368201E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pielęgniarskich;</w:t>
      </w:r>
    </w:p>
    <w:p w14:paraId="34905CC1" w14:textId="77777777" w:rsidR="001624A4" w:rsidRPr="0016005A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 xml:space="preserve">zapewnieniu usług transportowych, szczególnie dla osób z niepełnosprawnością ruchową (w tym z Ośrodków </w:t>
      </w:r>
      <w:r w:rsidRPr="0016005A">
        <w:rPr>
          <w:rFonts w:eastAsia="Times New Roman" w:cstheme="minorHAnsi"/>
          <w:sz w:val="24"/>
          <w:szCs w:val="24"/>
          <w:lang w:eastAsia="pl-PL"/>
        </w:rPr>
        <w:t>Recepcyjnych).</w:t>
      </w:r>
    </w:p>
    <w:p w14:paraId="21431D6D" w14:textId="1B949CE3" w:rsidR="001624A4" w:rsidRPr="0016005A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005A">
        <w:rPr>
          <w:rFonts w:eastAsia="Times New Roman" w:cstheme="minorHAnsi"/>
          <w:sz w:val="24"/>
          <w:szCs w:val="24"/>
          <w:lang w:eastAsia="pl-PL"/>
        </w:rPr>
        <w:t>Wsparcie związane z realizacją zadania może być świadczone nie dłużej niż do 3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0</w:t>
      </w:r>
      <w:r w:rsidR="000C3AE1" w:rsidRPr="0016005A">
        <w:rPr>
          <w:rFonts w:eastAsia="Times New Roman" w:cstheme="minorHAnsi"/>
          <w:sz w:val="24"/>
          <w:szCs w:val="24"/>
          <w:lang w:eastAsia="pl-PL"/>
        </w:rPr>
        <w:t> 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czerwc</w:t>
      </w:r>
      <w:r w:rsidRPr="0016005A">
        <w:rPr>
          <w:rFonts w:eastAsia="Times New Roman" w:cstheme="minorHAnsi"/>
          <w:sz w:val="24"/>
          <w:szCs w:val="24"/>
          <w:lang w:eastAsia="pl-PL"/>
        </w:rPr>
        <w:t>a</w:t>
      </w:r>
      <w:r w:rsidR="000C3AE1" w:rsidRPr="0016005A">
        <w:rPr>
          <w:rFonts w:eastAsia="Times New Roman" w:cstheme="minorHAnsi"/>
          <w:sz w:val="24"/>
          <w:szCs w:val="24"/>
          <w:lang w:eastAsia="pl-PL"/>
        </w:rPr>
        <w:t> </w:t>
      </w:r>
      <w:r w:rsidRPr="0016005A">
        <w:rPr>
          <w:rFonts w:eastAsia="Times New Roman" w:cstheme="minorHAnsi"/>
          <w:sz w:val="24"/>
          <w:szCs w:val="24"/>
          <w:lang w:eastAsia="pl-PL"/>
        </w:rPr>
        <w:t>202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4</w:t>
      </w:r>
      <w:r w:rsidR="004775D7" w:rsidRPr="00160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005A">
        <w:rPr>
          <w:rFonts w:eastAsia="Times New Roman" w:cstheme="minorHAnsi"/>
          <w:sz w:val="24"/>
          <w:szCs w:val="24"/>
          <w:lang w:eastAsia="pl-PL"/>
        </w:rPr>
        <w:t>roku, z tym że minimalny okres realizacji zadania musi wynosić co najmniej 4</w:t>
      </w:r>
      <w:r w:rsidR="000C3AE1" w:rsidRPr="0016005A">
        <w:rPr>
          <w:rFonts w:eastAsia="Times New Roman" w:cstheme="minorHAnsi"/>
          <w:sz w:val="24"/>
          <w:szCs w:val="24"/>
          <w:lang w:eastAsia="pl-PL"/>
        </w:rPr>
        <w:t> </w:t>
      </w:r>
      <w:r w:rsidRPr="0016005A">
        <w:rPr>
          <w:rFonts w:eastAsia="Times New Roman" w:cstheme="minorHAnsi"/>
          <w:sz w:val="24"/>
          <w:szCs w:val="24"/>
          <w:lang w:eastAsia="pl-PL"/>
        </w:rPr>
        <w:t>miesiące.</w:t>
      </w:r>
    </w:p>
    <w:p w14:paraId="26CC92C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005A">
        <w:rPr>
          <w:rFonts w:eastAsia="Times New Roman" w:cstheme="minorHAnsi"/>
          <w:sz w:val="24"/>
          <w:szCs w:val="24"/>
          <w:lang w:eastAsia="pl-PL"/>
        </w:rPr>
        <w:t>Miejsca rehabilitacji społecznej i zawodowej oraz miejsca pobytu powinny spełniać warunki dostępności dla osób niepełnosprawnych, w szczególności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dla osób z niepełnosprawnością ruchową.</w:t>
      </w:r>
    </w:p>
    <w:p w14:paraId="1126936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niezbędne materiały informacyjne tłumaczone na język ukraiński i rosyjski.</w:t>
      </w:r>
    </w:p>
    <w:p w14:paraId="0FF1FDD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wymianę informacji, w zakresie dostępności miejsc pobytu z Biurem i Oddziałami PFRON oraz Ośrodkami Recepcyjnymi dla osób z niepełnosprawnością.</w:t>
      </w:r>
    </w:p>
    <w:p w14:paraId="51A2BFCC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prowadzi ewidencję Beneficjentów programu oraz osób towarzyszących objętych wsparciem.</w:t>
      </w:r>
      <w:bookmarkStart w:id="1" w:name="_Hlk98278487"/>
    </w:p>
    <w:p w14:paraId="6BA4C787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Średni dobowy koszt objęcia wsparciem Beneficjenta programu w ramach realizacji zadania nie może przekroczyć kwoty 150 złotych</w:t>
      </w:r>
      <w:bookmarkEnd w:id="1"/>
      <w:r w:rsidRPr="001624A4">
        <w:rPr>
          <w:rFonts w:eastAsia="Times New Roman" w:cstheme="minorHAnsi"/>
          <w:sz w:val="24"/>
          <w:szCs w:val="24"/>
          <w:lang w:eastAsia="pl-PL"/>
        </w:rPr>
        <w:t>.</w:t>
      </w:r>
    </w:p>
    <w:p w14:paraId="2B877EC1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Średni dobowy koszt wsparcia osoby towarzyszącej nie może przekroczyć kwoty 50 złotych,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przy czym finansowane są koszty wsparcia udzielonego nie więcej niż trzem osobom towarzyszącym jednemu Beneficjentowi programu.</w:t>
      </w:r>
    </w:p>
    <w:p w14:paraId="08167D92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Finansowane mogą być koszty związane z zapewnieniem wsparcia Beneficjentom programu i osobom towarzyszącym poniesione od 24 lutego 2022 roku.</w:t>
      </w:r>
    </w:p>
    <w:p w14:paraId="61DBFA24" w14:textId="77777777" w:rsidR="001624A4" w:rsidRPr="0016005A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 xml:space="preserve">Koszty realizacji </w:t>
      </w:r>
      <w:r w:rsidRPr="0016005A">
        <w:rPr>
          <w:rFonts w:eastAsia="Times New Roman" w:cstheme="minorHAnsi"/>
          <w:sz w:val="24"/>
          <w:szCs w:val="24"/>
          <w:lang w:eastAsia="pl-PL"/>
        </w:rPr>
        <w:t>zadania (merytoryczne oraz administracyjne) rozliczane są ryczałtem, którego wysokość ustalana jest z uwzględnieniem rzeczywistej liczby osób objętych wsparciem (Beneficjentów programu oraz osób towarzyszących) oraz dni świadczenia wsparcia.</w:t>
      </w:r>
    </w:p>
    <w:p w14:paraId="4F182872" w14:textId="2A1E4F8B" w:rsidR="001624A4" w:rsidRPr="0016005A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005A">
        <w:rPr>
          <w:rFonts w:eastAsia="Times New Roman" w:cstheme="minorHAnsi"/>
          <w:sz w:val="24"/>
          <w:szCs w:val="24"/>
          <w:lang w:eastAsia="pl-PL"/>
        </w:rPr>
        <w:t>Umowa na realizację zadania zawierana jest na okres nie dłuższy niż do dnia 3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0</w:t>
      </w:r>
      <w:r w:rsidR="000C3AE1" w:rsidRPr="00160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czerwc</w:t>
      </w:r>
      <w:r w:rsidR="000C3AE1" w:rsidRPr="0016005A">
        <w:rPr>
          <w:rFonts w:eastAsia="Times New Roman" w:cstheme="minorHAnsi"/>
          <w:sz w:val="24"/>
          <w:szCs w:val="24"/>
          <w:lang w:eastAsia="pl-PL"/>
        </w:rPr>
        <w:t>a</w:t>
      </w:r>
      <w:r w:rsidRPr="0016005A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AE415E" w:rsidRPr="0016005A">
        <w:rPr>
          <w:rFonts w:eastAsia="Times New Roman" w:cstheme="minorHAnsi"/>
          <w:sz w:val="24"/>
          <w:szCs w:val="24"/>
          <w:lang w:eastAsia="pl-PL"/>
        </w:rPr>
        <w:t>4</w:t>
      </w:r>
      <w:r w:rsidRPr="0016005A">
        <w:rPr>
          <w:rFonts w:eastAsia="Times New Roman" w:cstheme="minorHAnsi"/>
          <w:sz w:val="24"/>
          <w:szCs w:val="24"/>
          <w:lang w:eastAsia="pl-PL"/>
        </w:rPr>
        <w:t xml:space="preserve"> roku, z możliwością wypowiedzenia ze skutkiem na koniec miesiąca następującego po miesiącu, w którym złożono wypowiedzenie (zasada dotyczy obu stron umowy).</w:t>
      </w:r>
    </w:p>
    <w:p w14:paraId="6CD4706F" w14:textId="39084474" w:rsidR="009901D7" w:rsidRPr="0016005A" w:rsidRDefault="00AE415E" w:rsidP="00AE415E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005A">
        <w:rPr>
          <w:rFonts w:eastAsia="Times New Roman" w:cstheme="minorHAnsi"/>
          <w:sz w:val="24"/>
          <w:szCs w:val="24"/>
          <w:lang w:eastAsia="pl-PL"/>
        </w:rPr>
        <w:t>PFRON ma prawo do przeprowadzania niezapowiedzianych wizyt monitoringowych w godzinach realizacji działań merytorycznych w ramach zadania. Celem wizyty monitoringowej jest weryfikacja rzeczywistej realizacji zadania oraz jego faktycznych postępów.</w:t>
      </w:r>
    </w:p>
    <w:sectPr w:rsidR="009901D7" w:rsidRPr="0016005A" w:rsidSect="005D2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9FE5" w14:textId="77777777" w:rsidR="006D6ABD" w:rsidRDefault="006B1FB1">
      <w:pPr>
        <w:spacing w:after="0" w:line="240" w:lineRule="auto"/>
      </w:pPr>
      <w:r>
        <w:separator/>
      </w:r>
    </w:p>
  </w:endnote>
  <w:endnote w:type="continuationSeparator" w:id="0">
    <w:p w14:paraId="7B7ECFB7" w14:textId="77777777" w:rsidR="006D6ABD" w:rsidRDefault="006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88F7" w14:textId="77777777" w:rsidR="00AE415E" w:rsidRPr="005D2AE5" w:rsidRDefault="00AE415E" w:rsidP="005D2AE5">
    <w:pPr>
      <w:pStyle w:val="Stopka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7E08" w14:textId="77777777" w:rsidR="00AE415E" w:rsidRDefault="00AE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360E" w14:textId="77777777" w:rsidR="006D6ABD" w:rsidRDefault="006B1FB1">
      <w:pPr>
        <w:spacing w:after="0" w:line="240" w:lineRule="auto"/>
      </w:pPr>
      <w:r>
        <w:separator/>
      </w:r>
    </w:p>
  </w:footnote>
  <w:footnote w:type="continuationSeparator" w:id="0">
    <w:p w14:paraId="1DF3B54A" w14:textId="77777777" w:rsidR="006D6ABD" w:rsidRDefault="006B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6EE8" w14:textId="77777777" w:rsidR="00AE415E" w:rsidRPr="00A31239" w:rsidRDefault="001624A4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  <w:r>
      <w:rPr>
        <w:sz w:val="20"/>
        <w:szCs w:val="18"/>
      </w:rPr>
      <w:t xml:space="preserve"> (nabór drugi)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CBE" w14:textId="77777777" w:rsidR="00AE415E" w:rsidRDefault="00AE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F0A"/>
    <w:multiLevelType w:val="hybridMultilevel"/>
    <w:tmpl w:val="E744A00C"/>
    <w:lvl w:ilvl="0" w:tplc="3C3E6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D5267"/>
    <w:multiLevelType w:val="hybridMultilevel"/>
    <w:tmpl w:val="9A426DFC"/>
    <w:lvl w:ilvl="0" w:tplc="7BB8D58A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1FEA"/>
    <w:multiLevelType w:val="hybridMultilevel"/>
    <w:tmpl w:val="3FC60BAC"/>
    <w:lvl w:ilvl="0" w:tplc="9C948B1C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869E4"/>
    <w:multiLevelType w:val="hybridMultilevel"/>
    <w:tmpl w:val="2688B19A"/>
    <w:lvl w:ilvl="0" w:tplc="84D8D0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6BD2"/>
    <w:multiLevelType w:val="hybridMultilevel"/>
    <w:tmpl w:val="48E606F6"/>
    <w:lvl w:ilvl="0" w:tplc="98AED02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48990565">
    <w:abstractNumId w:val="0"/>
  </w:num>
  <w:num w:numId="2" w16cid:durableId="2014793990">
    <w:abstractNumId w:val="3"/>
  </w:num>
  <w:num w:numId="3" w16cid:durableId="1512183168">
    <w:abstractNumId w:val="4"/>
  </w:num>
  <w:num w:numId="4" w16cid:durableId="2061129793">
    <w:abstractNumId w:val="5"/>
  </w:num>
  <w:num w:numId="5" w16cid:durableId="1929650535">
    <w:abstractNumId w:val="1"/>
  </w:num>
  <w:num w:numId="6" w16cid:durableId="1948391473">
    <w:abstractNumId w:val="2"/>
  </w:num>
  <w:num w:numId="7" w16cid:durableId="714814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4"/>
    <w:rsid w:val="000C3AE1"/>
    <w:rsid w:val="0016005A"/>
    <w:rsid w:val="001624A4"/>
    <w:rsid w:val="004775D7"/>
    <w:rsid w:val="004C5C2D"/>
    <w:rsid w:val="006B1FB1"/>
    <w:rsid w:val="006D4173"/>
    <w:rsid w:val="006D6ABD"/>
    <w:rsid w:val="007C2243"/>
    <w:rsid w:val="009901D7"/>
    <w:rsid w:val="00AE415E"/>
    <w:rsid w:val="00B42774"/>
    <w:rsid w:val="00E267F6"/>
    <w:rsid w:val="00E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D7F"/>
  <w15:chartTrackingRefBased/>
  <w15:docId w15:val="{A60EACA1-A5C0-4350-8BB2-1DA0409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4A4"/>
  </w:style>
  <w:style w:type="paragraph" w:styleId="Stopka">
    <w:name w:val="footer"/>
    <w:basedOn w:val="Normalny"/>
    <w:link w:val="Stopka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4A4"/>
  </w:style>
  <w:style w:type="character" w:styleId="Hipercze">
    <w:name w:val="Hyperlink"/>
    <w:basedOn w:val="Domylnaczcionkaakapitu"/>
    <w:uiPriority w:val="99"/>
    <w:unhideWhenUsed/>
    <w:rsid w:val="00B42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7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2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moc.Ukrainie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Knapik Gabriela</cp:lastModifiedBy>
  <cp:revision>4</cp:revision>
  <dcterms:created xsi:type="dcterms:W3CDTF">2023-10-25T11:14:00Z</dcterms:created>
  <dcterms:modified xsi:type="dcterms:W3CDTF">2023-10-26T13:17:00Z</dcterms:modified>
</cp:coreProperties>
</file>