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A71F8" w14:textId="77777777" w:rsidR="0014261C" w:rsidRPr="00EF4139" w:rsidRDefault="0014261C" w:rsidP="0014261C">
      <w:pPr>
        <w:pStyle w:val="NormalnyWeb"/>
        <w:spacing w:before="0" w:beforeAutospacing="0" w:after="0" w:afterAutospacing="0" w:line="276" w:lineRule="auto"/>
        <w:ind w:firstLine="7229"/>
        <w:rPr>
          <w:rFonts w:ascii="Calibri" w:hAnsi="Calibri" w:cs="Calibri"/>
        </w:rPr>
      </w:pPr>
      <w:r w:rsidRPr="00EF4139">
        <w:rPr>
          <w:rFonts w:ascii="Calibri" w:hAnsi="Calibri" w:cs="Calibri"/>
        </w:rPr>
        <w:t>Załącznik</w:t>
      </w:r>
    </w:p>
    <w:p w14:paraId="1D12E840" w14:textId="77777777" w:rsidR="0014261C" w:rsidRPr="00EF4139" w:rsidRDefault="0014261C" w:rsidP="0014261C">
      <w:pPr>
        <w:pStyle w:val="NormalnyWeb"/>
        <w:spacing w:before="0" w:beforeAutospacing="0" w:after="0" w:afterAutospacing="0" w:line="276" w:lineRule="auto"/>
        <w:ind w:firstLine="7229"/>
        <w:rPr>
          <w:rFonts w:ascii="Calibri" w:hAnsi="Calibri" w:cs="Calibri"/>
        </w:rPr>
      </w:pPr>
      <w:r w:rsidRPr="00EF4139">
        <w:rPr>
          <w:rFonts w:ascii="Calibri" w:hAnsi="Calibri" w:cs="Calibri"/>
        </w:rPr>
        <w:t>do uchwały nr 6/2022</w:t>
      </w:r>
    </w:p>
    <w:p w14:paraId="796498B8" w14:textId="77777777" w:rsidR="0014261C" w:rsidRPr="00EF4139" w:rsidRDefault="0014261C" w:rsidP="0014261C">
      <w:pPr>
        <w:pStyle w:val="NormalnyWeb"/>
        <w:spacing w:before="0" w:beforeAutospacing="0" w:after="0" w:afterAutospacing="0" w:line="276" w:lineRule="auto"/>
        <w:ind w:firstLine="7229"/>
        <w:rPr>
          <w:rFonts w:ascii="Calibri" w:hAnsi="Calibri" w:cs="Calibri"/>
        </w:rPr>
      </w:pPr>
      <w:r w:rsidRPr="00EF4139">
        <w:rPr>
          <w:rFonts w:ascii="Calibri" w:hAnsi="Calibri" w:cs="Calibri"/>
        </w:rPr>
        <w:t>Rady Nadzorczej PFRON</w:t>
      </w:r>
    </w:p>
    <w:p w14:paraId="2343BC66" w14:textId="77777777" w:rsidR="0014261C" w:rsidRPr="00EF4139" w:rsidRDefault="0014261C" w:rsidP="0014261C">
      <w:pPr>
        <w:pStyle w:val="NormalnyWeb"/>
        <w:spacing w:before="0" w:beforeAutospacing="0" w:after="0" w:afterAutospacing="0" w:line="276" w:lineRule="auto"/>
        <w:ind w:firstLine="7229"/>
        <w:rPr>
          <w:rFonts w:ascii="Calibri" w:hAnsi="Calibri" w:cs="Calibri"/>
        </w:rPr>
      </w:pPr>
      <w:r w:rsidRPr="00EF4139">
        <w:rPr>
          <w:rFonts w:ascii="Calibri" w:hAnsi="Calibri" w:cs="Calibri"/>
        </w:rPr>
        <w:t>z dnia 27 kwietnia 2022 r.</w:t>
      </w:r>
    </w:p>
    <w:p w14:paraId="3A15951E" w14:textId="15490125" w:rsidR="00A5486A" w:rsidRPr="00EF4139" w:rsidRDefault="00F81EF0" w:rsidP="0014261C">
      <w:pPr>
        <w:pStyle w:val="NormalnyWeb"/>
        <w:spacing w:before="360" w:beforeAutospacing="0" w:after="120" w:afterAutospacing="0" w:line="276" w:lineRule="auto"/>
        <w:jc w:val="center"/>
        <w:rPr>
          <w:rFonts w:asciiTheme="minorHAnsi" w:hAnsiTheme="minorHAnsi" w:cstheme="minorHAnsi"/>
          <w:b/>
          <w:bCs/>
        </w:rPr>
      </w:pPr>
      <w:r w:rsidRPr="00EF4139">
        <w:rPr>
          <w:rFonts w:asciiTheme="minorHAnsi" w:hAnsiTheme="minorHAnsi" w:cstheme="minorHAnsi"/>
          <w:b/>
          <w:bCs/>
        </w:rPr>
        <w:t>Tytuł programu</w:t>
      </w:r>
    </w:p>
    <w:p w14:paraId="69067E15" w14:textId="77777777" w:rsidR="00F81EF0" w:rsidRPr="00EF4139" w:rsidRDefault="00F81EF0" w:rsidP="0014261C">
      <w:pPr>
        <w:pStyle w:val="NormalnyWeb"/>
        <w:spacing w:before="120" w:beforeAutospacing="0" w:after="120" w:afterAutospacing="0" w:line="276" w:lineRule="auto"/>
        <w:jc w:val="center"/>
        <w:rPr>
          <w:rFonts w:asciiTheme="minorHAnsi" w:hAnsiTheme="minorHAnsi" w:cstheme="minorHAnsi"/>
          <w:bCs/>
          <w:lang w:eastAsia="x-none"/>
        </w:rPr>
      </w:pPr>
      <w:r w:rsidRPr="00EF4139">
        <w:rPr>
          <w:rFonts w:asciiTheme="minorHAnsi" w:hAnsiTheme="minorHAnsi" w:cstheme="minorHAnsi"/>
          <w:bCs/>
        </w:rPr>
        <w:t>Program „Samodzielność – Aktywność – Mobilność!”</w:t>
      </w:r>
      <w:r w:rsidR="00C1400E" w:rsidRPr="00EF4139">
        <w:rPr>
          <w:rFonts w:asciiTheme="minorHAnsi" w:hAnsiTheme="minorHAnsi" w:cstheme="minorHAnsi"/>
          <w:bCs/>
        </w:rPr>
        <w:br/>
      </w:r>
      <w:r w:rsidRPr="00EF4139">
        <w:rPr>
          <w:rFonts w:asciiTheme="minorHAnsi" w:hAnsiTheme="minorHAnsi" w:cstheme="minorHAnsi"/>
          <w:bCs/>
        </w:rPr>
        <w:t>Wspomagane Społeczności Mieszkaniowe</w:t>
      </w:r>
    </w:p>
    <w:p w14:paraId="391FD1D5" w14:textId="478DA968" w:rsidR="00F81EF0" w:rsidRPr="00EF4139" w:rsidRDefault="00F81EF0" w:rsidP="0014261C">
      <w:pPr>
        <w:pStyle w:val="NormalnyWeb"/>
        <w:spacing w:before="240" w:beforeAutospacing="0" w:after="240" w:afterAutospacing="0" w:line="276" w:lineRule="auto"/>
        <w:jc w:val="center"/>
        <w:rPr>
          <w:rFonts w:asciiTheme="minorHAnsi" w:hAnsiTheme="minorHAnsi" w:cstheme="minorHAnsi"/>
          <w:b/>
          <w:bCs/>
          <w:lang w:eastAsia="x-none"/>
        </w:rPr>
      </w:pPr>
      <w:r w:rsidRPr="00EF4139">
        <w:rPr>
          <w:rFonts w:asciiTheme="minorHAnsi" w:hAnsiTheme="minorHAnsi" w:cstheme="minorHAnsi"/>
          <w:b/>
          <w:bCs/>
          <w:lang w:eastAsia="x-none"/>
        </w:rPr>
        <w:t>Zakres ogólny</w:t>
      </w:r>
    </w:p>
    <w:p w14:paraId="14C1A8EE" w14:textId="4519CC96" w:rsidR="00F81EF0" w:rsidRPr="00EF4139" w:rsidRDefault="00D369B3" w:rsidP="00D369B3">
      <w:pPr>
        <w:pStyle w:val="NormalnyWeb"/>
        <w:spacing w:before="120" w:beforeAutospacing="0" w:after="120" w:afterAutospacing="0" w:line="276" w:lineRule="auto"/>
        <w:rPr>
          <w:rFonts w:asciiTheme="minorHAnsi" w:hAnsiTheme="minorHAnsi" w:cstheme="minorHAnsi"/>
          <w:b/>
          <w:bCs/>
        </w:rPr>
      </w:pPr>
      <w:bookmarkStart w:id="0" w:name="_Hlk92968791"/>
      <w:r>
        <w:rPr>
          <w:rFonts w:asciiTheme="minorHAnsi" w:hAnsiTheme="minorHAnsi" w:cstheme="minorHAnsi"/>
          <w:b/>
          <w:bCs/>
        </w:rPr>
        <w:t xml:space="preserve">Paragraf 1. </w:t>
      </w:r>
      <w:r w:rsidR="00F81EF0" w:rsidRPr="00EF4139">
        <w:rPr>
          <w:rFonts w:asciiTheme="minorHAnsi" w:hAnsiTheme="minorHAnsi" w:cstheme="minorHAnsi"/>
          <w:b/>
          <w:bCs/>
        </w:rPr>
        <w:t xml:space="preserve">Cel </w:t>
      </w:r>
      <w:r w:rsidR="004B41E3" w:rsidRPr="00EF4139">
        <w:rPr>
          <w:rFonts w:asciiTheme="minorHAnsi" w:hAnsiTheme="minorHAnsi" w:cstheme="minorHAnsi"/>
          <w:b/>
          <w:bCs/>
        </w:rPr>
        <w:t>P</w:t>
      </w:r>
      <w:r w:rsidR="00F81EF0" w:rsidRPr="00EF4139">
        <w:rPr>
          <w:rFonts w:asciiTheme="minorHAnsi" w:hAnsiTheme="minorHAnsi" w:cstheme="minorHAnsi"/>
          <w:b/>
          <w:bCs/>
        </w:rPr>
        <w:t>rogramu</w:t>
      </w:r>
    </w:p>
    <w:p w14:paraId="647A700D" w14:textId="6B36D0EC" w:rsidR="00CD23C2" w:rsidRPr="00EF4139" w:rsidRDefault="00CD23C2" w:rsidP="0014261C">
      <w:pPr>
        <w:pStyle w:val="NormalnyWeb"/>
        <w:spacing w:before="120" w:beforeAutospacing="0" w:after="120" w:afterAutospacing="0" w:line="276" w:lineRule="auto"/>
        <w:rPr>
          <w:rFonts w:asciiTheme="minorHAnsi" w:hAnsiTheme="minorHAnsi" w:cstheme="minorHAnsi"/>
        </w:rPr>
      </w:pPr>
      <w:r w:rsidRPr="00EF4139">
        <w:rPr>
          <w:rFonts w:asciiTheme="minorHAnsi" w:hAnsiTheme="minorHAnsi" w:cstheme="minorHAnsi"/>
        </w:rPr>
        <w:t xml:space="preserve">Celem </w:t>
      </w:r>
      <w:r w:rsidR="00A5486A" w:rsidRPr="00EF4139">
        <w:rPr>
          <w:rFonts w:asciiTheme="minorHAnsi" w:hAnsiTheme="minorHAnsi" w:cstheme="minorHAnsi"/>
        </w:rPr>
        <w:t>Programu „Samodzielność – Aktywność – Mobilność!”</w:t>
      </w:r>
      <w:r w:rsidR="00C1400E" w:rsidRPr="00EF4139">
        <w:rPr>
          <w:rFonts w:asciiTheme="minorHAnsi" w:hAnsiTheme="minorHAnsi" w:cstheme="minorHAnsi"/>
        </w:rPr>
        <w:t xml:space="preserve"> </w:t>
      </w:r>
      <w:r w:rsidR="00A5486A" w:rsidRPr="00EF4139">
        <w:rPr>
          <w:rFonts w:asciiTheme="minorHAnsi" w:hAnsiTheme="minorHAnsi" w:cstheme="minorHAnsi"/>
        </w:rPr>
        <w:t xml:space="preserve">Wspomagane Społeczności Mieszkaniowe, zwanego dalej „Programem”, </w:t>
      </w:r>
      <w:r w:rsidRPr="00EF4139">
        <w:rPr>
          <w:rFonts w:asciiTheme="minorHAnsi" w:hAnsiTheme="minorHAnsi" w:cstheme="minorHAnsi"/>
        </w:rPr>
        <w:t xml:space="preserve">jest </w:t>
      </w:r>
      <w:r w:rsidR="002A2C94" w:rsidRPr="00EF4139">
        <w:rPr>
          <w:rFonts w:asciiTheme="minorHAnsi" w:hAnsiTheme="minorHAnsi" w:cstheme="minorHAnsi"/>
        </w:rPr>
        <w:t>stworzenie</w:t>
      </w:r>
      <w:r w:rsidRPr="00EF4139">
        <w:rPr>
          <w:rFonts w:asciiTheme="minorHAnsi" w:hAnsiTheme="minorHAnsi" w:cstheme="minorHAnsi"/>
        </w:rPr>
        <w:t xml:space="preserve"> infrastruktury Wspomaganych Społeczności Mieszkaniowych</w:t>
      </w:r>
      <w:r w:rsidR="00416F67" w:rsidRPr="00EF4139">
        <w:rPr>
          <w:rFonts w:asciiTheme="minorHAnsi" w:hAnsiTheme="minorHAnsi" w:cstheme="minorHAnsi"/>
        </w:rPr>
        <w:t xml:space="preserve"> (WSM)</w:t>
      </w:r>
      <w:r w:rsidR="00F0086F" w:rsidRPr="00EF4139">
        <w:rPr>
          <w:rFonts w:asciiTheme="minorHAnsi" w:hAnsiTheme="minorHAnsi" w:cstheme="minorHAnsi"/>
        </w:rPr>
        <w:t>,</w:t>
      </w:r>
      <w:r w:rsidRPr="00EF4139">
        <w:rPr>
          <w:rFonts w:asciiTheme="minorHAnsi" w:hAnsiTheme="minorHAnsi" w:cstheme="minorHAnsi"/>
        </w:rPr>
        <w:t xml:space="preserve"> </w:t>
      </w:r>
      <w:r w:rsidR="00FE133F" w:rsidRPr="00EF4139">
        <w:rPr>
          <w:rFonts w:asciiTheme="minorHAnsi" w:hAnsiTheme="minorHAnsi" w:cstheme="minorHAnsi"/>
        </w:rPr>
        <w:t xml:space="preserve">składającej się z </w:t>
      </w:r>
      <w:r w:rsidR="00A5486A" w:rsidRPr="00EF4139">
        <w:rPr>
          <w:rFonts w:asciiTheme="minorHAnsi" w:hAnsiTheme="minorHAnsi" w:cstheme="minorHAnsi"/>
        </w:rPr>
        <w:t xml:space="preserve">kilku </w:t>
      </w:r>
      <w:r w:rsidR="00D9121D" w:rsidRPr="00EF4139">
        <w:rPr>
          <w:rFonts w:asciiTheme="minorHAnsi" w:hAnsiTheme="minorHAnsi" w:cstheme="minorHAnsi"/>
        </w:rPr>
        <w:t>odrębn</w:t>
      </w:r>
      <w:r w:rsidR="00FE133F" w:rsidRPr="00EF4139">
        <w:rPr>
          <w:rFonts w:asciiTheme="minorHAnsi" w:hAnsiTheme="minorHAnsi" w:cstheme="minorHAnsi"/>
        </w:rPr>
        <w:t xml:space="preserve">ych </w:t>
      </w:r>
      <w:r w:rsidR="00A5486A" w:rsidRPr="00EF4139">
        <w:rPr>
          <w:rFonts w:asciiTheme="minorHAnsi" w:hAnsiTheme="minorHAnsi" w:cstheme="minorHAnsi"/>
        </w:rPr>
        <w:t>z</w:t>
      </w:r>
      <w:r w:rsidR="00FE133F" w:rsidRPr="00EF4139">
        <w:rPr>
          <w:rFonts w:asciiTheme="minorHAnsi" w:hAnsiTheme="minorHAnsi" w:cstheme="minorHAnsi"/>
        </w:rPr>
        <w:t xml:space="preserve">espołów </w:t>
      </w:r>
      <w:r w:rsidR="003D2189" w:rsidRPr="00EF4139">
        <w:rPr>
          <w:rFonts w:asciiTheme="minorHAnsi" w:hAnsiTheme="minorHAnsi" w:cstheme="minorHAnsi"/>
        </w:rPr>
        <w:t>mieszkalnych</w:t>
      </w:r>
      <w:r w:rsidR="004F2995" w:rsidRPr="00EF4139">
        <w:rPr>
          <w:rFonts w:asciiTheme="minorHAnsi" w:hAnsiTheme="minorHAnsi" w:cstheme="minorHAnsi"/>
        </w:rPr>
        <w:t>, która ma służyć zapewnieniu niezależności</w:t>
      </w:r>
      <w:r w:rsidR="00A8256C" w:rsidRPr="00EF4139">
        <w:rPr>
          <w:rFonts w:asciiTheme="minorHAnsi" w:hAnsiTheme="minorHAnsi" w:cstheme="minorHAnsi"/>
        </w:rPr>
        <w:t xml:space="preserve"> </w:t>
      </w:r>
      <w:r w:rsidR="004F2995" w:rsidRPr="00EF4139">
        <w:rPr>
          <w:rFonts w:asciiTheme="minorHAnsi" w:hAnsiTheme="minorHAnsi" w:cstheme="minorHAnsi"/>
        </w:rPr>
        <w:t>osobom</w:t>
      </w:r>
      <w:r w:rsidR="00FE133F" w:rsidRPr="00EF4139">
        <w:rPr>
          <w:rFonts w:asciiTheme="minorHAnsi" w:hAnsiTheme="minorHAnsi" w:cstheme="minorHAnsi"/>
        </w:rPr>
        <w:t xml:space="preserve"> </w:t>
      </w:r>
      <w:r w:rsidR="004F2995" w:rsidRPr="00EF4139">
        <w:rPr>
          <w:rFonts w:asciiTheme="minorHAnsi" w:hAnsiTheme="minorHAnsi" w:cstheme="minorHAnsi"/>
        </w:rPr>
        <w:t>z</w:t>
      </w:r>
      <w:r w:rsidR="00037954" w:rsidRPr="00EF4139">
        <w:rPr>
          <w:rFonts w:asciiTheme="minorHAnsi" w:hAnsiTheme="minorHAnsi" w:cstheme="minorHAnsi"/>
        </w:rPr>
        <w:t> </w:t>
      </w:r>
      <w:r w:rsidR="004F2995" w:rsidRPr="00EF4139">
        <w:rPr>
          <w:rFonts w:asciiTheme="minorHAnsi" w:hAnsiTheme="minorHAnsi" w:cstheme="minorHAnsi"/>
        </w:rPr>
        <w:t>niepełnosprawności</w:t>
      </w:r>
      <w:r w:rsidR="00FE133F" w:rsidRPr="00EF4139">
        <w:rPr>
          <w:rFonts w:asciiTheme="minorHAnsi" w:hAnsiTheme="minorHAnsi" w:cstheme="minorHAnsi"/>
        </w:rPr>
        <w:t>ami</w:t>
      </w:r>
      <w:r w:rsidR="006C471D" w:rsidRPr="00EF4139">
        <w:rPr>
          <w:rFonts w:asciiTheme="minorHAnsi" w:hAnsiTheme="minorHAnsi" w:cstheme="minorHAnsi"/>
        </w:rPr>
        <w:t xml:space="preserve"> </w:t>
      </w:r>
      <w:r w:rsidR="004F2995" w:rsidRPr="00EF4139">
        <w:rPr>
          <w:rFonts w:asciiTheme="minorHAnsi" w:hAnsiTheme="minorHAnsi" w:cstheme="minorHAnsi"/>
        </w:rPr>
        <w:t>w</w:t>
      </w:r>
      <w:r w:rsidR="006C471D" w:rsidRPr="00EF4139">
        <w:rPr>
          <w:rFonts w:asciiTheme="minorHAnsi" w:hAnsiTheme="minorHAnsi" w:cstheme="minorHAnsi"/>
        </w:rPr>
        <w:t xml:space="preserve"> </w:t>
      </w:r>
      <w:r w:rsidR="004F2995" w:rsidRPr="00EF4139">
        <w:rPr>
          <w:rFonts w:asciiTheme="minorHAnsi" w:hAnsiTheme="minorHAnsi" w:cstheme="minorHAnsi"/>
        </w:rPr>
        <w:t>zakresie stylu życia i</w:t>
      </w:r>
      <w:r w:rsidR="00FE133F" w:rsidRPr="00EF4139">
        <w:rPr>
          <w:rFonts w:asciiTheme="minorHAnsi" w:hAnsiTheme="minorHAnsi" w:cstheme="minorHAnsi"/>
        </w:rPr>
        <w:t> </w:t>
      </w:r>
      <w:r w:rsidR="004F2995" w:rsidRPr="00EF4139">
        <w:rPr>
          <w:rFonts w:asciiTheme="minorHAnsi" w:hAnsiTheme="minorHAnsi" w:cstheme="minorHAnsi"/>
        </w:rPr>
        <w:t>codziennych czynności</w:t>
      </w:r>
      <w:r w:rsidR="00A5486A" w:rsidRPr="00EF4139">
        <w:rPr>
          <w:rFonts w:asciiTheme="minorHAnsi" w:hAnsiTheme="minorHAnsi" w:cstheme="minorHAnsi"/>
        </w:rPr>
        <w:t>.</w:t>
      </w:r>
      <w:r w:rsidR="004F2995" w:rsidRPr="00EF4139">
        <w:rPr>
          <w:rFonts w:asciiTheme="minorHAnsi" w:hAnsiTheme="minorHAnsi" w:cstheme="minorHAnsi"/>
        </w:rPr>
        <w:t xml:space="preserve"> </w:t>
      </w:r>
      <w:r w:rsidR="00A5486A" w:rsidRPr="00EF4139">
        <w:rPr>
          <w:rFonts w:asciiTheme="minorHAnsi" w:hAnsiTheme="minorHAnsi" w:cstheme="minorHAnsi"/>
        </w:rPr>
        <w:t xml:space="preserve">WSM mają </w:t>
      </w:r>
      <w:r w:rsidR="004F2995" w:rsidRPr="00EF4139">
        <w:rPr>
          <w:rFonts w:asciiTheme="minorHAnsi" w:hAnsiTheme="minorHAnsi" w:cstheme="minorHAnsi"/>
        </w:rPr>
        <w:t>jednocze</w:t>
      </w:r>
      <w:r w:rsidR="00A5486A" w:rsidRPr="00EF4139">
        <w:rPr>
          <w:rFonts w:asciiTheme="minorHAnsi" w:hAnsiTheme="minorHAnsi" w:cstheme="minorHAnsi"/>
        </w:rPr>
        <w:t>śnie</w:t>
      </w:r>
      <w:r w:rsidR="004F2995" w:rsidRPr="00EF4139">
        <w:rPr>
          <w:rFonts w:asciiTheme="minorHAnsi" w:hAnsiTheme="minorHAnsi" w:cstheme="minorHAnsi"/>
        </w:rPr>
        <w:t xml:space="preserve"> umożliwi</w:t>
      </w:r>
      <w:r w:rsidR="00A5486A" w:rsidRPr="00EF4139">
        <w:rPr>
          <w:rFonts w:asciiTheme="minorHAnsi" w:hAnsiTheme="minorHAnsi" w:cstheme="minorHAnsi"/>
        </w:rPr>
        <w:t>ać</w:t>
      </w:r>
      <w:r w:rsidR="004F2995" w:rsidRPr="00EF4139">
        <w:rPr>
          <w:rFonts w:asciiTheme="minorHAnsi" w:hAnsiTheme="minorHAnsi" w:cstheme="minorHAnsi"/>
        </w:rPr>
        <w:t xml:space="preserve"> zakwaterowani</w:t>
      </w:r>
      <w:r w:rsidR="00A5486A" w:rsidRPr="00EF4139">
        <w:rPr>
          <w:rFonts w:asciiTheme="minorHAnsi" w:hAnsiTheme="minorHAnsi" w:cstheme="minorHAnsi"/>
        </w:rPr>
        <w:t>e</w:t>
      </w:r>
      <w:r w:rsidR="004F2995" w:rsidRPr="00EF4139">
        <w:rPr>
          <w:rFonts w:asciiTheme="minorHAnsi" w:hAnsiTheme="minorHAnsi" w:cstheme="minorHAnsi"/>
        </w:rPr>
        <w:t xml:space="preserve"> i</w:t>
      </w:r>
      <w:r w:rsidR="006C471D" w:rsidRPr="00EF4139">
        <w:rPr>
          <w:rFonts w:asciiTheme="minorHAnsi" w:hAnsiTheme="minorHAnsi" w:cstheme="minorHAnsi"/>
        </w:rPr>
        <w:t xml:space="preserve"> </w:t>
      </w:r>
      <w:r w:rsidR="00A5486A" w:rsidRPr="00EF4139">
        <w:rPr>
          <w:rFonts w:asciiTheme="minorHAnsi" w:hAnsiTheme="minorHAnsi" w:cstheme="minorHAnsi"/>
        </w:rPr>
        <w:t xml:space="preserve">świadczenie </w:t>
      </w:r>
      <w:r w:rsidR="004F2995" w:rsidRPr="00EF4139">
        <w:rPr>
          <w:rFonts w:asciiTheme="minorHAnsi" w:hAnsiTheme="minorHAnsi" w:cstheme="minorHAnsi"/>
        </w:rPr>
        <w:t>całodobowych usług wspomagających dostosowanych do</w:t>
      </w:r>
      <w:r w:rsidR="006E2F8B" w:rsidRPr="00EF4139">
        <w:rPr>
          <w:rFonts w:asciiTheme="minorHAnsi" w:hAnsiTheme="minorHAnsi" w:cstheme="minorHAnsi"/>
        </w:rPr>
        <w:t> </w:t>
      </w:r>
      <w:r w:rsidR="004F2995" w:rsidRPr="00EF4139">
        <w:rPr>
          <w:rFonts w:asciiTheme="minorHAnsi" w:hAnsiTheme="minorHAnsi" w:cstheme="minorHAnsi"/>
        </w:rPr>
        <w:t xml:space="preserve">indywidualnych potrzeb </w:t>
      </w:r>
      <w:r w:rsidR="00A5486A" w:rsidRPr="00EF4139">
        <w:rPr>
          <w:rFonts w:asciiTheme="minorHAnsi" w:hAnsiTheme="minorHAnsi" w:cstheme="minorHAnsi"/>
        </w:rPr>
        <w:t xml:space="preserve">ich </w:t>
      </w:r>
      <w:r w:rsidR="004F2995" w:rsidRPr="00EF4139">
        <w:rPr>
          <w:rFonts w:asciiTheme="minorHAnsi" w:hAnsiTheme="minorHAnsi" w:cstheme="minorHAnsi"/>
        </w:rPr>
        <w:t>mieszkańców</w:t>
      </w:r>
      <w:r w:rsidR="00A5486A" w:rsidRPr="00EF4139">
        <w:rPr>
          <w:rFonts w:asciiTheme="minorHAnsi" w:hAnsiTheme="minorHAnsi" w:cstheme="minorHAnsi"/>
        </w:rPr>
        <w:t xml:space="preserve"> (osób wymagających wysokiego poziomu wsparcia)</w:t>
      </w:r>
      <w:r w:rsidR="004F2995" w:rsidRPr="00EF4139">
        <w:rPr>
          <w:rFonts w:asciiTheme="minorHAnsi" w:hAnsiTheme="minorHAnsi" w:cstheme="minorHAnsi"/>
        </w:rPr>
        <w:t>.</w:t>
      </w:r>
    </w:p>
    <w:p w14:paraId="1EFD5C39" w14:textId="55DFB9D4" w:rsidR="00C2366E" w:rsidRPr="00EF4139" w:rsidRDefault="00D369B3" w:rsidP="00D369B3">
      <w:pPr>
        <w:pStyle w:val="NormalnyWeb"/>
        <w:spacing w:before="120" w:beforeAutospacing="0" w:after="120" w:afterAutospacing="0" w:line="276" w:lineRule="auto"/>
        <w:rPr>
          <w:rFonts w:asciiTheme="minorHAnsi" w:hAnsiTheme="minorHAnsi" w:cstheme="minorHAnsi"/>
          <w:b/>
          <w:bCs/>
          <w:lang w:eastAsia="x-none"/>
        </w:rPr>
      </w:pPr>
      <w:r>
        <w:rPr>
          <w:rFonts w:asciiTheme="minorHAnsi" w:hAnsiTheme="minorHAnsi" w:cstheme="minorHAnsi"/>
          <w:b/>
          <w:bCs/>
        </w:rPr>
        <w:t xml:space="preserve">Paragraf </w:t>
      </w:r>
      <w:r>
        <w:rPr>
          <w:rFonts w:asciiTheme="minorHAnsi" w:hAnsiTheme="minorHAnsi" w:cstheme="minorHAnsi"/>
          <w:b/>
          <w:bCs/>
        </w:rPr>
        <w:t>2</w:t>
      </w:r>
      <w:r>
        <w:rPr>
          <w:rFonts w:asciiTheme="minorHAnsi" w:hAnsiTheme="minorHAnsi" w:cstheme="minorHAnsi"/>
          <w:b/>
          <w:bCs/>
        </w:rPr>
        <w:t xml:space="preserve">. </w:t>
      </w:r>
      <w:r w:rsidR="00C2366E" w:rsidRPr="00EF4139">
        <w:rPr>
          <w:rFonts w:asciiTheme="minorHAnsi" w:hAnsiTheme="minorHAnsi" w:cstheme="minorHAnsi"/>
          <w:b/>
          <w:bCs/>
          <w:lang w:eastAsia="x-none"/>
        </w:rPr>
        <w:t>Definicje pojęć</w:t>
      </w:r>
    </w:p>
    <w:p w14:paraId="78C7B665" w14:textId="77777777" w:rsidR="00C2366E" w:rsidRPr="00EF4139" w:rsidRDefault="00C2366E" w:rsidP="0014261C">
      <w:pPr>
        <w:pStyle w:val="NormalnyWeb"/>
        <w:spacing w:before="120" w:beforeAutospacing="0" w:after="120" w:afterAutospacing="0" w:line="276" w:lineRule="auto"/>
        <w:rPr>
          <w:rFonts w:asciiTheme="minorHAnsi" w:hAnsiTheme="minorHAnsi" w:cstheme="minorHAnsi"/>
          <w:lang w:eastAsia="x-none"/>
        </w:rPr>
      </w:pPr>
      <w:r w:rsidRPr="00EF4139">
        <w:rPr>
          <w:rFonts w:asciiTheme="minorHAnsi" w:hAnsiTheme="minorHAnsi" w:cstheme="minorHAnsi"/>
          <w:lang w:eastAsia="x-none"/>
        </w:rPr>
        <w:t>Ilekroć w niniejszym dokumencie mowa jest o:</w:t>
      </w:r>
    </w:p>
    <w:p w14:paraId="20AD29AB" w14:textId="3EA76B69" w:rsidR="00C2366E" w:rsidRPr="00EF4139" w:rsidRDefault="00C2366E" w:rsidP="004B41E3">
      <w:pPr>
        <w:pStyle w:val="NormalnyWeb"/>
        <w:numPr>
          <w:ilvl w:val="0"/>
          <w:numId w:val="29"/>
        </w:numPr>
        <w:spacing w:before="120" w:beforeAutospacing="0" w:after="120" w:afterAutospacing="0" w:line="276" w:lineRule="auto"/>
        <w:ind w:left="426" w:hanging="426"/>
        <w:rPr>
          <w:rFonts w:asciiTheme="minorHAnsi" w:hAnsiTheme="minorHAnsi" w:cstheme="minorHAnsi"/>
        </w:rPr>
      </w:pPr>
      <w:r w:rsidRPr="00EF4139">
        <w:rPr>
          <w:rFonts w:asciiTheme="minorHAnsi" w:hAnsiTheme="minorHAnsi" w:cstheme="minorHAnsi"/>
        </w:rPr>
        <w:t xml:space="preserve">adresacie – należy przez to rozumieć </w:t>
      </w:r>
      <w:r w:rsidR="00E01EF6" w:rsidRPr="00EF4139">
        <w:rPr>
          <w:rFonts w:asciiTheme="minorHAnsi" w:hAnsiTheme="minorHAnsi" w:cstheme="minorHAnsi"/>
        </w:rPr>
        <w:t>organizacje pozarządowe oraz podmioty wymienione</w:t>
      </w:r>
      <w:r w:rsidR="008673EC" w:rsidRPr="00EF4139">
        <w:rPr>
          <w:rFonts w:asciiTheme="minorHAnsi" w:hAnsiTheme="minorHAnsi" w:cstheme="minorHAnsi"/>
        </w:rPr>
        <w:br/>
      </w:r>
      <w:r w:rsidR="00E01EF6" w:rsidRPr="00EF4139">
        <w:rPr>
          <w:rFonts w:asciiTheme="minorHAnsi" w:hAnsiTheme="minorHAnsi" w:cstheme="minorHAnsi"/>
        </w:rPr>
        <w:t>w art. 3 ust. 3 ustawy z dnia 24 kwietnia 2003 r. o działalności pożytku publicznego i</w:t>
      </w:r>
      <w:r w:rsidR="00CE7E6A" w:rsidRPr="00EF4139">
        <w:rPr>
          <w:rFonts w:asciiTheme="minorHAnsi" w:hAnsiTheme="minorHAnsi" w:cstheme="minorHAnsi"/>
        </w:rPr>
        <w:t> </w:t>
      </w:r>
      <w:r w:rsidR="00E01EF6" w:rsidRPr="00EF4139">
        <w:rPr>
          <w:rFonts w:asciiTheme="minorHAnsi" w:hAnsiTheme="minorHAnsi" w:cstheme="minorHAnsi"/>
        </w:rPr>
        <w:t>o</w:t>
      </w:r>
      <w:r w:rsidR="00CE7E6A" w:rsidRPr="00EF4139">
        <w:rPr>
          <w:rFonts w:asciiTheme="minorHAnsi" w:hAnsiTheme="minorHAnsi" w:cstheme="minorHAnsi"/>
        </w:rPr>
        <w:t> </w:t>
      </w:r>
      <w:r w:rsidR="00E01EF6" w:rsidRPr="00EF4139">
        <w:rPr>
          <w:rFonts w:asciiTheme="minorHAnsi" w:hAnsiTheme="minorHAnsi" w:cstheme="minorHAnsi"/>
        </w:rPr>
        <w:t>wolontariacie</w:t>
      </w:r>
      <w:r w:rsidRPr="00EF4139">
        <w:rPr>
          <w:rFonts w:asciiTheme="minorHAnsi" w:hAnsiTheme="minorHAnsi" w:cstheme="minorHAnsi"/>
        </w:rPr>
        <w:t>;</w:t>
      </w:r>
    </w:p>
    <w:p w14:paraId="2E244B08" w14:textId="2EE81372" w:rsidR="00C2366E" w:rsidRPr="00EF4139" w:rsidRDefault="00C2366E" w:rsidP="004B41E3">
      <w:pPr>
        <w:pStyle w:val="NormalnyWeb"/>
        <w:numPr>
          <w:ilvl w:val="0"/>
          <w:numId w:val="29"/>
        </w:numPr>
        <w:spacing w:before="120" w:beforeAutospacing="0" w:after="120" w:afterAutospacing="0" w:line="276" w:lineRule="auto"/>
        <w:ind w:left="426" w:hanging="426"/>
        <w:rPr>
          <w:rFonts w:asciiTheme="minorHAnsi" w:hAnsiTheme="minorHAnsi" w:cstheme="minorHAnsi"/>
        </w:rPr>
      </w:pPr>
      <w:r w:rsidRPr="00EF4139">
        <w:rPr>
          <w:rFonts w:asciiTheme="minorHAnsi" w:hAnsiTheme="minorHAnsi" w:cstheme="minorHAnsi"/>
        </w:rPr>
        <w:t xml:space="preserve">beneficjencie – należy przez to rozumieć adresata </w:t>
      </w:r>
      <w:r w:rsidR="001022BA" w:rsidRPr="00EF4139">
        <w:rPr>
          <w:rFonts w:asciiTheme="minorHAnsi" w:hAnsiTheme="minorHAnsi" w:cstheme="minorHAnsi"/>
        </w:rPr>
        <w:t>Programu</w:t>
      </w:r>
      <w:r w:rsidRPr="00EF4139">
        <w:rPr>
          <w:rFonts w:asciiTheme="minorHAnsi" w:hAnsiTheme="minorHAnsi" w:cstheme="minorHAnsi"/>
        </w:rPr>
        <w:t>, który uzyskał dofinansowanie;</w:t>
      </w:r>
    </w:p>
    <w:p w14:paraId="415F3771" w14:textId="60D1EC97" w:rsidR="00C2366E" w:rsidRPr="00EF4139" w:rsidRDefault="00C2366E" w:rsidP="004B41E3">
      <w:pPr>
        <w:pStyle w:val="NormalnyWeb"/>
        <w:numPr>
          <w:ilvl w:val="0"/>
          <w:numId w:val="29"/>
        </w:numPr>
        <w:spacing w:before="120" w:beforeAutospacing="0" w:after="120" w:afterAutospacing="0" w:line="276" w:lineRule="auto"/>
        <w:ind w:left="426" w:hanging="426"/>
        <w:rPr>
          <w:rFonts w:asciiTheme="minorHAnsi" w:hAnsiTheme="minorHAnsi" w:cstheme="minorHAnsi"/>
        </w:rPr>
      </w:pPr>
      <w:r w:rsidRPr="00EF4139">
        <w:rPr>
          <w:rFonts w:asciiTheme="minorHAnsi" w:hAnsiTheme="minorHAnsi" w:cstheme="minorHAnsi"/>
        </w:rPr>
        <w:t xml:space="preserve">dofinansowaniu – należy przez to rozumieć pomoc finansową ze środków PFRON udzieloną przez </w:t>
      </w:r>
      <w:r w:rsidR="00C6798D" w:rsidRPr="00EF4139">
        <w:rPr>
          <w:rFonts w:asciiTheme="minorHAnsi" w:hAnsiTheme="minorHAnsi" w:cstheme="minorHAnsi"/>
        </w:rPr>
        <w:t>O</w:t>
      </w:r>
      <w:r w:rsidR="006C471D" w:rsidRPr="00EF4139">
        <w:rPr>
          <w:rFonts w:asciiTheme="minorHAnsi" w:hAnsiTheme="minorHAnsi" w:cstheme="minorHAnsi"/>
        </w:rPr>
        <w:t>ddział</w:t>
      </w:r>
      <w:r w:rsidR="00E548AF" w:rsidRPr="00EF4139">
        <w:rPr>
          <w:rFonts w:asciiTheme="minorHAnsi" w:hAnsiTheme="minorHAnsi" w:cstheme="minorHAnsi"/>
        </w:rPr>
        <w:t xml:space="preserve"> PFRON</w:t>
      </w:r>
      <w:r w:rsidRPr="00EF4139">
        <w:rPr>
          <w:rFonts w:asciiTheme="minorHAnsi" w:hAnsiTheme="minorHAnsi" w:cstheme="minorHAnsi"/>
        </w:rPr>
        <w:t>;</w:t>
      </w:r>
    </w:p>
    <w:p w14:paraId="44F70B34" w14:textId="39DD4035" w:rsidR="00EC1D11" w:rsidRPr="00EF4139" w:rsidRDefault="00267D3A" w:rsidP="004B41E3">
      <w:pPr>
        <w:pStyle w:val="NormalnyWeb"/>
        <w:numPr>
          <w:ilvl w:val="0"/>
          <w:numId w:val="29"/>
        </w:numPr>
        <w:spacing w:before="120" w:beforeAutospacing="0" w:after="120" w:afterAutospacing="0" w:line="276" w:lineRule="auto"/>
        <w:ind w:left="426" w:hanging="426"/>
        <w:rPr>
          <w:rFonts w:asciiTheme="minorHAnsi" w:hAnsiTheme="minorHAnsi" w:cstheme="minorHAnsi"/>
        </w:rPr>
      </w:pPr>
      <w:r w:rsidRPr="00EF4139">
        <w:rPr>
          <w:rFonts w:asciiTheme="minorHAnsi" w:hAnsiTheme="minorHAnsi" w:cstheme="minorHAnsi"/>
        </w:rPr>
        <w:t>koncepcji architektoniczno-budowlanej – należy przez to rozumieć projekt koncepcyjny, który określa możliwości zabudowy danej nieruchomości gruntowej albo jej przebudowy. Może dotyczyć również rozbudowy już istniejącego budynku. Może się składać z wizualizacji nieruchomości, rzutów poszczególnych kondygnacji, zestawień danych technicznych, czy przekrojów, odległości od granic, zaznaczenia ciągów pieszych, przyłączy itp. Składa się z części opisowej i graficznej. Część graficzna zawiera rozkład poszczególnych budynków lub pomieszczeń oraz proponowane aranżacje. Część opisowa jest opisaniem pomysłów widocznych w części graficznej</w:t>
      </w:r>
      <w:r w:rsidR="00217DAA" w:rsidRPr="00EF4139">
        <w:rPr>
          <w:rFonts w:asciiTheme="minorHAnsi" w:hAnsiTheme="minorHAnsi" w:cstheme="minorHAnsi"/>
        </w:rPr>
        <w:t>;</w:t>
      </w:r>
    </w:p>
    <w:p w14:paraId="41C68EF5" w14:textId="63DEA23B" w:rsidR="00EC1D11" w:rsidRPr="00EF4139" w:rsidRDefault="00C2366E" w:rsidP="004B41E3">
      <w:pPr>
        <w:pStyle w:val="NormalnyWeb"/>
        <w:numPr>
          <w:ilvl w:val="0"/>
          <w:numId w:val="29"/>
        </w:numPr>
        <w:spacing w:before="120" w:beforeAutospacing="0" w:after="120" w:afterAutospacing="0" w:line="276" w:lineRule="auto"/>
        <w:ind w:left="426" w:hanging="426"/>
        <w:rPr>
          <w:rFonts w:asciiTheme="minorHAnsi" w:hAnsiTheme="minorHAnsi" w:cstheme="minorHAnsi"/>
        </w:rPr>
      </w:pPr>
      <w:r w:rsidRPr="00EF4139">
        <w:rPr>
          <w:rFonts w:asciiTheme="minorHAnsi" w:hAnsiTheme="minorHAnsi" w:cstheme="minorHAnsi"/>
        </w:rPr>
        <w:t>mieszkańc</w:t>
      </w:r>
      <w:r w:rsidR="006F231A" w:rsidRPr="00EF4139">
        <w:rPr>
          <w:rFonts w:asciiTheme="minorHAnsi" w:hAnsiTheme="minorHAnsi" w:cstheme="minorHAnsi"/>
        </w:rPr>
        <w:t>ach</w:t>
      </w:r>
      <w:r w:rsidRPr="00EF4139">
        <w:rPr>
          <w:rFonts w:asciiTheme="minorHAnsi" w:hAnsiTheme="minorHAnsi" w:cstheme="minorHAnsi"/>
        </w:rPr>
        <w:t xml:space="preserve"> WSM – należy przez to rozumieć osob</w:t>
      </w:r>
      <w:r w:rsidR="006F231A" w:rsidRPr="00EF4139">
        <w:rPr>
          <w:rFonts w:asciiTheme="minorHAnsi" w:hAnsiTheme="minorHAnsi" w:cstheme="minorHAnsi"/>
        </w:rPr>
        <w:t>y</w:t>
      </w:r>
      <w:r w:rsidRPr="00EF4139">
        <w:rPr>
          <w:rFonts w:asciiTheme="minorHAnsi" w:hAnsiTheme="minorHAnsi" w:cstheme="minorHAnsi"/>
        </w:rPr>
        <w:t>,</w:t>
      </w:r>
      <w:r w:rsidR="006F231A" w:rsidRPr="00EF4139">
        <w:rPr>
          <w:rFonts w:asciiTheme="minorHAnsi" w:hAnsiTheme="minorHAnsi" w:cstheme="minorHAnsi"/>
        </w:rPr>
        <w:t xml:space="preserve"> ze znacznym stopniem </w:t>
      </w:r>
      <w:proofErr w:type="spellStart"/>
      <w:r w:rsidR="006F231A" w:rsidRPr="00EF4139">
        <w:rPr>
          <w:rFonts w:asciiTheme="minorHAnsi" w:hAnsiTheme="minorHAnsi" w:cstheme="minorHAnsi"/>
        </w:rPr>
        <w:t>niepełnsprawności</w:t>
      </w:r>
      <w:proofErr w:type="spellEnd"/>
      <w:r w:rsidR="006F231A" w:rsidRPr="00EF4139">
        <w:rPr>
          <w:rFonts w:asciiTheme="minorHAnsi" w:hAnsiTheme="minorHAnsi" w:cstheme="minorHAnsi"/>
        </w:rPr>
        <w:t xml:space="preserve">, wymagające wysokiego poziomu </w:t>
      </w:r>
      <w:proofErr w:type="spellStart"/>
      <w:r w:rsidR="006F231A" w:rsidRPr="00EF4139">
        <w:rPr>
          <w:rFonts w:asciiTheme="minorHAnsi" w:hAnsiTheme="minorHAnsi" w:cstheme="minorHAnsi"/>
        </w:rPr>
        <w:t>wskarcia</w:t>
      </w:r>
      <w:proofErr w:type="spellEnd"/>
      <w:r w:rsidR="006F231A" w:rsidRPr="00EF4139">
        <w:rPr>
          <w:rFonts w:asciiTheme="minorHAnsi" w:hAnsiTheme="minorHAnsi" w:cstheme="minorHAnsi"/>
        </w:rPr>
        <w:t xml:space="preserve">, </w:t>
      </w:r>
      <w:r w:rsidRPr="00EF4139">
        <w:rPr>
          <w:rFonts w:asciiTheme="minorHAnsi" w:hAnsiTheme="minorHAnsi" w:cstheme="minorHAnsi"/>
        </w:rPr>
        <w:t>któr</w:t>
      </w:r>
      <w:r w:rsidR="006F231A" w:rsidRPr="00EF4139">
        <w:rPr>
          <w:rFonts w:asciiTheme="minorHAnsi" w:hAnsiTheme="minorHAnsi" w:cstheme="minorHAnsi"/>
        </w:rPr>
        <w:t>e</w:t>
      </w:r>
      <w:r w:rsidRPr="00EF4139">
        <w:rPr>
          <w:rFonts w:asciiTheme="minorHAnsi" w:hAnsiTheme="minorHAnsi" w:cstheme="minorHAnsi"/>
        </w:rPr>
        <w:t xml:space="preserve"> zawarł</w:t>
      </w:r>
      <w:r w:rsidR="006F231A" w:rsidRPr="00EF4139">
        <w:rPr>
          <w:rFonts w:asciiTheme="minorHAnsi" w:hAnsiTheme="minorHAnsi" w:cstheme="minorHAnsi"/>
        </w:rPr>
        <w:t>y</w:t>
      </w:r>
      <w:r w:rsidRPr="00EF4139">
        <w:rPr>
          <w:rFonts w:asciiTheme="minorHAnsi" w:hAnsiTheme="minorHAnsi" w:cstheme="minorHAnsi"/>
        </w:rPr>
        <w:t xml:space="preserve"> umow</w:t>
      </w:r>
      <w:r w:rsidR="006F231A" w:rsidRPr="00EF4139">
        <w:rPr>
          <w:rFonts w:asciiTheme="minorHAnsi" w:hAnsiTheme="minorHAnsi" w:cstheme="minorHAnsi"/>
        </w:rPr>
        <w:t>y</w:t>
      </w:r>
      <w:r w:rsidRPr="00EF4139">
        <w:rPr>
          <w:rFonts w:asciiTheme="minorHAnsi" w:hAnsiTheme="minorHAnsi" w:cstheme="minorHAnsi"/>
        </w:rPr>
        <w:t xml:space="preserve"> z beneficjentem</w:t>
      </w:r>
      <w:r w:rsidR="006F231A" w:rsidRPr="00EF4139">
        <w:rPr>
          <w:rFonts w:asciiTheme="minorHAnsi" w:hAnsiTheme="minorHAnsi" w:cstheme="minorHAnsi"/>
        </w:rPr>
        <w:t xml:space="preserve"> na</w:t>
      </w:r>
      <w:r w:rsidRPr="00EF4139">
        <w:rPr>
          <w:rFonts w:asciiTheme="minorHAnsi" w:hAnsiTheme="minorHAnsi" w:cstheme="minorHAnsi"/>
        </w:rPr>
        <w:t xml:space="preserve"> zamieszk</w:t>
      </w:r>
      <w:r w:rsidR="006F231A" w:rsidRPr="00EF4139">
        <w:rPr>
          <w:rFonts w:asciiTheme="minorHAnsi" w:hAnsiTheme="minorHAnsi" w:cstheme="minorHAnsi"/>
        </w:rPr>
        <w:t>anie</w:t>
      </w:r>
      <w:r w:rsidRPr="00EF4139">
        <w:rPr>
          <w:rFonts w:asciiTheme="minorHAnsi" w:hAnsiTheme="minorHAnsi" w:cstheme="minorHAnsi"/>
        </w:rPr>
        <w:t xml:space="preserve"> </w:t>
      </w:r>
      <w:r w:rsidR="006F231A" w:rsidRPr="00EF4139">
        <w:rPr>
          <w:rFonts w:asciiTheme="minorHAnsi" w:hAnsiTheme="minorHAnsi" w:cstheme="minorHAnsi"/>
        </w:rPr>
        <w:t>w</w:t>
      </w:r>
      <w:r w:rsidR="000F098C" w:rsidRPr="00EF4139">
        <w:rPr>
          <w:rFonts w:asciiTheme="minorHAnsi" w:hAnsiTheme="minorHAnsi" w:cstheme="minorHAnsi"/>
        </w:rPr>
        <w:t>e</w:t>
      </w:r>
      <w:r w:rsidR="006F231A" w:rsidRPr="00EF4139">
        <w:rPr>
          <w:rFonts w:asciiTheme="minorHAnsi" w:hAnsiTheme="minorHAnsi" w:cstheme="minorHAnsi"/>
        </w:rPr>
        <w:t xml:space="preserve"> </w:t>
      </w:r>
      <w:r w:rsidRPr="00EF4139">
        <w:rPr>
          <w:rFonts w:asciiTheme="minorHAnsi" w:hAnsiTheme="minorHAnsi" w:cstheme="minorHAnsi"/>
        </w:rPr>
        <w:t>Wspomaganych Społeczności Mieszkaniowych;</w:t>
      </w:r>
    </w:p>
    <w:p w14:paraId="0689F079" w14:textId="12D224E2" w:rsidR="00C2366E" w:rsidRPr="00EF4139" w:rsidRDefault="00C2366E" w:rsidP="004B41E3">
      <w:pPr>
        <w:pStyle w:val="NormalnyWeb"/>
        <w:numPr>
          <w:ilvl w:val="0"/>
          <w:numId w:val="29"/>
        </w:numPr>
        <w:spacing w:before="120" w:beforeAutospacing="0" w:after="120" w:afterAutospacing="0" w:line="276" w:lineRule="auto"/>
        <w:rPr>
          <w:rFonts w:asciiTheme="minorHAnsi" w:hAnsiTheme="minorHAnsi" w:cstheme="minorHAnsi"/>
        </w:rPr>
      </w:pPr>
      <w:r w:rsidRPr="00EF4139">
        <w:rPr>
          <w:rFonts w:asciiTheme="minorHAnsi" w:hAnsiTheme="minorHAnsi" w:cstheme="minorHAnsi"/>
        </w:rPr>
        <w:t>projekcie grantowym – należy przez to rozumieć zespół działań w zakresie współfinansowania projektów realizowanych na podstawie odrębnych umów o dofinansowanie zgodnie,</w:t>
      </w:r>
      <w:r w:rsidR="00EC1D11" w:rsidRPr="00EF4139">
        <w:rPr>
          <w:rFonts w:asciiTheme="minorHAnsi" w:hAnsiTheme="minorHAnsi" w:cstheme="minorHAnsi"/>
        </w:rPr>
        <w:t xml:space="preserve"> </w:t>
      </w:r>
      <w:r w:rsidRPr="00EF4139">
        <w:rPr>
          <w:rFonts w:asciiTheme="minorHAnsi" w:hAnsiTheme="minorHAnsi" w:cstheme="minorHAnsi"/>
        </w:rPr>
        <w:t xml:space="preserve">z art. 35 </w:t>
      </w:r>
      <w:r w:rsidR="00217DAA" w:rsidRPr="00EF4139">
        <w:rPr>
          <w:rFonts w:asciiTheme="minorHAnsi" w:hAnsiTheme="minorHAnsi" w:cstheme="minorHAnsi"/>
        </w:rPr>
        <w:lastRenderedPageBreak/>
        <w:t>ustawy z dnia 11 lipca 2014 r. o zasadach realizacji programów w zakresie polityki spójności finansowanych w perspektywie finansowej 2014-2020</w:t>
      </w:r>
      <w:r w:rsidRPr="00EF4139">
        <w:rPr>
          <w:rFonts w:asciiTheme="minorHAnsi" w:hAnsiTheme="minorHAnsi" w:cstheme="minorHAnsi"/>
        </w:rPr>
        <w:t>;</w:t>
      </w:r>
    </w:p>
    <w:p w14:paraId="74DB0787" w14:textId="12C0447E" w:rsidR="00C2366E" w:rsidRPr="00EF4139" w:rsidRDefault="00C2366E" w:rsidP="004B41E3">
      <w:pPr>
        <w:pStyle w:val="NormalnyWeb"/>
        <w:numPr>
          <w:ilvl w:val="0"/>
          <w:numId w:val="29"/>
        </w:numPr>
        <w:spacing w:before="120" w:beforeAutospacing="0" w:after="120" w:afterAutospacing="0" w:line="276" w:lineRule="auto"/>
        <w:rPr>
          <w:rFonts w:asciiTheme="minorHAnsi" w:hAnsiTheme="minorHAnsi" w:cstheme="minorHAnsi"/>
        </w:rPr>
      </w:pPr>
      <w:r w:rsidRPr="00EF4139">
        <w:rPr>
          <w:rFonts w:asciiTheme="minorHAnsi" w:hAnsiTheme="minorHAnsi" w:cstheme="minorHAnsi"/>
        </w:rPr>
        <w:t xml:space="preserve">wnioskodawcy – należy przez to rozumieć adresata </w:t>
      </w:r>
      <w:r w:rsidR="001022BA" w:rsidRPr="00EF4139">
        <w:rPr>
          <w:rFonts w:asciiTheme="minorHAnsi" w:hAnsiTheme="minorHAnsi" w:cstheme="minorHAnsi"/>
        </w:rPr>
        <w:t xml:space="preserve">Programu </w:t>
      </w:r>
      <w:r w:rsidRPr="00EF4139">
        <w:rPr>
          <w:rFonts w:asciiTheme="minorHAnsi" w:hAnsiTheme="minorHAnsi" w:cstheme="minorHAnsi"/>
        </w:rPr>
        <w:t>wnioskującego o dofinansowanie;</w:t>
      </w:r>
    </w:p>
    <w:p w14:paraId="11BCC161" w14:textId="706E3B1D" w:rsidR="00C2366E" w:rsidRPr="00EF4139" w:rsidRDefault="00C2366E" w:rsidP="004B41E3">
      <w:pPr>
        <w:pStyle w:val="Akapitzlist"/>
        <w:numPr>
          <w:ilvl w:val="0"/>
          <w:numId w:val="29"/>
        </w:numPr>
        <w:autoSpaceDE w:val="0"/>
        <w:autoSpaceDN w:val="0"/>
        <w:adjustRightInd w:val="0"/>
        <w:spacing w:before="120" w:after="120" w:line="276" w:lineRule="auto"/>
        <w:rPr>
          <w:rFonts w:asciiTheme="minorHAnsi" w:hAnsiTheme="minorHAnsi" w:cstheme="minorHAnsi"/>
          <w:sz w:val="24"/>
        </w:rPr>
      </w:pPr>
      <w:r w:rsidRPr="00EF4139">
        <w:rPr>
          <w:rFonts w:asciiTheme="minorHAnsi" w:hAnsiTheme="minorHAnsi" w:cstheme="minorHAnsi"/>
          <w:sz w:val="24"/>
        </w:rPr>
        <w:t xml:space="preserve">wskaźniku osiągnięcia celu </w:t>
      </w:r>
      <w:r w:rsidR="000F098C" w:rsidRPr="00EF4139">
        <w:rPr>
          <w:rFonts w:asciiTheme="minorHAnsi" w:hAnsiTheme="minorHAnsi" w:cstheme="minorHAnsi"/>
        </w:rPr>
        <w:t>–</w:t>
      </w:r>
      <w:r w:rsidRPr="00EF4139">
        <w:rPr>
          <w:rFonts w:asciiTheme="minorHAnsi" w:hAnsiTheme="minorHAnsi" w:cstheme="minorHAnsi"/>
          <w:sz w:val="24"/>
        </w:rPr>
        <w:t xml:space="preserve"> należy przez to rozumieć ocenę jakości, skuteczności i</w:t>
      </w:r>
      <w:r w:rsidR="00EC1D11" w:rsidRPr="00EF4139">
        <w:rPr>
          <w:rFonts w:asciiTheme="minorHAnsi" w:hAnsiTheme="minorHAnsi" w:cstheme="minorHAnsi"/>
          <w:sz w:val="24"/>
        </w:rPr>
        <w:t xml:space="preserve"> </w:t>
      </w:r>
      <w:r w:rsidRPr="00EF4139">
        <w:rPr>
          <w:rFonts w:asciiTheme="minorHAnsi" w:hAnsiTheme="minorHAnsi" w:cstheme="minorHAnsi"/>
          <w:sz w:val="24"/>
        </w:rPr>
        <w:t xml:space="preserve">efektywności </w:t>
      </w:r>
      <w:r w:rsidR="004B41E3" w:rsidRPr="00EF4139">
        <w:rPr>
          <w:rFonts w:asciiTheme="minorHAnsi" w:hAnsiTheme="minorHAnsi" w:cstheme="minorHAnsi"/>
          <w:sz w:val="24"/>
        </w:rPr>
        <w:t>P</w:t>
      </w:r>
      <w:r w:rsidR="001022BA" w:rsidRPr="00EF4139">
        <w:rPr>
          <w:rFonts w:asciiTheme="minorHAnsi" w:hAnsiTheme="minorHAnsi" w:cstheme="minorHAnsi"/>
          <w:sz w:val="24"/>
        </w:rPr>
        <w:t>rogramu</w:t>
      </w:r>
      <w:r w:rsidRPr="00EF4139">
        <w:rPr>
          <w:rFonts w:asciiTheme="minorHAnsi" w:hAnsiTheme="minorHAnsi" w:cstheme="minorHAnsi"/>
          <w:sz w:val="24"/>
        </w:rPr>
        <w:t>;</w:t>
      </w:r>
    </w:p>
    <w:p w14:paraId="1153591E" w14:textId="4BF48A55" w:rsidR="00C2366E" w:rsidRPr="00EF4139" w:rsidRDefault="00C2366E" w:rsidP="004B41E3">
      <w:pPr>
        <w:pStyle w:val="NormalnyWeb"/>
        <w:numPr>
          <w:ilvl w:val="0"/>
          <w:numId w:val="29"/>
        </w:numPr>
        <w:spacing w:before="120" w:beforeAutospacing="0" w:after="120" w:afterAutospacing="0" w:line="276" w:lineRule="auto"/>
        <w:rPr>
          <w:rFonts w:asciiTheme="minorHAnsi" w:hAnsiTheme="minorHAnsi" w:cstheme="minorHAnsi"/>
        </w:rPr>
      </w:pPr>
      <w:r w:rsidRPr="00EF4139">
        <w:rPr>
          <w:rFonts w:asciiTheme="minorHAnsi" w:hAnsiTheme="minorHAnsi" w:cstheme="minorHAnsi"/>
        </w:rPr>
        <w:t>wspomaganej społeczności mieszkaniowej – należy przez to rozumieć formę mieszkalnictwa przeznaczoną dla osób ze znacznym stopniem niepełnosprawności, wymagających wysokiego poziomu wsparcia, oferującą autonomię mieszkańców przy jednoczesnym zapewnieniu usług wspierających, dostosowanych do indywidualnych potrzeb oraz włączenie w niewielką społeczność mieszkaniową</w:t>
      </w:r>
      <w:r w:rsidR="007526BC" w:rsidRPr="00EF4139">
        <w:rPr>
          <w:rFonts w:asciiTheme="minorHAnsi" w:hAnsiTheme="minorHAnsi" w:cstheme="minorHAnsi"/>
        </w:rPr>
        <w:t>.</w:t>
      </w:r>
    </w:p>
    <w:p w14:paraId="7C629D8C" w14:textId="3961CC5A" w:rsidR="004F2995" w:rsidRPr="00EF4139" w:rsidRDefault="00D369B3" w:rsidP="00D369B3">
      <w:pPr>
        <w:pStyle w:val="NormalnyWeb"/>
        <w:spacing w:before="120" w:beforeAutospacing="0" w:after="120" w:afterAutospacing="0" w:line="276" w:lineRule="auto"/>
        <w:rPr>
          <w:rFonts w:asciiTheme="minorHAnsi" w:hAnsiTheme="minorHAnsi" w:cstheme="minorHAnsi"/>
          <w:b/>
          <w:bCs/>
        </w:rPr>
      </w:pPr>
      <w:r>
        <w:rPr>
          <w:rFonts w:asciiTheme="minorHAnsi" w:hAnsiTheme="minorHAnsi" w:cstheme="minorHAnsi"/>
          <w:b/>
          <w:bCs/>
        </w:rPr>
        <w:t xml:space="preserve">Paragraf </w:t>
      </w:r>
      <w:r>
        <w:rPr>
          <w:rFonts w:asciiTheme="minorHAnsi" w:hAnsiTheme="minorHAnsi" w:cstheme="minorHAnsi"/>
          <w:b/>
          <w:bCs/>
        </w:rPr>
        <w:t>3</w:t>
      </w:r>
      <w:r>
        <w:rPr>
          <w:rFonts w:asciiTheme="minorHAnsi" w:hAnsiTheme="minorHAnsi" w:cstheme="minorHAnsi"/>
          <w:b/>
          <w:bCs/>
        </w:rPr>
        <w:t xml:space="preserve">. </w:t>
      </w:r>
      <w:r w:rsidR="004F2995" w:rsidRPr="00EF4139">
        <w:rPr>
          <w:rFonts w:asciiTheme="minorHAnsi" w:hAnsiTheme="minorHAnsi" w:cstheme="minorHAnsi"/>
          <w:b/>
          <w:bCs/>
        </w:rPr>
        <w:t>Wskaźnik osiągnięcia celu Programu</w:t>
      </w:r>
    </w:p>
    <w:p w14:paraId="6E4304A9" w14:textId="77777777" w:rsidR="004F2995" w:rsidRPr="00EF4139" w:rsidRDefault="004F2995" w:rsidP="00D369B3">
      <w:pPr>
        <w:pStyle w:val="NormalnyWeb"/>
        <w:spacing w:before="120" w:beforeAutospacing="0" w:after="120" w:afterAutospacing="0" w:line="276" w:lineRule="auto"/>
        <w:rPr>
          <w:rFonts w:asciiTheme="minorHAnsi" w:hAnsiTheme="minorHAnsi" w:cstheme="minorHAnsi"/>
        </w:rPr>
      </w:pPr>
      <w:r w:rsidRPr="00EF4139">
        <w:rPr>
          <w:rFonts w:asciiTheme="minorHAnsi" w:hAnsiTheme="minorHAnsi" w:cstheme="minorHAnsi"/>
        </w:rPr>
        <w:t xml:space="preserve">Liczba </w:t>
      </w:r>
      <w:r w:rsidR="00B77014" w:rsidRPr="00EF4139">
        <w:rPr>
          <w:rFonts w:asciiTheme="minorHAnsi" w:hAnsiTheme="minorHAnsi" w:cstheme="minorHAnsi"/>
        </w:rPr>
        <w:t>WSM</w:t>
      </w:r>
      <w:r w:rsidRPr="00EF4139">
        <w:rPr>
          <w:rFonts w:asciiTheme="minorHAnsi" w:hAnsiTheme="minorHAnsi" w:cstheme="minorHAnsi"/>
        </w:rPr>
        <w:t>:</w:t>
      </w:r>
      <w:r w:rsidR="00E6738B" w:rsidRPr="00EF4139">
        <w:rPr>
          <w:rFonts w:asciiTheme="minorHAnsi" w:hAnsiTheme="minorHAnsi" w:cstheme="minorHAnsi"/>
        </w:rPr>
        <w:t xml:space="preserve"> 50</w:t>
      </w:r>
      <w:r w:rsidRPr="00EF4139">
        <w:rPr>
          <w:rFonts w:asciiTheme="minorHAnsi" w:hAnsiTheme="minorHAnsi" w:cstheme="minorHAnsi"/>
        </w:rPr>
        <w:t xml:space="preserve"> obiektów.</w:t>
      </w:r>
    </w:p>
    <w:p w14:paraId="4C4684CE" w14:textId="2BC3ACC6" w:rsidR="004F2995" w:rsidRPr="00EF4139" w:rsidRDefault="00D369B3" w:rsidP="00D369B3">
      <w:pPr>
        <w:pStyle w:val="NormalnyWeb"/>
        <w:spacing w:before="120" w:beforeAutospacing="0" w:after="120" w:afterAutospacing="0" w:line="276" w:lineRule="auto"/>
        <w:rPr>
          <w:rFonts w:asciiTheme="minorHAnsi" w:hAnsiTheme="minorHAnsi" w:cstheme="minorHAnsi"/>
          <w:b/>
          <w:bCs/>
        </w:rPr>
      </w:pPr>
      <w:r>
        <w:rPr>
          <w:rFonts w:asciiTheme="minorHAnsi" w:hAnsiTheme="minorHAnsi" w:cstheme="minorHAnsi"/>
          <w:b/>
          <w:bCs/>
        </w:rPr>
        <w:t xml:space="preserve">Paragraf </w:t>
      </w:r>
      <w:r>
        <w:rPr>
          <w:rFonts w:asciiTheme="minorHAnsi" w:hAnsiTheme="minorHAnsi" w:cstheme="minorHAnsi"/>
          <w:b/>
          <w:bCs/>
        </w:rPr>
        <w:t>4</w:t>
      </w:r>
      <w:r>
        <w:rPr>
          <w:rFonts w:asciiTheme="minorHAnsi" w:hAnsiTheme="minorHAnsi" w:cstheme="minorHAnsi"/>
          <w:b/>
          <w:bCs/>
        </w:rPr>
        <w:t xml:space="preserve">. </w:t>
      </w:r>
      <w:r w:rsidR="004F2995" w:rsidRPr="00EF4139">
        <w:rPr>
          <w:rFonts w:asciiTheme="minorHAnsi" w:hAnsiTheme="minorHAnsi" w:cstheme="minorHAnsi"/>
          <w:b/>
          <w:bCs/>
        </w:rPr>
        <w:t xml:space="preserve">Budżet </w:t>
      </w:r>
      <w:r w:rsidR="00037954" w:rsidRPr="00EF4139">
        <w:rPr>
          <w:rFonts w:asciiTheme="minorHAnsi" w:hAnsiTheme="minorHAnsi" w:cstheme="minorHAnsi"/>
          <w:b/>
          <w:bCs/>
        </w:rPr>
        <w:t>Programu</w:t>
      </w:r>
    </w:p>
    <w:p w14:paraId="67AB6930" w14:textId="5214C529" w:rsidR="00FE133F" w:rsidRPr="00EF4139" w:rsidRDefault="00223D2E" w:rsidP="00D369B3">
      <w:pPr>
        <w:pStyle w:val="NormalnyWeb"/>
        <w:spacing w:before="120" w:beforeAutospacing="0" w:after="120" w:afterAutospacing="0" w:line="276" w:lineRule="auto"/>
        <w:rPr>
          <w:rFonts w:asciiTheme="minorHAnsi" w:hAnsiTheme="minorHAnsi" w:cstheme="minorHAnsi"/>
        </w:rPr>
      </w:pPr>
      <w:bookmarkStart w:id="1" w:name="_Hlk99226542"/>
      <w:bookmarkStart w:id="2" w:name="_Hlk99219094"/>
      <w:r w:rsidRPr="00EF4139">
        <w:rPr>
          <w:rFonts w:asciiTheme="minorHAnsi" w:hAnsiTheme="minorHAnsi" w:cstheme="minorHAnsi"/>
        </w:rPr>
        <w:t xml:space="preserve">Dofinansowanie </w:t>
      </w:r>
      <w:r w:rsidR="00FE133F" w:rsidRPr="00EF4139">
        <w:rPr>
          <w:rFonts w:asciiTheme="minorHAnsi" w:hAnsiTheme="minorHAnsi" w:cstheme="minorHAnsi"/>
        </w:rPr>
        <w:t xml:space="preserve">na </w:t>
      </w:r>
      <w:r w:rsidR="00E548AF" w:rsidRPr="00EF4139">
        <w:rPr>
          <w:rFonts w:asciiTheme="minorHAnsi" w:hAnsiTheme="minorHAnsi" w:cstheme="minorHAnsi"/>
        </w:rPr>
        <w:t>stworzenie</w:t>
      </w:r>
      <w:r w:rsidRPr="00EF4139">
        <w:rPr>
          <w:rFonts w:asciiTheme="minorHAnsi" w:hAnsiTheme="minorHAnsi" w:cstheme="minorHAnsi"/>
        </w:rPr>
        <w:t xml:space="preserve"> </w:t>
      </w:r>
      <w:r w:rsidR="00FE133F" w:rsidRPr="00EF4139">
        <w:rPr>
          <w:rFonts w:asciiTheme="minorHAnsi" w:hAnsiTheme="minorHAnsi" w:cstheme="minorHAnsi"/>
        </w:rPr>
        <w:t xml:space="preserve">infrastruktury </w:t>
      </w:r>
      <w:r w:rsidRPr="00EF4139">
        <w:rPr>
          <w:rFonts w:asciiTheme="minorHAnsi" w:hAnsiTheme="minorHAnsi" w:cstheme="minorHAnsi"/>
        </w:rPr>
        <w:t xml:space="preserve">umożliwiającej świadczenie usługi </w:t>
      </w:r>
      <w:r w:rsidR="004E3DB9" w:rsidRPr="00EF4139">
        <w:rPr>
          <w:rFonts w:asciiTheme="minorHAnsi" w:hAnsiTheme="minorHAnsi" w:cstheme="minorHAnsi"/>
        </w:rPr>
        <w:t>WSM</w:t>
      </w:r>
      <w:bookmarkEnd w:id="1"/>
      <w:r w:rsidR="00FE133F" w:rsidRPr="00EF4139">
        <w:rPr>
          <w:rFonts w:asciiTheme="minorHAnsi" w:hAnsiTheme="minorHAnsi" w:cstheme="minorHAnsi"/>
        </w:rPr>
        <w:t>:</w:t>
      </w:r>
      <w:r w:rsidR="001022BA" w:rsidRPr="00EF4139">
        <w:rPr>
          <w:rFonts w:asciiTheme="minorHAnsi" w:hAnsiTheme="minorHAnsi" w:cstheme="minorHAnsi"/>
        </w:rPr>
        <w:br/>
      </w:r>
      <w:r w:rsidR="00A54127" w:rsidRPr="00EF4139">
        <w:rPr>
          <w:rFonts w:asciiTheme="minorHAnsi" w:hAnsiTheme="minorHAnsi" w:cstheme="minorHAnsi"/>
        </w:rPr>
        <w:t>300.000.000,00 zł</w:t>
      </w:r>
      <w:r w:rsidR="00FE133F" w:rsidRPr="00EF4139">
        <w:rPr>
          <w:rFonts w:asciiTheme="minorHAnsi" w:hAnsiTheme="minorHAnsi" w:cstheme="minorHAnsi"/>
        </w:rPr>
        <w:t>.</w:t>
      </w:r>
    </w:p>
    <w:bookmarkEnd w:id="2"/>
    <w:p w14:paraId="4AB4E2A1" w14:textId="47CA8CE9" w:rsidR="003E034D" w:rsidRPr="00EF4139" w:rsidRDefault="00D369B3" w:rsidP="00D369B3">
      <w:pPr>
        <w:pStyle w:val="NormalnyWeb"/>
        <w:spacing w:before="120" w:beforeAutospacing="0" w:after="120" w:afterAutospacing="0" w:line="276" w:lineRule="auto"/>
        <w:rPr>
          <w:rFonts w:asciiTheme="minorHAnsi" w:hAnsiTheme="minorHAnsi" w:cstheme="minorHAnsi"/>
          <w:b/>
          <w:bCs/>
        </w:rPr>
      </w:pPr>
      <w:r>
        <w:rPr>
          <w:rFonts w:asciiTheme="minorHAnsi" w:hAnsiTheme="minorHAnsi" w:cstheme="minorHAnsi"/>
          <w:b/>
          <w:bCs/>
        </w:rPr>
        <w:t xml:space="preserve">Paragraf </w:t>
      </w:r>
      <w:r>
        <w:rPr>
          <w:rFonts w:asciiTheme="minorHAnsi" w:hAnsiTheme="minorHAnsi" w:cstheme="minorHAnsi"/>
          <w:b/>
          <w:bCs/>
        </w:rPr>
        <w:t>5</w:t>
      </w:r>
      <w:r>
        <w:rPr>
          <w:rFonts w:asciiTheme="minorHAnsi" w:hAnsiTheme="minorHAnsi" w:cstheme="minorHAnsi"/>
          <w:b/>
          <w:bCs/>
        </w:rPr>
        <w:t xml:space="preserve">. </w:t>
      </w:r>
      <w:r w:rsidR="003E034D" w:rsidRPr="00EF4139">
        <w:rPr>
          <w:rFonts w:asciiTheme="minorHAnsi" w:hAnsiTheme="minorHAnsi" w:cstheme="minorHAnsi"/>
          <w:b/>
          <w:bCs/>
        </w:rPr>
        <w:t>Okres wdrażania</w:t>
      </w:r>
    </w:p>
    <w:p w14:paraId="186709D7" w14:textId="77777777" w:rsidR="003E034D" w:rsidRPr="00EF4139" w:rsidRDefault="003E034D" w:rsidP="0014261C">
      <w:pPr>
        <w:pStyle w:val="NormalnyWeb"/>
        <w:spacing w:before="120" w:beforeAutospacing="0" w:after="120" w:afterAutospacing="0" w:line="276" w:lineRule="auto"/>
        <w:rPr>
          <w:rFonts w:asciiTheme="minorHAnsi" w:hAnsiTheme="minorHAnsi" w:cstheme="minorHAnsi"/>
        </w:rPr>
      </w:pPr>
      <w:r w:rsidRPr="00EF4139">
        <w:rPr>
          <w:rFonts w:asciiTheme="minorHAnsi" w:hAnsiTheme="minorHAnsi" w:cstheme="minorHAnsi"/>
        </w:rPr>
        <w:t>Program realizowany</w:t>
      </w:r>
      <w:r w:rsidR="00F3590E" w:rsidRPr="00EF4139">
        <w:rPr>
          <w:rFonts w:asciiTheme="minorHAnsi" w:hAnsiTheme="minorHAnsi" w:cstheme="minorHAnsi"/>
        </w:rPr>
        <w:t xml:space="preserve"> będzie w latach 2022-202</w:t>
      </w:r>
      <w:r w:rsidR="00FE133F" w:rsidRPr="00EF4139">
        <w:rPr>
          <w:rFonts w:asciiTheme="minorHAnsi" w:hAnsiTheme="minorHAnsi" w:cstheme="minorHAnsi"/>
        </w:rPr>
        <w:t>5</w:t>
      </w:r>
      <w:r w:rsidR="00F3590E" w:rsidRPr="00EF4139">
        <w:rPr>
          <w:rFonts w:asciiTheme="minorHAnsi" w:hAnsiTheme="minorHAnsi" w:cstheme="minorHAnsi"/>
        </w:rPr>
        <w:t>, przy czym:</w:t>
      </w:r>
    </w:p>
    <w:p w14:paraId="43F13E4B" w14:textId="1109DD56" w:rsidR="00F3590E" w:rsidRPr="00EF4139" w:rsidRDefault="00650FEE" w:rsidP="004B41E3">
      <w:pPr>
        <w:pStyle w:val="NormalnyWeb"/>
        <w:numPr>
          <w:ilvl w:val="0"/>
          <w:numId w:val="23"/>
        </w:numPr>
        <w:spacing w:before="120" w:beforeAutospacing="0" w:after="120" w:afterAutospacing="0" w:line="276" w:lineRule="auto"/>
        <w:ind w:left="426" w:hanging="426"/>
        <w:rPr>
          <w:rFonts w:asciiTheme="minorHAnsi" w:hAnsiTheme="minorHAnsi" w:cstheme="minorHAnsi"/>
        </w:rPr>
      </w:pPr>
      <w:r w:rsidRPr="00EF4139">
        <w:rPr>
          <w:rFonts w:asciiTheme="minorHAnsi" w:hAnsiTheme="minorHAnsi" w:cstheme="minorHAnsi"/>
        </w:rPr>
        <w:t>z</w:t>
      </w:r>
      <w:r w:rsidR="00F3590E" w:rsidRPr="00EF4139">
        <w:rPr>
          <w:rFonts w:asciiTheme="minorHAnsi" w:hAnsiTheme="minorHAnsi" w:cstheme="minorHAnsi"/>
        </w:rPr>
        <w:t>obowiązania podejmowane będą d</w:t>
      </w:r>
      <w:r w:rsidRPr="00EF4139">
        <w:rPr>
          <w:rFonts w:asciiTheme="minorHAnsi" w:hAnsiTheme="minorHAnsi" w:cstheme="minorHAnsi"/>
        </w:rPr>
        <w:t xml:space="preserve">o </w:t>
      </w:r>
      <w:r w:rsidR="0055489C" w:rsidRPr="00EF4139">
        <w:rPr>
          <w:rFonts w:asciiTheme="minorHAnsi" w:hAnsiTheme="minorHAnsi" w:cstheme="minorHAnsi"/>
        </w:rPr>
        <w:t xml:space="preserve">dnia </w:t>
      </w:r>
      <w:r w:rsidRPr="00EF4139">
        <w:rPr>
          <w:rFonts w:asciiTheme="minorHAnsi" w:hAnsiTheme="minorHAnsi" w:cstheme="minorHAnsi"/>
        </w:rPr>
        <w:t>31.12.202</w:t>
      </w:r>
      <w:r w:rsidR="007167EE" w:rsidRPr="00EF4139">
        <w:rPr>
          <w:rFonts w:asciiTheme="minorHAnsi" w:hAnsiTheme="minorHAnsi" w:cstheme="minorHAnsi"/>
        </w:rPr>
        <w:t>3</w:t>
      </w:r>
      <w:r w:rsidRPr="00EF4139">
        <w:rPr>
          <w:rFonts w:asciiTheme="minorHAnsi" w:hAnsiTheme="minorHAnsi" w:cstheme="minorHAnsi"/>
        </w:rPr>
        <w:t xml:space="preserve"> r. (podpisywanie umów z</w:t>
      </w:r>
      <w:r w:rsidR="007167EE" w:rsidRPr="00EF4139">
        <w:rPr>
          <w:rFonts w:asciiTheme="minorHAnsi" w:hAnsiTheme="minorHAnsi" w:cstheme="minorHAnsi"/>
        </w:rPr>
        <w:t> </w:t>
      </w:r>
      <w:r w:rsidR="00EF6138" w:rsidRPr="00EF4139">
        <w:rPr>
          <w:rFonts w:asciiTheme="minorHAnsi" w:hAnsiTheme="minorHAnsi" w:cstheme="minorHAnsi"/>
        </w:rPr>
        <w:t>b</w:t>
      </w:r>
      <w:r w:rsidRPr="00EF4139">
        <w:rPr>
          <w:rFonts w:asciiTheme="minorHAnsi" w:hAnsiTheme="minorHAnsi" w:cstheme="minorHAnsi"/>
        </w:rPr>
        <w:t>eneficjentami);</w:t>
      </w:r>
    </w:p>
    <w:p w14:paraId="18EF9E23" w14:textId="1B882D45" w:rsidR="00650FEE" w:rsidRPr="00EF4139" w:rsidRDefault="00B8053A" w:rsidP="004B41E3">
      <w:pPr>
        <w:pStyle w:val="NormalnyWeb"/>
        <w:numPr>
          <w:ilvl w:val="0"/>
          <w:numId w:val="23"/>
        </w:numPr>
        <w:spacing w:before="120" w:beforeAutospacing="0" w:after="120" w:afterAutospacing="0" w:line="276" w:lineRule="auto"/>
        <w:ind w:left="426" w:hanging="426"/>
        <w:rPr>
          <w:rFonts w:asciiTheme="minorHAnsi" w:hAnsiTheme="minorHAnsi" w:cstheme="minorHAnsi"/>
        </w:rPr>
      </w:pPr>
      <w:r w:rsidRPr="00EF4139">
        <w:rPr>
          <w:rFonts w:asciiTheme="minorHAnsi" w:hAnsiTheme="minorHAnsi" w:cstheme="minorHAnsi"/>
        </w:rPr>
        <w:t>ś</w:t>
      </w:r>
      <w:r w:rsidR="00650FEE" w:rsidRPr="00EF4139">
        <w:rPr>
          <w:rFonts w:asciiTheme="minorHAnsi" w:hAnsiTheme="minorHAnsi" w:cstheme="minorHAnsi"/>
        </w:rPr>
        <w:t xml:space="preserve">rodki </w:t>
      </w:r>
      <w:r w:rsidR="002A4960" w:rsidRPr="00EF4139">
        <w:rPr>
          <w:rFonts w:asciiTheme="minorHAnsi" w:hAnsiTheme="minorHAnsi" w:cstheme="minorHAnsi"/>
        </w:rPr>
        <w:t xml:space="preserve">na </w:t>
      </w:r>
      <w:r w:rsidR="00E548AF" w:rsidRPr="00EF4139">
        <w:rPr>
          <w:rFonts w:asciiTheme="minorHAnsi" w:hAnsiTheme="minorHAnsi" w:cstheme="minorHAnsi"/>
        </w:rPr>
        <w:t>stworzenie</w:t>
      </w:r>
      <w:r w:rsidR="00223D2E" w:rsidRPr="00EF4139">
        <w:rPr>
          <w:rFonts w:asciiTheme="minorHAnsi" w:hAnsiTheme="minorHAnsi" w:cstheme="minorHAnsi"/>
        </w:rPr>
        <w:t xml:space="preserve"> infrastruktury umożliwiającej świadczenie usługi WSM</w:t>
      </w:r>
      <w:r w:rsidR="00223D2E" w:rsidRPr="00EF4139" w:rsidDel="00223D2E">
        <w:rPr>
          <w:rFonts w:asciiTheme="minorHAnsi" w:hAnsiTheme="minorHAnsi" w:cstheme="minorHAnsi"/>
        </w:rPr>
        <w:t xml:space="preserve"> </w:t>
      </w:r>
      <w:r w:rsidR="00650FEE" w:rsidRPr="00EF4139">
        <w:rPr>
          <w:rFonts w:asciiTheme="minorHAnsi" w:hAnsiTheme="minorHAnsi" w:cstheme="minorHAnsi"/>
        </w:rPr>
        <w:t xml:space="preserve">wydatkowane będą przez </w:t>
      </w:r>
      <w:r w:rsidR="00A665FD" w:rsidRPr="00EF4139">
        <w:rPr>
          <w:rFonts w:asciiTheme="minorHAnsi" w:hAnsiTheme="minorHAnsi" w:cstheme="minorHAnsi"/>
        </w:rPr>
        <w:t>Państwowy Fundusz Rehabilitacji Osób Niepełnosprawnych (</w:t>
      </w:r>
      <w:r w:rsidR="007167EE" w:rsidRPr="00EF4139">
        <w:rPr>
          <w:rFonts w:asciiTheme="minorHAnsi" w:hAnsiTheme="minorHAnsi" w:cstheme="minorHAnsi"/>
        </w:rPr>
        <w:t>PFRON</w:t>
      </w:r>
      <w:r w:rsidR="00A665FD" w:rsidRPr="00EF4139">
        <w:rPr>
          <w:rFonts w:asciiTheme="minorHAnsi" w:hAnsiTheme="minorHAnsi" w:cstheme="minorHAnsi"/>
        </w:rPr>
        <w:t>)</w:t>
      </w:r>
      <w:r w:rsidR="008673EC" w:rsidRPr="00EF4139">
        <w:rPr>
          <w:rFonts w:asciiTheme="minorHAnsi" w:hAnsiTheme="minorHAnsi" w:cstheme="minorHAnsi"/>
        </w:rPr>
        <w:t xml:space="preserve"> </w:t>
      </w:r>
      <w:r w:rsidR="00650FEE" w:rsidRPr="00EF4139">
        <w:rPr>
          <w:rFonts w:asciiTheme="minorHAnsi" w:hAnsiTheme="minorHAnsi" w:cstheme="minorHAnsi"/>
        </w:rPr>
        <w:t xml:space="preserve">do </w:t>
      </w:r>
      <w:r w:rsidR="0055489C" w:rsidRPr="00EF4139">
        <w:rPr>
          <w:rFonts w:asciiTheme="minorHAnsi" w:hAnsiTheme="minorHAnsi" w:cstheme="minorHAnsi"/>
        </w:rPr>
        <w:t xml:space="preserve">dnia </w:t>
      </w:r>
      <w:r w:rsidR="00650FEE" w:rsidRPr="00EF4139">
        <w:rPr>
          <w:rFonts w:asciiTheme="minorHAnsi" w:hAnsiTheme="minorHAnsi" w:cstheme="minorHAnsi"/>
        </w:rPr>
        <w:t>30.09.2024 r.</w:t>
      </w:r>
    </w:p>
    <w:p w14:paraId="7A33EB9D" w14:textId="58BEF6F2" w:rsidR="00650FEE" w:rsidRPr="00EF4139" w:rsidRDefault="00D369B3" w:rsidP="00D369B3">
      <w:pPr>
        <w:pStyle w:val="NormalnyWeb"/>
        <w:spacing w:before="120" w:beforeAutospacing="0" w:after="120" w:afterAutospacing="0" w:line="276" w:lineRule="auto"/>
        <w:rPr>
          <w:rFonts w:asciiTheme="minorHAnsi" w:hAnsiTheme="minorHAnsi" w:cstheme="minorHAnsi"/>
          <w:b/>
          <w:bCs/>
        </w:rPr>
      </w:pPr>
      <w:r>
        <w:rPr>
          <w:rFonts w:asciiTheme="minorHAnsi" w:hAnsiTheme="minorHAnsi" w:cstheme="minorHAnsi"/>
          <w:b/>
          <w:bCs/>
        </w:rPr>
        <w:t xml:space="preserve">Paragraf </w:t>
      </w:r>
      <w:r>
        <w:rPr>
          <w:rFonts w:asciiTheme="minorHAnsi" w:hAnsiTheme="minorHAnsi" w:cstheme="minorHAnsi"/>
          <w:b/>
          <w:bCs/>
        </w:rPr>
        <w:t>6</w:t>
      </w:r>
      <w:r>
        <w:rPr>
          <w:rFonts w:asciiTheme="minorHAnsi" w:hAnsiTheme="minorHAnsi" w:cstheme="minorHAnsi"/>
          <w:b/>
          <w:bCs/>
        </w:rPr>
        <w:t xml:space="preserve">. </w:t>
      </w:r>
      <w:r w:rsidR="00650FEE" w:rsidRPr="00EF4139">
        <w:rPr>
          <w:rFonts w:asciiTheme="minorHAnsi" w:hAnsiTheme="minorHAnsi" w:cstheme="minorHAnsi"/>
          <w:b/>
          <w:bCs/>
        </w:rPr>
        <w:t>Terminy i sposób składania wniosków</w:t>
      </w:r>
    </w:p>
    <w:p w14:paraId="7EB32EF9" w14:textId="52BDEA79" w:rsidR="009575D3" w:rsidRPr="00EF4139" w:rsidRDefault="009575D3" w:rsidP="0014261C">
      <w:pPr>
        <w:pStyle w:val="NormalnyWeb"/>
        <w:spacing w:before="120" w:beforeAutospacing="0" w:after="120" w:afterAutospacing="0" w:line="276" w:lineRule="auto"/>
        <w:rPr>
          <w:rFonts w:asciiTheme="minorHAnsi" w:hAnsiTheme="minorHAnsi" w:cstheme="minorHAnsi"/>
        </w:rPr>
      </w:pPr>
      <w:r w:rsidRPr="00EF4139">
        <w:rPr>
          <w:rFonts w:asciiTheme="minorHAnsi" w:hAnsiTheme="minorHAnsi" w:cstheme="minorHAnsi"/>
        </w:rPr>
        <w:t>Sposób składania wniosków i ich rozpatrywanie określone są w</w:t>
      </w:r>
      <w:r w:rsidR="00EF4139" w:rsidRPr="00EF4139">
        <w:rPr>
          <w:rFonts w:asciiTheme="minorHAnsi" w:hAnsiTheme="minorHAnsi" w:cstheme="minorHAnsi"/>
        </w:rPr>
        <w:t xml:space="preserve"> </w:t>
      </w:r>
      <w:r w:rsidR="00A54127" w:rsidRPr="00EF4139">
        <w:rPr>
          <w:rFonts w:asciiTheme="minorHAnsi" w:hAnsiTheme="minorHAnsi" w:cstheme="minorHAnsi"/>
        </w:rPr>
        <w:t xml:space="preserve">załączniku </w:t>
      </w:r>
      <w:r w:rsidRPr="00EF4139">
        <w:rPr>
          <w:rFonts w:asciiTheme="minorHAnsi" w:hAnsiTheme="minorHAnsi" w:cstheme="minorHAnsi"/>
        </w:rPr>
        <w:t>do Programu.</w:t>
      </w:r>
    </w:p>
    <w:p w14:paraId="3B1DF2CE" w14:textId="11FD6F28" w:rsidR="00A5486A" w:rsidRPr="00EF4139" w:rsidRDefault="00D369B3" w:rsidP="00D369B3">
      <w:pPr>
        <w:pStyle w:val="NormalnyWeb"/>
        <w:spacing w:before="120" w:beforeAutospacing="0" w:after="120" w:afterAutospacing="0" w:line="276" w:lineRule="auto"/>
        <w:rPr>
          <w:rFonts w:asciiTheme="minorHAnsi" w:hAnsiTheme="minorHAnsi" w:cstheme="minorHAnsi"/>
          <w:b/>
          <w:bCs/>
        </w:rPr>
      </w:pPr>
      <w:r>
        <w:rPr>
          <w:rFonts w:asciiTheme="minorHAnsi" w:hAnsiTheme="minorHAnsi" w:cstheme="minorHAnsi"/>
          <w:b/>
          <w:bCs/>
        </w:rPr>
        <w:t xml:space="preserve">Paragraf </w:t>
      </w:r>
      <w:r>
        <w:rPr>
          <w:rFonts w:asciiTheme="minorHAnsi" w:hAnsiTheme="minorHAnsi" w:cstheme="minorHAnsi"/>
          <w:b/>
          <w:bCs/>
        </w:rPr>
        <w:t>7</w:t>
      </w:r>
      <w:r>
        <w:rPr>
          <w:rFonts w:asciiTheme="minorHAnsi" w:hAnsiTheme="minorHAnsi" w:cstheme="minorHAnsi"/>
          <w:b/>
          <w:bCs/>
        </w:rPr>
        <w:t xml:space="preserve">. </w:t>
      </w:r>
      <w:r w:rsidR="00A5486A" w:rsidRPr="00EF4139">
        <w:rPr>
          <w:rFonts w:asciiTheme="minorHAnsi" w:hAnsiTheme="minorHAnsi" w:cstheme="minorHAnsi"/>
          <w:b/>
          <w:bCs/>
        </w:rPr>
        <w:t xml:space="preserve">Podstawa prawna </w:t>
      </w:r>
      <w:r w:rsidR="001022BA" w:rsidRPr="00EF4139">
        <w:rPr>
          <w:rFonts w:asciiTheme="minorHAnsi" w:hAnsiTheme="minorHAnsi" w:cstheme="minorHAnsi"/>
          <w:b/>
          <w:bCs/>
        </w:rPr>
        <w:t>P</w:t>
      </w:r>
      <w:r w:rsidR="00A5486A" w:rsidRPr="00EF4139">
        <w:rPr>
          <w:rFonts w:asciiTheme="minorHAnsi" w:hAnsiTheme="minorHAnsi" w:cstheme="minorHAnsi"/>
          <w:b/>
          <w:bCs/>
        </w:rPr>
        <w:t>rogramu</w:t>
      </w:r>
    </w:p>
    <w:p w14:paraId="06F8957E" w14:textId="47C49998" w:rsidR="00A5486A" w:rsidRPr="00EF4139" w:rsidRDefault="00A5486A" w:rsidP="0014261C">
      <w:pPr>
        <w:pStyle w:val="NormalnyWeb"/>
        <w:spacing w:before="120" w:beforeAutospacing="0" w:after="120" w:afterAutospacing="0" w:line="276" w:lineRule="auto"/>
        <w:rPr>
          <w:rFonts w:asciiTheme="minorHAnsi" w:hAnsiTheme="minorHAnsi" w:cstheme="minorHAnsi"/>
        </w:rPr>
      </w:pPr>
      <w:r w:rsidRPr="00EF4139">
        <w:rPr>
          <w:rFonts w:asciiTheme="minorHAnsi" w:hAnsiTheme="minorHAnsi" w:cstheme="minorHAnsi"/>
        </w:rPr>
        <w:t xml:space="preserve">Podstawą prawną </w:t>
      </w:r>
      <w:r w:rsidR="00B25E78" w:rsidRPr="00EF4139">
        <w:rPr>
          <w:rFonts w:asciiTheme="minorHAnsi" w:hAnsiTheme="minorHAnsi" w:cstheme="minorHAnsi"/>
        </w:rPr>
        <w:t>P</w:t>
      </w:r>
      <w:r w:rsidRPr="00EF4139">
        <w:rPr>
          <w:rFonts w:asciiTheme="minorHAnsi" w:hAnsiTheme="minorHAnsi" w:cstheme="minorHAnsi"/>
        </w:rPr>
        <w:t xml:space="preserve">rogramu </w:t>
      </w:r>
      <w:r w:rsidR="003A2AA7" w:rsidRPr="00EF4139">
        <w:rPr>
          <w:rFonts w:asciiTheme="minorHAnsi" w:hAnsiTheme="minorHAnsi" w:cstheme="minorHAnsi"/>
        </w:rPr>
        <w:t xml:space="preserve">jest </w:t>
      </w:r>
      <w:r w:rsidRPr="00EF4139">
        <w:rPr>
          <w:rFonts w:asciiTheme="minorHAnsi" w:hAnsiTheme="minorHAnsi" w:cstheme="minorHAnsi"/>
        </w:rPr>
        <w:t>art. 47 ust. 1 pkt 4 ustawy z dnia 27</w:t>
      </w:r>
      <w:r w:rsidR="00B25E78" w:rsidRPr="00EF4139">
        <w:rPr>
          <w:rFonts w:asciiTheme="minorHAnsi" w:hAnsiTheme="minorHAnsi" w:cstheme="minorHAnsi"/>
        </w:rPr>
        <w:t> </w:t>
      </w:r>
      <w:r w:rsidRPr="00EF4139">
        <w:rPr>
          <w:rFonts w:asciiTheme="minorHAnsi" w:hAnsiTheme="minorHAnsi" w:cstheme="minorHAnsi"/>
        </w:rPr>
        <w:t>sierpnia 1997 r. o rehabilitacji zawodowej i społecznej oraz zatrudnianiu osób niepełnosprawnych.</w:t>
      </w:r>
    </w:p>
    <w:p w14:paraId="098BAF49" w14:textId="6310DFB8" w:rsidR="00650FEE" w:rsidRPr="00EF4139" w:rsidRDefault="00D369B3" w:rsidP="00D369B3">
      <w:pPr>
        <w:pStyle w:val="NormalnyWeb"/>
        <w:spacing w:before="120" w:beforeAutospacing="0" w:after="120" w:afterAutospacing="0" w:line="276" w:lineRule="auto"/>
        <w:rPr>
          <w:rFonts w:asciiTheme="minorHAnsi" w:hAnsiTheme="minorHAnsi" w:cstheme="minorHAnsi"/>
          <w:b/>
          <w:bCs/>
        </w:rPr>
      </w:pPr>
      <w:r>
        <w:rPr>
          <w:rFonts w:asciiTheme="minorHAnsi" w:hAnsiTheme="minorHAnsi" w:cstheme="minorHAnsi"/>
          <w:b/>
          <w:bCs/>
        </w:rPr>
        <w:t xml:space="preserve">Paragraf </w:t>
      </w:r>
      <w:r>
        <w:rPr>
          <w:rFonts w:asciiTheme="minorHAnsi" w:hAnsiTheme="minorHAnsi" w:cstheme="minorHAnsi"/>
          <w:b/>
          <w:bCs/>
        </w:rPr>
        <w:t>8</w:t>
      </w:r>
      <w:r>
        <w:rPr>
          <w:rFonts w:asciiTheme="minorHAnsi" w:hAnsiTheme="minorHAnsi" w:cstheme="minorHAnsi"/>
          <w:b/>
          <w:bCs/>
        </w:rPr>
        <w:t xml:space="preserve">. </w:t>
      </w:r>
      <w:r w:rsidR="007A1243" w:rsidRPr="00EF4139">
        <w:rPr>
          <w:rFonts w:asciiTheme="minorHAnsi" w:hAnsiTheme="minorHAnsi" w:cstheme="minorHAnsi"/>
          <w:b/>
          <w:bCs/>
        </w:rPr>
        <w:t>K</w:t>
      </w:r>
      <w:r w:rsidR="00650FEE" w:rsidRPr="00EF4139">
        <w:rPr>
          <w:rFonts w:asciiTheme="minorHAnsi" w:hAnsiTheme="minorHAnsi" w:cstheme="minorHAnsi"/>
          <w:b/>
          <w:bCs/>
        </w:rPr>
        <w:t>walifikowa</w:t>
      </w:r>
      <w:r w:rsidR="007A1243" w:rsidRPr="00EF4139">
        <w:rPr>
          <w:rFonts w:asciiTheme="minorHAnsi" w:hAnsiTheme="minorHAnsi" w:cstheme="minorHAnsi"/>
          <w:b/>
          <w:bCs/>
        </w:rPr>
        <w:t>lność kosztów</w:t>
      </w:r>
    </w:p>
    <w:p w14:paraId="561CA0B6" w14:textId="0CE7A24A" w:rsidR="00DB7F93" w:rsidRPr="00EF4139" w:rsidRDefault="00DB7F93" w:rsidP="004B41E3">
      <w:pPr>
        <w:pStyle w:val="Akapitzlist"/>
        <w:numPr>
          <w:ilvl w:val="1"/>
          <w:numId w:val="33"/>
        </w:numPr>
        <w:spacing w:before="120" w:after="120" w:line="276" w:lineRule="auto"/>
        <w:ind w:left="425" w:hanging="425"/>
        <w:contextualSpacing w:val="0"/>
        <w:rPr>
          <w:rFonts w:asciiTheme="minorHAnsi" w:hAnsiTheme="minorHAnsi" w:cstheme="minorHAnsi"/>
          <w:sz w:val="24"/>
        </w:rPr>
      </w:pPr>
      <w:r w:rsidRPr="00EF4139">
        <w:rPr>
          <w:rFonts w:asciiTheme="minorHAnsi" w:hAnsiTheme="minorHAnsi" w:cstheme="minorHAnsi"/>
          <w:sz w:val="24"/>
        </w:rPr>
        <w:t>Zakres kosztów kwalifikowalnych:</w:t>
      </w:r>
    </w:p>
    <w:p w14:paraId="02E075BD" w14:textId="5BED2BF5" w:rsidR="00E26A63" w:rsidRPr="00EF4139" w:rsidRDefault="00DB7F93" w:rsidP="004B41E3">
      <w:pPr>
        <w:pStyle w:val="Akapitzlist"/>
        <w:numPr>
          <w:ilvl w:val="0"/>
          <w:numId w:val="30"/>
        </w:numPr>
        <w:spacing w:before="120" w:after="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koszty podstawowe, które wystąpią w zależności od realizowanego zadania rzeczowego, takie jak: budowa</w:t>
      </w:r>
      <w:r w:rsidR="006F0EF3" w:rsidRPr="00EF4139">
        <w:rPr>
          <w:rFonts w:asciiTheme="minorHAnsi" w:hAnsiTheme="minorHAnsi" w:cstheme="minorHAnsi"/>
          <w:sz w:val="24"/>
        </w:rPr>
        <w:t xml:space="preserve"> lub dokończenie budowy</w:t>
      </w:r>
      <w:r w:rsidR="007526BC" w:rsidRPr="00EF4139">
        <w:rPr>
          <w:rFonts w:asciiTheme="minorHAnsi" w:hAnsiTheme="minorHAnsi" w:cstheme="minorHAnsi"/>
          <w:sz w:val="24"/>
        </w:rPr>
        <w:t xml:space="preserve">, </w:t>
      </w:r>
      <w:r w:rsidRPr="00EF4139">
        <w:rPr>
          <w:rFonts w:asciiTheme="minorHAnsi" w:hAnsiTheme="minorHAnsi" w:cstheme="minorHAnsi"/>
          <w:sz w:val="24"/>
        </w:rPr>
        <w:t>przebudowa, remont, zmiana przeznaczenia istniejącego budynku</w:t>
      </w:r>
      <w:r w:rsidR="00E26A63" w:rsidRPr="00EF4139">
        <w:rPr>
          <w:rFonts w:asciiTheme="minorHAnsi" w:hAnsiTheme="minorHAnsi" w:cstheme="minorHAnsi"/>
          <w:sz w:val="24"/>
        </w:rPr>
        <w:t>;</w:t>
      </w:r>
    </w:p>
    <w:p w14:paraId="0F9D31AD" w14:textId="5B05A6E5" w:rsidR="00DB7F93" w:rsidRPr="00EF4139" w:rsidRDefault="00DB7F93" w:rsidP="004B41E3">
      <w:pPr>
        <w:pStyle w:val="Akapitzlist"/>
        <w:numPr>
          <w:ilvl w:val="0"/>
          <w:numId w:val="30"/>
        </w:numPr>
        <w:spacing w:line="276" w:lineRule="auto"/>
        <w:ind w:left="851" w:hanging="425"/>
        <w:rPr>
          <w:rFonts w:asciiTheme="minorHAnsi" w:hAnsiTheme="minorHAnsi" w:cstheme="minorHAnsi"/>
          <w:sz w:val="24"/>
        </w:rPr>
      </w:pPr>
      <w:r w:rsidRPr="00EF4139">
        <w:rPr>
          <w:rFonts w:asciiTheme="minorHAnsi" w:hAnsiTheme="minorHAnsi" w:cstheme="minorHAnsi"/>
          <w:sz w:val="24"/>
        </w:rPr>
        <w:t>koszty zagospodarowania terenu, niezbędne do funkcjonowania WSM</w:t>
      </w:r>
      <w:r w:rsidR="007526BC" w:rsidRPr="00EF4139">
        <w:rPr>
          <w:rFonts w:asciiTheme="minorHAnsi" w:hAnsiTheme="minorHAnsi" w:cstheme="minorHAnsi"/>
          <w:sz w:val="24"/>
        </w:rPr>
        <w:t>, w szczególności</w:t>
      </w:r>
      <w:r w:rsidR="0079069C" w:rsidRPr="00EF4139">
        <w:rPr>
          <w:rFonts w:asciiTheme="minorHAnsi" w:hAnsiTheme="minorHAnsi" w:cstheme="minorHAnsi"/>
          <w:sz w:val="24"/>
        </w:rPr>
        <w:t xml:space="preserve"> ciągi piesze</w:t>
      </w:r>
      <w:r w:rsidR="007526BC" w:rsidRPr="00EF4139">
        <w:rPr>
          <w:rFonts w:asciiTheme="minorHAnsi" w:hAnsiTheme="minorHAnsi" w:cstheme="minorHAnsi"/>
          <w:sz w:val="24"/>
        </w:rPr>
        <w:t>,</w:t>
      </w:r>
      <w:r w:rsidR="0079069C" w:rsidRPr="00EF4139">
        <w:rPr>
          <w:rFonts w:asciiTheme="minorHAnsi" w:hAnsiTheme="minorHAnsi" w:cstheme="minorHAnsi"/>
          <w:sz w:val="24"/>
        </w:rPr>
        <w:t xml:space="preserve"> </w:t>
      </w:r>
      <w:r w:rsidR="00D91EF8" w:rsidRPr="00EF4139">
        <w:rPr>
          <w:rFonts w:asciiTheme="minorHAnsi" w:hAnsiTheme="minorHAnsi" w:cstheme="minorHAnsi"/>
          <w:sz w:val="24"/>
        </w:rPr>
        <w:t xml:space="preserve">droga dojazdowa do obiektu, </w:t>
      </w:r>
      <w:r w:rsidR="0079069C" w:rsidRPr="00EF4139">
        <w:rPr>
          <w:rFonts w:asciiTheme="minorHAnsi" w:hAnsiTheme="minorHAnsi" w:cstheme="minorHAnsi"/>
          <w:sz w:val="24"/>
        </w:rPr>
        <w:t>oświetlenie</w:t>
      </w:r>
      <w:r w:rsidR="007526BC" w:rsidRPr="00EF4139">
        <w:rPr>
          <w:rFonts w:asciiTheme="minorHAnsi" w:hAnsiTheme="minorHAnsi" w:cstheme="minorHAnsi"/>
          <w:sz w:val="24"/>
        </w:rPr>
        <w:t xml:space="preserve"> zewnętrzne,</w:t>
      </w:r>
      <w:r w:rsidR="0079069C" w:rsidRPr="00EF4139">
        <w:rPr>
          <w:rFonts w:asciiTheme="minorHAnsi" w:hAnsiTheme="minorHAnsi" w:cstheme="minorHAnsi"/>
          <w:sz w:val="24"/>
        </w:rPr>
        <w:t xml:space="preserve"> śmietnik</w:t>
      </w:r>
      <w:r w:rsidR="007526BC" w:rsidRPr="00EF4139">
        <w:rPr>
          <w:rFonts w:asciiTheme="minorHAnsi" w:hAnsiTheme="minorHAnsi" w:cstheme="minorHAnsi"/>
          <w:sz w:val="24"/>
        </w:rPr>
        <w:t>;</w:t>
      </w:r>
    </w:p>
    <w:p w14:paraId="1C876ED3" w14:textId="5715F1C0" w:rsidR="00DB7F93" w:rsidRPr="00EF4139" w:rsidRDefault="00DB7F93" w:rsidP="004B41E3">
      <w:pPr>
        <w:pStyle w:val="Akapitzlist"/>
        <w:numPr>
          <w:ilvl w:val="0"/>
          <w:numId w:val="30"/>
        </w:numPr>
        <w:spacing w:before="120" w:after="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koszty dodatkowe, które obejmują:</w:t>
      </w:r>
    </w:p>
    <w:p w14:paraId="12B3583E" w14:textId="10B8B04C" w:rsidR="00DB7F93" w:rsidRPr="00EF4139" w:rsidRDefault="00DB7F93" w:rsidP="004B41E3">
      <w:pPr>
        <w:pStyle w:val="Akapitzlist"/>
        <w:numPr>
          <w:ilvl w:val="1"/>
          <w:numId w:val="34"/>
        </w:numPr>
        <w:spacing w:before="120" w:after="120" w:line="276" w:lineRule="auto"/>
        <w:ind w:left="1276" w:hanging="425"/>
        <w:contextualSpacing w:val="0"/>
        <w:rPr>
          <w:rFonts w:asciiTheme="minorHAnsi" w:hAnsiTheme="minorHAnsi" w:cstheme="minorHAnsi"/>
          <w:sz w:val="24"/>
        </w:rPr>
      </w:pPr>
      <w:r w:rsidRPr="00EF4139">
        <w:rPr>
          <w:rFonts w:asciiTheme="minorHAnsi" w:hAnsiTheme="minorHAnsi" w:cstheme="minorHAnsi"/>
          <w:sz w:val="24"/>
        </w:rPr>
        <w:lastRenderedPageBreak/>
        <w:t>koszty przygotowania dokumentacji technicznej niezbędnej do prowadzenia inwestycji, w tym: projektów architektonicznych, studiów wykonalności, kosztorysu inwestorskiego, analiz oddziaływania na środowisko</w:t>
      </w:r>
      <w:r w:rsidR="00EF4139" w:rsidRPr="00EF4139">
        <w:rPr>
          <w:rFonts w:asciiTheme="minorHAnsi" w:hAnsiTheme="minorHAnsi" w:cstheme="minorHAnsi"/>
          <w:sz w:val="24"/>
        </w:rPr>
        <w:t>;</w:t>
      </w:r>
    </w:p>
    <w:p w14:paraId="054CEFDC" w14:textId="4E76DDD0" w:rsidR="00DB7F93" w:rsidRPr="00EF4139" w:rsidRDefault="00DB7F93" w:rsidP="004B41E3">
      <w:pPr>
        <w:pStyle w:val="Akapitzlist"/>
        <w:numPr>
          <w:ilvl w:val="1"/>
          <w:numId w:val="34"/>
        </w:numPr>
        <w:spacing w:before="120" w:after="120" w:line="276" w:lineRule="auto"/>
        <w:ind w:left="1276" w:hanging="425"/>
        <w:contextualSpacing w:val="0"/>
        <w:rPr>
          <w:rFonts w:asciiTheme="minorHAnsi" w:hAnsiTheme="minorHAnsi" w:cstheme="minorHAnsi"/>
          <w:sz w:val="24"/>
        </w:rPr>
      </w:pPr>
      <w:r w:rsidRPr="00EF4139">
        <w:rPr>
          <w:rFonts w:asciiTheme="minorHAnsi" w:hAnsiTheme="minorHAnsi" w:cstheme="minorHAnsi"/>
          <w:sz w:val="24"/>
        </w:rPr>
        <w:t>koszty związane z przeprowadzeniem postępowania przetargowego, koszty nadzoru inwestorskiego</w:t>
      </w:r>
      <w:r w:rsidR="00393E4C" w:rsidRPr="00EF4139">
        <w:rPr>
          <w:rFonts w:asciiTheme="minorHAnsi" w:hAnsiTheme="minorHAnsi" w:cstheme="minorHAnsi"/>
          <w:sz w:val="24"/>
        </w:rPr>
        <w:t xml:space="preserve"> lub </w:t>
      </w:r>
      <w:r w:rsidRPr="00EF4139">
        <w:rPr>
          <w:rFonts w:asciiTheme="minorHAnsi" w:hAnsiTheme="minorHAnsi" w:cstheme="minorHAnsi"/>
          <w:sz w:val="24"/>
        </w:rPr>
        <w:t>autorskiego (kontrola obiektów i procesów budowalnych);</w:t>
      </w:r>
    </w:p>
    <w:p w14:paraId="7E32C392" w14:textId="0C44C08D" w:rsidR="007A1243" w:rsidRPr="00EF4139" w:rsidRDefault="00DB7F93" w:rsidP="004B41E3">
      <w:pPr>
        <w:pStyle w:val="Akapitzlist"/>
        <w:numPr>
          <w:ilvl w:val="0"/>
          <w:numId w:val="30"/>
        </w:numPr>
        <w:spacing w:before="120" w:after="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koszty zakupu sprzętu i wyposażenia wielokrotnego użytkowania oraz systemów zabezpieczających i monitorujących</w:t>
      </w:r>
      <w:r w:rsidR="007A1243" w:rsidRPr="00EF4139">
        <w:rPr>
          <w:rFonts w:asciiTheme="minorHAnsi" w:hAnsiTheme="minorHAnsi" w:cstheme="minorHAnsi"/>
          <w:sz w:val="24"/>
        </w:rPr>
        <w:t>.</w:t>
      </w:r>
    </w:p>
    <w:p w14:paraId="3BC8AE91" w14:textId="3F5606B6" w:rsidR="00DB7F93" w:rsidRPr="00EF4139" w:rsidRDefault="00DB7F93" w:rsidP="00892D89">
      <w:pPr>
        <w:spacing w:before="120" w:after="120" w:line="276" w:lineRule="auto"/>
        <w:ind w:left="425" w:hanging="425"/>
        <w:rPr>
          <w:rFonts w:asciiTheme="minorHAnsi" w:hAnsiTheme="minorHAnsi" w:cstheme="minorHAnsi"/>
          <w:strike/>
        </w:rPr>
      </w:pPr>
      <w:r w:rsidRPr="00EF4139">
        <w:rPr>
          <w:rFonts w:asciiTheme="minorHAnsi" w:hAnsiTheme="minorHAnsi" w:cstheme="minorHAnsi"/>
        </w:rPr>
        <w:t>2.</w:t>
      </w:r>
      <w:r w:rsidR="00A54127" w:rsidRPr="00EF4139">
        <w:rPr>
          <w:rFonts w:asciiTheme="minorHAnsi" w:hAnsiTheme="minorHAnsi" w:cstheme="minorHAnsi"/>
        </w:rPr>
        <w:tab/>
      </w:r>
      <w:r w:rsidRPr="00EF4139">
        <w:rPr>
          <w:rFonts w:asciiTheme="minorHAnsi" w:hAnsiTheme="minorHAnsi" w:cstheme="minorHAnsi"/>
        </w:rPr>
        <w:t xml:space="preserve">Kwotę </w:t>
      </w:r>
      <w:r w:rsidR="009B6E8A" w:rsidRPr="00EF4139">
        <w:rPr>
          <w:rFonts w:asciiTheme="minorHAnsi" w:hAnsiTheme="minorHAnsi" w:cstheme="minorHAnsi"/>
        </w:rPr>
        <w:t>wsparcia finansowego</w:t>
      </w:r>
      <w:r w:rsidRPr="00EF4139">
        <w:rPr>
          <w:rFonts w:asciiTheme="minorHAnsi" w:hAnsiTheme="minorHAnsi" w:cstheme="minorHAnsi"/>
        </w:rPr>
        <w:t xml:space="preserve"> przeznaczonego na </w:t>
      </w:r>
      <w:r w:rsidR="002A2C94" w:rsidRPr="00EF4139">
        <w:rPr>
          <w:rFonts w:asciiTheme="minorHAnsi" w:hAnsiTheme="minorHAnsi" w:cstheme="minorHAnsi"/>
        </w:rPr>
        <w:t>stworzenie</w:t>
      </w:r>
      <w:r w:rsidRPr="00EF4139">
        <w:rPr>
          <w:rFonts w:asciiTheme="minorHAnsi" w:hAnsiTheme="minorHAnsi" w:cstheme="minorHAnsi"/>
        </w:rPr>
        <w:t xml:space="preserve"> infrastruktury umożliwiającej świadczenie usługi WSM</w:t>
      </w:r>
      <w:r w:rsidRPr="00EF4139">
        <w:rPr>
          <w:rFonts w:asciiTheme="minorHAnsi" w:eastAsia="Arial Unicode MS" w:hAnsiTheme="minorHAnsi" w:cstheme="minorHAnsi"/>
        </w:rPr>
        <w:t xml:space="preserve"> i jego wyposażenie ustala się do wysokości 100</w:t>
      </w:r>
      <w:r w:rsidRPr="00EF4139">
        <w:rPr>
          <w:rFonts w:asciiTheme="minorHAnsi" w:hAnsiTheme="minorHAnsi" w:cstheme="minorHAnsi"/>
        </w:rPr>
        <w:t>% całkowitego kosztu realizacji zadania</w:t>
      </w:r>
      <w:r w:rsidRPr="00EF4139">
        <w:rPr>
          <w:rStyle w:val="Odwoanieprzypisudolnego"/>
          <w:rFonts w:asciiTheme="minorHAnsi" w:hAnsiTheme="minorHAnsi" w:cstheme="minorHAnsi"/>
        </w:rPr>
        <w:footnoteReference w:id="1"/>
      </w:r>
      <w:r w:rsidRPr="00EF4139">
        <w:rPr>
          <w:rFonts w:asciiTheme="minorHAnsi" w:hAnsiTheme="minorHAnsi" w:cstheme="minorHAnsi"/>
          <w:vertAlign w:val="superscript"/>
        </w:rPr>
        <w:t>)</w:t>
      </w:r>
      <w:r w:rsidR="00083694" w:rsidRPr="00EF4139">
        <w:rPr>
          <w:rFonts w:asciiTheme="minorHAnsi" w:hAnsiTheme="minorHAnsi" w:cstheme="minorHAnsi"/>
        </w:rPr>
        <w:t>.</w:t>
      </w:r>
    </w:p>
    <w:p w14:paraId="04C5CF16" w14:textId="7EFB3B1F" w:rsidR="00DB7F93" w:rsidRPr="00EF4139" w:rsidRDefault="00DB7F93" w:rsidP="00892D89">
      <w:pPr>
        <w:pStyle w:val="Akapitzlist"/>
        <w:spacing w:before="120" w:after="120" w:line="276" w:lineRule="auto"/>
        <w:ind w:left="425" w:hanging="425"/>
        <w:contextualSpacing w:val="0"/>
        <w:rPr>
          <w:rFonts w:asciiTheme="minorHAnsi" w:hAnsiTheme="minorHAnsi" w:cstheme="minorHAnsi"/>
          <w:sz w:val="24"/>
        </w:rPr>
      </w:pPr>
      <w:r w:rsidRPr="00EF4139">
        <w:rPr>
          <w:rFonts w:asciiTheme="minorHAnsi" w:hAnsiTheme="minorHAnsi" w:cstheme="minorHAnsi"/>
          <w:sz w:val="24"/>
        </w:rPr>
        <w:t>3.</w:t>
      </w:r>
      <w:r w:rsidR="00A54127" w:rsidRPr="00EF4139">
        <w:rPr>
          <w:rFonts w:asciiTheme="minorHAnsi" w:hAnsiTheme="minorHAnsi" w:cstheme="minorHAnsi"/>
          <w:sz w:val="24"/>
        </w:rPr>
        <w:tab/>
      </w:r>
      <w:r w:rsidRPr="00EF4139">
        <w:rPr>
          <w:rFonts w:asciiTheme="minorHAnsi" w:hAnsiTheme="minorHAnsi" w:cstheme="minorHAnsi"/>
          <w:sz w:val="24"/>
        </w:rPr>
        <w:t xml:space="preserve">Jeżeli koszty </w:t>
      </w:r>
      <w:r w:rsidR="00DF2996" w:rsidRPr="00EF4139">
        <w:rPr>
          <w:rFonts w:asciiTheme="minorHAnsi" w:hAnsiTheme="minorHAnsi" w:cstheme="minorHAnsi"/>
          <w:sz w:val="24"/>
        </w:rPr>
        <w:t>stworzenia</w:t>
      </w:r>
      <w:r w:rsidR="00D03DB3" w:rsidRPr="00EF4139">
        <w:rPr>
          <w:rFonts w:asciiTheme="minorHAnsi" w:hAnsiTheme="minorHAnsi" w:cstheme="minorHAnsi"/>
          <w:sz w:val="24"/>
        </w:rPr>
        <w:t xml:space="preserve"> infrastruktury umożliwiającej świadczenie usługi WSM </w:t>
      </w:r>
      <w:r w:rsidRPr="00EF4139">
        <w:rPr>
          <w:rFonts w:asciiTheme="minorHAnsi" w:hAnsiTheme="minorHAnsi" w:cstheme="minorHAnsi"/>
          <w:sz w:val="24"/>
        </w:rPr>
        <w:t>lub jego wyposażenia będą wyższe niż limit</w:t>
      </w:r>
      <w:r w:rsidR="00960FD8" w:rsidRPr="00EF4139">
        <w:rPr>
          <w:rFonts w:asciiTheme="minorHAnsi" w:hAnsiTheme="minorHAnsi" w:cstheme="minorHAnsi"/>
          <w:sz w:val="24"/>
        </w:rPr>
        <w:t>y, o których mowa w par. 10 ust. 3</w:t>
      </w:r>
      <w:r w:rsidR="007B5366" w:rsidRPr="00EF4139">
        <w:rPr>
          <w:rFonts w:asciiTheme="minorHAnsi" w:hAnsiTheme="minorHAnsi" w:cstheme="minorHAnsi"/>
          <w:sz w:val="24"/>
        </w:rPr>
        <w:t xml:space="preserve"> i 4</w:t>
      </w:r>
      <w:r w:rsidRPr="00EF4139">
        <w:rPr>
          <w:rFonts w:asciiTheme="minorHAnsi" w:hAnsiTheme="minorHAnsi" w:cstheme="minorHAnsi"/>
          <w:sz w:val="24"/>
        </w:rPr>
        <w:t xml:space="preserve">, </w:t>
      </w:r>
      <w:r w:rsidR="00D03DB3" w:rsidRPr="00EF4139">
        <w:rPr>
          <w:rFonts w:asciiTheme="minorHAnsi" w:hAnsiTheme="minorHAnsi" w:cstheme="minorHAnsi"/>
          <w:sz w:val="24"/>
        </w:rPr>
        <w:t>beneficjent</w:t>
      </w:r>
      <w:r w:rsidRPr="00EF4139">
        <w:rPr>
          <w:rFonts w:asciiTheme="minorHAnsi" w:hAnsiTheme="minorHAnsi" w:cstheme="minorHAnsi"/>
          <w:sz w:val="24"/>
        </w:rPr>
        <w:t xml:space="preserve"> pokrywa różnicę ze środków własnych.</w:t>
      </w:r>
    </w:p>
    <w:p w14:paraId="63535B41" w14:textId="79AD4380" w:rsidR="00DB7F93" w:rsidRPr="00EF4139" w:rsidRDefault="00D03DB3" w:rsidP="00892D89">
      <w:pPr>
        <w:pStyle w:val="Akapitzlist"/>
        <w:spacing w:before="120" w:after="120" w:line="276" w:lineRule="auto"/>
        <w:ind w:left="425" w:hanging="425"/>
        <w:contextualSpacing w:val="0"/>
        <w:rPr>
          <w:rFonts w:asciiTheme="minorHAnsi" w:hAnsiTheme="minorHAnsi" w:cstheme="minorHAnsi"/>
          <w:sz w:val="24"/>
        </w:rPr>
      </w:pPr>
      <w:r w:rsidRPr="00EF4139">
        <w:rPr>
          <w:rFonts w:asciiTheme="minorHAnsi" w:hAnsiTheme="minorHAnsi" w:cstheme="minorHAnsi"/>
          <w:sz w:val="24"/>
        </w:rPr>
        <w:t>4</w:t>
      </w:r>
      <w:r w:rsidR="00DB7F93" w:rsidRPr="00EF4139">
        <w:rPr>
          <w:rFonts w:asciiTheme="minorHAnsi" w:hAnsiTheme="minorHAnsi" w:cstheme="minorHAnsi"/>
          <w:sz w:val="24"/>
        </w:rPr>
        <w:t>.</w:t>
      </w:r>
      <w:r w:rsidR="00A54127" w:rsidRPr="00EF4139">
        <w:rPr>
          <w:rFonts w:asciiTheme="minorHAnsi" w:hAnsiTheme="minorHAnsi" w:cstheme="minorHAnsi"/>
          <w:sz w:val="24"/>
        </w:rPr>
        <w:tab/>
      </w:r>
      <w:r w:rsidR="00DB7F93" w:rsidRPr="00EF4139">
        <w:rPr>
          <w:rFonts w:asciiTheme="minorHAnsi" w:hAnsiTheme="minorHAnsi" w:cstheme="minorHAnsi"/>
          <w:sz w:val="24"/>
        </w:rPr>
        <w:t>Okres realizacji zadania inwestycyjnego nie może przekroczyć</w:t>
      </w:r>
      <w:r w:rsidR="00EA2D47" w:rsidRPr="00EF4139">
        <w:rPr>
          <w:rFonts w:asciiTheme="minorHAnsi" w:hAnsiTheme="minorHAnsi" w:cstheme="minorHAnsi"/>
          <w:sz w:val="24"/>
        </w:rPr>
        <w:t xml:space="preserve"> 3 </w:t>
      </w:r>
      <w:r w:rsidR="00DB7F93" w:rsidRPr="00EF4139">
        <w:rPr>
          <w:rFonts w:asciiTheme="minorHAnsi" w:hAnsiTheme="minorHAnsi" w:cstheme="minorHAnsi"/>
          <w:sz w:val="24"/>
        </w:rPr>
        <w:t>lat</w:t>
      </w:r>
      <w:r w:rsidR="00BA52EA" w:rsidRPr="00EF4139">
        <w:rPr>
          <w:rFonts w:asciiTheme="minorHAnsi" w:hAnsiTheme="minorHAnsi" w:cstheme="minorHAnsi"/>
          <w:sz w:val="24"/>
        </w:rPr>
        <w:t xml:space="preserve"> od daty udzielenia dofinansowania</w:t>
      </w:r>
      <w:r w:rsidR="00DB7F93" w:rsidRPr="00EF4139">
        <w:rPr>
          <w:rFonts w:asciiTheme="minorHAnsi" w:hAnsiTheme="minorHAnsi" w:cstheme="minorHAnsi"/>
          <w:sz w:val="24"/>
        </w:rPr>
        <w:t>. Za termin zakończenia zadania inwestycyjnego uznaje się datę:</w:t>
      </w:r>
    </w:p>
    <w:p w14:paraId="0FE0BB23" w14:textId="6C26583F" w:rsidR="00DB7F93" w:rsidRPr="00EF4139" w:rsidRDefault="00DB7F93" w:rsidP="004B41E3">
      <w:pPr>
        <w:pStyle w:val="Akapitzlist"/>
        <w:numPr>
          <w:ilvl w:val="0"/>
          <w:numId w:val="31"/>
        </w:numPr>
        <w:spacing w:line="276" w:lineRule="auto"/>
        <w:ind w:left="851" w:hanging="425"/>
        <w:rPr>
          <w:rFonts w:asciiTheme="minorHAnsi" w:hAnsiTheme="minorHAnsi" w:cstheme="minorHAnsi"/>
          <w:sz w:val="24"/>
        </w:rPr>
      </w:pPr>
      <w:r w:rsidRPr="00EF4139">
        <w:rPr>
          <w:rFonts w:asciiTheme="minorHAnsi" w:hAnsiTheme="minorHAnsi" w:cstheme="minorHAnsi"/>
          <w:sz w:val="24"/>
        </w:rPr>
        <w:t xml:space="preserve">uzyskania decyzji o pozwoleniu na użytkowanie </w:t>
      </w:r>
      <w:r w:rsidR="00D03DB3" w:rsidRPr="00EF4139">
        <w:rPr>
          <w:rFonts w:asciiTheme="minorHAnsi" w:hAnsiTheme="minorHAnsi" w:cstheme="minorHAnsi"/>
          <w:sz w:val="24"/>
        </w:rPr>
        <w:t>WSM</w:t>
      </w:r>
      <w:r w:rsidRPr="00EF4139">
        <w:rPr>
          <w:rFonts w:asciiTheme="minorHAnsi" w:hAnsiTheme="minorHAnsi" w:cstheme="minorHAnsi"/>
          <w:sz w:val="24"/>
        </w:rPr>
        <w:t>,</w:t>
      </w:r>
    </w:p>
    <w:p w14:paraId="3B77DE1E" w14:textId="60FDD97E" w:rsidR="00DB7F93" w:rsidRPr="00EF4139" w:rsidRDefault="00DB7F93" w:rsidP="004B41E3">
      <w:pPr>
        <w:pStyle w:val="Akapitzlist"/>
        <w:numPr>
          <w:ilvl w:val="0"/>
          <w:numId w:val="31"/>
        </w:numPr>
        <w:spacing w:before="120" w:after="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w przypadku</w:t>
      </w:r>
      <w:r w:rsidR="00D03DB3" w:rsidRPr="00EF4139">
        <w:rPr>
          <w:rFonts w:asciiTheme="minorHAnsi" w:hAnsiTheme="minorHAnsi" w:cstheme="minorHAnsi"/>
          <w:sz w:val="24"/>
        </w:rPr>
        <w:t>,</w:t>
      </w:r>
      <w:r w:rsidRPr="00EF4139">
        <w:rPr>
          <w:rFonts w:asciiTheme="minorHAnsi" w:hAnsiTheme="minorHAnsi" w:cstheme="minorHAnsi"/>
          <w:sz w:val="24"/>
        </w:rPr>
        <w:t xml:space="preserve"> gdy decyzja o pozwoleniu na użytkowanie nie jest wymagana – datę odbioru końcowego tego </w:t>
      </w:r>
      <w:r w:rsidR="00D03DB3" w:rsidRPr="00EF4139">
        <w:rPr>
          <w:rFonts w:asciiTheme="minorHAnsi" w:hAnsiTheme="minorHAnsi" w:cstheme="minorHAnsi"/>
          <w:sz w:val="24"/>
        </w:rPr>
        <w:t>WSM.</w:t>
      </w:r>
    </w:p>
    <w:p w14:paraId="42B01313" w14:textId="6313544C" w:rsidR="005C3F22" w:rsidRPr="00EF4139" w:rsidRDefault="007A1243" w:rsidP="00EF4139">
      <w:pPr>
        <w:spacing w:before="120" w:line="276" w:lineRule="auto"/>
        <w:ind w:left="425" w:hanging="425"/>
        <w:rPr>
          <w:rFonts w:asciiTheme="minorHAnsi" w:hAnsiTheme="minorHAnsi" w:cstheme="minorHAnsi"/>
        </w:rPr>
      </w:pPr>
      <w:r w:rsidRPr="00EF4139">
        <w:rPr>
          <w:rFonts w:asciiTheme="minorHAnsi" w:hAnsiTheme="minorHAnsi" w:cstheme="minorHAnsi"/>
        </w:rPr>
        <w:t>5.</w:t>
      </w:r>
      <w:r w:rsidR="00A54127" w:rsidRPr="00EF4139">
        <w:rPr>
          <w:rFonts w:asciiTheme="minorHAnsi" w:hAnsiTheme="minorHAnsi" w:cstheme="minorHAnsi"/>
        </w:rPr>
        <w:tab/>
      </w:r>
      <w:r w:rsidRPr="00EF4139">
        <w:rPr>
          <w:rFonts w:asciiTheme="minorHAnsi" w:hAnsiTheme="minorHAnsi" w:cstheme="minorHAnsi"/>
        </w:rPr>
        <w:t>W ramach realizowanych zadań uznaje się, że</w:t>
      </w:r>
      <w:r w:rsidR="005C3F22" w:rsidRPr="00EF4139">
        <w:rPr>
          <w:rFonts w:asciiTheme="minorHAnsi" w:hAnsiTheme="minorHAnsi" w:cstheme="minorHAnsi"/>
        </w:rPr>
        <w:t xml:space="preserve"> k</w:t>
      </w:r>
      <w:r w:rsidRPr="00EF4139">
        <w:rPr>
          <w:rFonts w:asciiTheme="minorHAnsi" w:hAnsiTheme="minorHAnsi" w:cstheme="minorHAnsi"/>
        </w:rPr>
        <w:t>osztami kwalifikowanymi zadania są:</w:t>
      </w:r>
    </w:p>
    <w:p w14:paraId="3D6659B0" w14:textId="77777777" w:rsidR="005C3F22" w:rsidRPr="00EF4139" w:rsidRDefault="007A1243" w:rsidP="00EF4139">
      <w:pPr>
        <w:pStyle w:val="Akapitzlist"/>
        <w:numPr>
          <w:ilvl w:val="0"/>
          <w:numId w:val="32"/>
        </w:numPr>
        <w:spacing w:before="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koszty faktycznie poniesione w okresie realizacji zadania;</w:t>
      </w:r>
    </w:p>
    <w:p w14:paraId="780DB536" w14:textId="77777777" w:rsidR="005C3F22" w:rsidRPr="00EF4139" w:rsidRDefault="007A1243" w:rsidP="00EF4139">
      <w:pPr>
        <w:pStyle w:val="Akapitzlist"/>
        <w:numPr>
          <w:ilvl w:val="0"/>
          <w:numId w:val="32"/>
        </w:numPr>
        <w:spacing w:before="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wszystkie koszty niezbędne dla realizacji zadania przewidziane w kalkulacji wniosku o dofinansowanie;</w:t>
      </w:r>
    </w:p>
    <w:p w14:paraId="18FEFC7D" w14:textId="3E13EE11" w:rsidR="007A1243" w:rsidRPr="00EF4139" w:rsidRDefault="007A1243" w:rsidP="004B41E3">
      <w:pPr>
        <w:pStyle w:val="Akapitzlist"/>
        <w:numPr>
          <w:ilvl w:val="0"/>
          <w:numId w:val="32"/>
        </w:numPr>
        <w:spacing w:before="120" w:after="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koszty brutto, tj. koszty wraz z przypadającym na nie podatkiem VAT</w:t>
      </w:r>
      <w:r w:rsidR="00764FEA" w:rsidRPr="00EF4139">
        <w:rPr>
          <w:rFonts w:asciiTheme="minorHAnsi" w:hAnsiTheme="minorHAnsi" w:cstheme="minorHAnsi"/>
          <w:sz w:val="24"/>
        </w:rPr>
        <w:t>.</w:t>
      </w:r>
    </w:p>
    <w:p w14:paraId="09291796" w14:textId="2FF4EB79" w:rsidR="007A1243" w:rsidRPr="00EF4139" w:rsidRDefault="007A1243" w:rsidP="00892D89">
      <w:pPr>
        <w:spacing w:before="120" w:after="120" w:line="276" w:lineRule="auto"/>
        <w:ind w:left="425" w:hanging="425"/>
        <w:rPr>
          <w:rFonts w:asciiTheme="minorHAnsi" w:hAnsiTheme="minorHAnsi" w:cstheme="minorHAnsi"/>
        </w:rPr>
      </w:pPr>
      <w:r w:rsidRPr="00EF4139">
        <w:rPr>
          <w:rFonts w:asciiTheme="minorHAnsi" w:hAnsiTheme="minorHAnsi" w:cstheme="minorHAnsi"/>
        </w:rPr>
        <w:t>6.</w:t>
      </w:r>
      <w:r w:rsidRPr="00EF4139">
        <w:rPr>
          <w:rFonts w:asciiTheme="minorHAnsi" w:hAnsiTheme="minorHAnsi" w:cstheme="minorHAnsi"/>
        </w:rPr>
        <w:tab/>
        <w:t>W sytuacji</w:t>
      </w:r>
      <w:r w:rsidR="008C6449" w:rsidRPr="00EF4139">
        <w:rPr>
          <w:rFonts w:asciiTheme="minorHAnsi" w:hAnsiTheme="minorHAnsi" w:cstheme="minorHAnsi"/>
        </w:rPr>
        <w:t>,</w:t>
      </w:r>
      <w:r w:rsidRPr="00EF4139">
        <w:rPr>
          <w:rFonts w:asciiTheme="minorHAnsi" w:hAnsiTheme="minorHAnsi" w:cstheme="minorHAnsi"/>
        </w:rPr>
        <w:t xml:space="preserve"> kiedy </w:t>
      </w:r>
      <w:r w:rsidR="009B6E8A" w:rsidRPr="00EF4139">
        <w:rPr>
          <w:rFonts w:asciiTheme="minorHAnsi" w:hAnsiTheme="minorHAnsi" w:cstheme="minorHAnsi"/>
        </w:rPr>
        <w:t>beneficjent</w:t>
      </w:r>
      <w:r w:rsidRPr="00EF4139">
        <w:rPr>
          <w:rFonts w:asciiTheme="minorHAnsi" w:hAnsiTheme="minorHAnsi" w:cstheme="minorHAnsi"/>
        </w:rPr>
        <w:t xml:space="preserve"> jest uprawnion</w:t>
      </w:r>
      <w:r w:rsidR="009B6E8A" w:rsidRPr="00EF4139">
        <w:rPr>
          <w:rFonts w:asciiTheme="minorHAnsi" w:hAnsiTheme="minorHAnsi" w:cstheme="minorHAnsi"/>
        </w:rPr>
        <w:t xml:space="preserve">y </w:t>
      </w:r>
      <w:r w:rsidRPr="00EF4139">
        <w:rPr>
          <w:rFonts w:asciiTheme="minorHAnsi" w:hAnsiTheme="minorHAnsi" w:cstheme="minorHAnsi"/>
        </w:rPr>
        <w:t xml:space="preserve">do odzyskania VAT wskazuje w kosztorysie kwoty netto (w takiej sytuacji VAT jest kosztem niekwalifikowalnym). W sytuacji, kiedy </w:t>
      </w:r>
      <w:r w:rsidR="009B6E8A" w:rsidRPr="00EF4139">
        <w:rPr>
          <w:rFonts w:asciiTheme="minorHAnsi" w:hAnsiTheme="minorHAnsi" w:cstheme="minorHAnsi"/>
        </w:rPr>
        <w:t xml:space="preserve">beneficjent </w:t>
      </w:r>
      <w:r w:rsidRPr="00EF4139">
        <w:rPr>
          <w:rFonts w:asciiTheme="minorHAnsi" w:hAnsiTheme="minorHAnsi" w:cstheme="minorHAnsi"/>
        </w:rPr>
        <w:t>może częściowo odzyskać podatek VAT, wskazuje w kosztorysie przy odpowiednich pozycjach kwoty netto lub brutto.</w:t>
      </w:r>
    </w:p>
    <w:p w14:paraId="087A969C" w14:textId="69CD9C82" w:rsidR="007A1243" w:rsidRPr="00EF4139" w:rsidRDefault="001022BA" w:rsidP="00892D89">
      <w:pPr>
        <w:spacing w:before="120" w:after="120" w:line="276" w:lineRule="auto"/>
        <w:ind w:left="425" w:hanging="425"/>
        <w:rPr>
          <w:rFonts w:asciiTheme="minorHAnsi" w:hAnsiTheme="minorHAnsi" w:cstheme="minorHAnsi"/>
        </w:rPr>
      </w:pPr>
      <w:r w:rsidRPr="00EF4139">
        <w:rPr>
          <w:rFonts w:asciiTheme="minorHAnsi" w:hAnsiTheme="minorHAnsi" w:cstheme="minorHAnsi"/>
        </w:rPr>
        <w:t>7.</w:t>
      </w:r>
      <w:r w:rsidR="00A54127" w:rsidRPr="00EF4139">
        <w:rPr>
          <w:rFonts w:asciiTheme="minorHAnsi" w:hAnsiTheme="minorHAnsi" w:cstheme="minorHAnsi"/>
        </w:rPr>
        <w:tab/>
      </w:r>
      <w:r w:rsidR="007A1243" w:rsidRPr="00EF4139">
        <w:rPr>
          <w:rFonts w:asciiTheme="minorHAnsi" w:hAnsiTheme="minorHAnsi" w:cstheme="minorHAnsi"/>
        </w:rPr>
        <w:t>Za datę ponoszenia wydatku przyjmuje się, w przypadku wydatków pieniężnych:</w:t>
      </w:r>
    </w:p>
    <w:p w14:paraId="61F08C3A" w14:textId="77777777"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1)</w:t>
      </w:r>
      <w:r w:rsidRPr="00EF4139">
        <w:rPr>
          <w:rFonts w:asciiTheme="minorHAnsi" w:hAnsiTheme="minorHAnsi" w:cstheme="minorHAnsi"/>
        </w:rPr>
        <w:tab/>
        <w:t>ponoszonych przelewem lub obciążeniową kartą płatniczą – datę obciążenia rachunku bankowego beneficjenta, tj. datę księgowania operacji;</w:t>
      </w:r>
    </w:p>
    <w:p w14:paraId="644077B1" w14:textId="77777777"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2)</w:t>
      </w:r>
      <w:r w:rsidRPr="00EF4139">
        <w:rPr>
          <w:rFonts w:asciiTheme="minorHAnsi" w:hAnsiTheme="minorHAnsi" w:cstheme="minorHAnsi"/>
        </w:rPr>
        <w:tab/>
        <w:t>ponoszonych kartą kredytową lub podobnym instrumentem płatniczym o odroczonej płatności – datę transakcji skutkującej obciążeniem rachunku karty kredytowej lub podobnego instrumentu pod warunkiem dokonania spłaty tej należności na koniec okresu rozliczeniowego danego instrumentu płatniczego.</w:t>
      </w:r>
    </w:p>
    <w:p w14:paraId="183CAD5A" w14:textId="7F7FC21A" w:rsidR="007A1243" w:rsidRPr="00EF4139" w:rsidRDefault="001022BA" w:rsidP="00A54127">
      <w:pPr>
        <w:spacing w:line="276" w:lineRule="auto"/>
        <w:ind w:left="426" w:hanging="426"/>
        <w:rPr>
          <w:rFonts w:asciiTheme="minorHAnsi" w:hAnsiTheme="minorHAnsi" w:cstheme="minorHAnsi"/>
        </w:rPr>
      </w:pPr>
      <w:r w:rsidRPr="00EF4139">
        <w:rPr>
          <w:rFonts w:asciiTheme="minorHAnsi" w:hAnsiTheme="minorHAnsi" w:cstheme="minorHAnsi"/>
        </w:rPr>
        <w:lastRenderedPageBreak/>
        <w:t>8.</w:t>
      </w:r>
      <w:r w:rsidR="00A54127" w:rsidRPr="00EF4139">
        <w:rPr>
          <w:rFonts w:asciiTheme="minorHAnsi" w:hAnsiTheme="minorHAnsi" w:cstheme="minorHAnsi"/>
        </w:rPr>
        <w:tab/>
      </w:r>
      <w:r w:rsidR="007A1243" w:rsidRPr="00EF4139">
        <w:rPr>
          <w:rFonts w:asciiTheme="minorHAnsi" w:hAnsiTheme="minorHAnsi" w:cstheme="minorHAnsi"/>
        </w:rPr>
        <w:t>Środki finansowe Programu przeznaczone są na pokrycie kosztów bezpośrednio związanych z</w:t>
      </w:r>
      <w:r w:rsidR="009B6E8A" w:rsidRPr="00EF4139">
        <w:rPr>
          <w:rFonts w:asciiTheme="minorHAnsi" w:hAnsiTheme="minorHAnsi" w:cstheme="minorHAnsi"/>
        </w:rPr>
        <w:t> </w:t>
      </w:r>
      <w:r w:rsidR="007A1243" w:rsidRPr="00EF4139">
        <w:rPr>
          <w:rFonts w:asciiTheme="minorHAnsi" w:hAnsiTheme="minorHAnsi" w:cstheme="minorHAnsi"/>
        </w:rPr>
        <w:t xml:space="preserve">realizacją zadań zgłoszonych we wniosku o </w:t>
      </w:r>
      <w:r w:rsidR="00083694" w:rsidRPr="00EF4139">
        <w:rPr>
          <w:rFonts w:asciiTheme="minorHAnsi" w:hAnsiTheme="minorHAnsi" w:cstheme="minorHAnsi"/>
        </w:rPr>
        <w:t>do</w:t>
      </w:r>
      <w:r w:rsidR="007A1243" w:rsidRPr="00EF4139">
        <w:rPr>
          <w:rFonts w:asciiTheme="minorHAnsi" w:hAnsiTheme="minorHAnsi" w:cstheme="minorHAnsi"/>
        </w:rPr>
        <w:t>finansowanie. Środki finansowe Programu nie mogą służyć podwójnemu finansowaniu wydatków, tj. dwukrotnemu dokonywaniu zapłaty ze środków publicznych, zarówno krajowych, jak i wspólnotowych.</w:t>
      </w:r>
    </w:p>
    <w:p w14:paraId="58AC8493" w14:textId="4E6204BD" w:rsidR="007A1243" w:rsidRPr="00EF4139" w:rsidRDefault="00083694" w:rsidP="00892D89">
      <w:pPr>
        <w:spacing w:before="120" w:after="120" w:line="276" w:lineRule="auto"/>
        <w:ind w:left="425" w:hanging="425"/>
        <w:rPr>
          <w:rFonts w:asciiTheme="minorHAnsi" w:hAnsiTheme="minorHAnsi" w:cstheme="minorHAnsi"/>
        </w:rPr>
      </w:pPr>
      <w:r w:rsidRPr="00EF4139">
        <w:rPr>
          <w:rFonts w:asciiTheme="minorHAnsi" w:hAnsiTheme="minorHAnsi" w:cstheme="minorHAnsi"/>
        </w:rPr>
        <w:t>9</w:t>
      </w:r>
      <w:r w:rsidR="001022BA" w:rsidRPr="00EF4139">
        <w:rPr>
          <w:rFonts w:asciiTheme="minorHAnsi" w:hAnsiTheme="minorHAnsi" w:cstheme="minorHAnsi"/>
        </w:rPr>
        <w:t>.</w:t>
      </w:r>
      <w:r w:rsidR="00A54127" w:rsidRPr="00EF4139">
        <w:rPr>
          <w:rFonts w:asciiTheme="minorHAnsi" w:hAnsiTheme="minorHAnsi" w:cstheme="minorHAnsi"/>
        </w:rPr>
        <w:tab/>
      </w:r>
      <w:r w:rsidR="007A1243" w:rsidRPr="00EF4139">
        <w:rPr>
          <w:rFonts w:asciiTheme="minorHAnsi" w:hAnsiTheme="minorHAnsi" w:cstheme="minorHAnsi"/>
        </w:rPr>
        <w:t>Kosztami niekwalifikowanymi zadania są:</w:t>
      </w:r>
    </w:p>
    <w:p w14:paraId="6D66E1C0" w14:textId="77777777"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1)</w:t>
      </w:r>
      <w:r w:rsidRPr="00EF4139">
        <w:rPr>
          <w:rFonts w:asciiTheme="minorHAnsi" w:hAnsiTheme="minorHAnsi" w:cstheme="minorHAnsi"/>
        </w:rPr>
        <w:tab/>
        <w:t>odsetki od zadłużenia;</w:t>
      </w:r>
    </w:p>
    <w:p w14:paraId="1EEF879A" w14:textId="77777777"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2)</w:t>
      </w:r>
      <w:r w:rsidRPr="00EF4139">
        <w:rPr>
          <w:rFonts w:asciiTheme="minorHAnsi" w:hAnsiTheme="minorHAnsi" w:cstheme="minorHAnsi"/>
        </w:rPr>
        <w:tab/>
        <w:t>kwoty i koszty pożyczki lub kredytu;</w:t>
      </w:r>
    </w:p>
    <w:p w14:paraId="6631D45E" w14:textId="77777777"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3)</w:t>
      </w:r>
      <w:r w:rsidRPr="00EF4139">
        <w:rPr>
          <w:rFonts w:asciiTheme="minorHAnsi" w:hAnsiTheme="minorHAnsi" w:cstheme="minorHAnsi"/>
        </w:rPr>
        <w:tab/>
        <w:t>kary i grzywny;</w:t>
      </w:r>
    </w:p>
    <w:p w14:paraId="20AD078C" w14:textId="5E1CF223"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4)</w:t>
      </w:r>
      <w:r w:rsidRPr="00EF4139">
        <w:rPr>
          <w:rFonts w:asciiTheme="minorHAnsi" w:hAnsiTheme="minorHAnsi" w:cstheme="minorHAnsi"/>
        </w:rPr>
        <w:tab/>
        <w:t>wpłaty na PFRON;</w:t>
      </w:r>
    </w:p>
    <w:p w14:paraId="290740D4" w14:textId="77777777"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5)</w:t>
      </w:r>
      <w:r w:rsidRPr="00EF4139">
        <w:rPr>
          <w:rFonts w:asciiTheme="minorHAnsi" w:hAnsiTheme="minorHAnsi" w:cstheme="minorHAnsi"/>
        </w:rPr>
        <w:tab/>
        <w:t>wydatek poniesiony na zakup używanego środka trwałego, który był w ciągu 7 lat wstecz od daty zakupu (w przypadku nieruchomości 10 lat), przed dniem realizacji zadania, współfinansowany ze środków unijnych lub dotacji krajowych;</w:t>
      </w:r>
    </w:p>
    <w:p w14:paraId="164EDCFC" w14:textId="7495D868"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6)</w:t>
      </w:r>
      <w:r w:rsidRPr="00EF4139">
        <w:rPr>
          <w:rFonts w:asciiTheme="minorHAnsi" w:hAnsiTheme="minorHAnsi" w:cstheme="minorHAnsi"/>
        </w:rPr>
        <w:tab/>
        <w:t>podatek VAT, który może zostać odzyskany na podstawie przepisów krajowych, tj. ustawy z</w:t>
      </w:r>
      <w:r w:rsidR="00673573" w:rsidRPr="00EF4139">
        <w:rPr>
          <w:rFonts w:asciiTheme="minorHAnsi" w:hAnsiTheme="minorHAnsi" w:cstheme="minorHAnsi"/>
        </w:rPr>
        <w:t> </w:t>
      </w:r>
      <w:r w:rsidRPr="00EF4139">
        <w:rPr>
          <w:rFonts w:asciiTheme="minorHAnsi" w:hAnsiTheme="minorHAnsi" w:cstheme="minorHAnsi"/>
        </w:rPr>
        <w:t>dnia 11 marca 2004 r. o podatku od towarów i usług  oraz aktów wykonawczych do tej ustawy;</w:t>
      </w:r>
    </w:p>
    <w:p w14:paraId="6A806C76" w14:textId="77777777"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7)</w:t>
      </w:r>
      <w:r w:rsidRPr="00EF4139">
        <w:rPr>
          <w:rFonts w:asciiTheme="minorHAnsi" w:hAnsiTheme="minorHAnsi" w:cstheme="minorHAnsi"/>
        </w:rPr>
        <w:tab/>
        <w:t>inne niż część kapitałowa raty leasingowej wydatki związane z umową leasingu,</w:t>
      </w:r>
    </w:p>
    <w:p w14:paraId="5BCDDE8E" w14:textId="4464F72A"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8)</w:t>
      </w:r>
      <w:r w:rsidRPr="00EF4139">
        <w:rPr>
          <w:rFonts w:asciiTheme="minorHAnsi" w:hAnsiTheme="minorHAnsi" w:cstheme="minorHAnsi"/>
        </w:rPr>
        <w:tab/>
        <w:t>odsetki za opóźnienie w regulowaniu zobowiązań oraz odsetki za zwłokę z tytułu nieterminowych wpłat należności budżetowych i innych należności, do których stosuje się przepisy ustawy z dnia 29 sierpnia 1997 r. Ordynacja podatkowa</w:t>
      </w:r>
      <w:r w:rsidR="002816EC" w:rsidRPr="00EF4139">
        <w:rPr>
          <w:rFonts w:asciiTheme="minorHAnsi" w:hAnsiTheme="minorHAnsi" w:cstheme="minorHAnsi"/>
        </w:rPr>
        <w:t>;</w:t>
      </w:r>
    </w:p>
    <w:p w14:paraId="03DFD8D0" w14:textId="77777777" w:rsidR="007A1243" w:rsidRPr="00EF4139" w:rsidRDefault="007A1243" w:rsidP="00892D89">
      <w:pPr>
        <w:spacing w:before="120" w:after="120" w:line="276" w:lineRule="auto"/>
        <w:ind w:left="850" w:hanging="425"/>
        <w:rPr>
          <w:rFonts w:asciiTheme="minorHAnsi" w:hAnsiTheme="minorHAnsi" w:cstheme="minorHAnsi"/>
        </w:rPr>
      </w:pPr>
      <w:r w:rsidRPr="00EF4139">
        <w:rPr>
          <w:rFonts w:asciiTheme="minorHAnsi" w:hAnsiTheme="minorHAnsi" w:cstheme="minorHAnsi"/>
        </w:rPr>
        <w:t>9)</w:t>
      </w:r>
      <w:r w:rsidRPr="00EF4139">
        <w:rPr>
          <w:rFonts w:asciiTheme="minorHAnsi" w:hAnsiTheme="minorHAnsi" w:cstheme="minorHAnsi"/>
        </w:rPr>
        <w:tab/>
        <w:t>koszty amortyzacji.</w:t>
      </w:r>
    </w:p>
    <w:p w14:paraId="76D7BA69" w14:textId="706ADF6B" w:rsidR="007A1243" w:rsidRPr="00EF4139" w:rsidRDefault="001022BA" w:rsidP="00892D89">
      <w:pPr>
        <w:spacing w:before="120" w:after="120" w:line="276" w:lineRule="auto"/>
        <w:ind w:left="425" w:hanging="425"/>
        <w:rPr>
          <w:rFonts w:asciiTheme="minorHAnsi" w:hAnsiTheme="minorHAnsi" w:cstheme="minorHAnsi"/>
        </w:rPr>
      </w:pPr>
      <w:r w:rsidRPr="00EF4139">
        <w:rPr>
          <w:rFonts w:asciiTheme="minorHAnsi" w:hAnsiTheme="minorHAnsi" w:cstheme="minorHAnsi"/>
        </w:rPr>
        <w:t>1</w:t>
      </w:r>
      <w:r w:rsidR="00083694" w:rsidRPr="00EF4139">
        <w:rPr>
          <w:rFonts w:asciiTheme="minorHAnsi" w:hAnsiTheme="minorHAnsi" w:cstheme="minorHAnsi"/>
        </w:rPr>
        <w:t>0</w:t>
      </w:r>
      <w:r w:rsidRPr="00EF4139">
        <w:rPr>
          <w:rFonts w:asciiTheme="minorHAnsi" w:hAnsiTheme="minorHAnsi" w:cstheme="minorHAnsi"/>
        </w:rPr>
        <w:t>.</w:t>
      </w:r>
      <w:r w:rsidR="00A54127" w:rsidRPr="00EF4139">
        <w:rPr>
          <w:rFonts w:asciiTheme="minorHAnsi" w:hAnsiTheme="minorHAnsi" w:cstheme="minorHAnsi"/>
        </w:rPr>
        <w:tab/>
      </w:r>
      <w:r w:rsidR="007A1243" w:rsidRPr="00EF4139">
        <w:rPr>
          <w:rFonts w:asciiTheme="minorHAnsi" w:hAnsiTheme="minorHAnsi" w:cstheme="minorHAnsi"/>
        </w:rPr>
        <w:t xml:space="preserve">W przypadku wątpliwości decyzję o kwalifikowalności wydatków podejmuje </w:t>
      </w:r>
      <w:r w:rsidR="00892D89" w:rsidRPr="00EF4139">
        <w:rPr>
          <w:rFonts w:asciiTheme="minorHAnsi" w:hAnsiTheme="minorHAnsi" w:cstheme="minorHAnsi"/>
        </w:rPr>
        <w:t>O</w:t>
      </w:r>
      <w:r w:rsidR="002816EC" w:rsidRPr="00EF4139">
        <w:rPr>
          <w:rFonts w:asciiTheme="minorHAnsi" w:hAnsiTheme="minorHAnsi" w:cstheme="minorHAnsi"/>
        </w:rPr>
        <w:t>ddział</w:t>
      </w:r>
      <w:r w:rsidRPr="00EF4139">
        <w:rPr>
          <w:rFonts w:asciiTheme="minorHAnsi" w:hAnsiTheme="minorHAnsi" w:cstheme="minorHAnsi"/>
        </w:rPr>
        <w:t xml:space="preserve"> PFRON </w:t>
      </w:r>
      <w:r w:rsidR="007A1243" w:rsidRPr="00EF4139">
        <w:rPr>
          <w:rFonts w:asciiTheme="minorHAnsi" w:hAnsiTheme="minorHAnsi" w:cstheme="minorHAnsi"/>
        </w:rPr>
        <w:t>udzielający wsparcia finansowego.</w:t>
      </w:r>
    </w:p>
    <w:p w14:paraId="50B78DB7" w14:textId="2145F42C" w:rsidR="005A3264" w:rsidRPr="00EF4139" w:rsidRDefault="00F81EF0" w:rsidP="00892D89">
      <w:pPr>
        <w:pStyle w:val="NormalnyWeb"/>
        <w:spacing w:before="240" w:beforeAutospacing="0" w:after="240" w:afterAutospacing="0" w:line="276" w:lineRule="auto"/>
        <w:jc w:val="center"/>
        <w:rPr>
          <w:rFonts w:asciiTheme="minorHAnsi" w:hAnsiTheme="minorHAnsi" w:cstheme="minorHAnsi"/>
          <w:b/>
          <w:bCs/>
          <w:lang w:eastAsia="x-none"/>
        </w:rPr>
      </w:pPr>
      <w:r w:rsidRPr="00EF4139">
        <w:rPr>
          <w:rFonts w:asciiTheme="minorHAnsi" w:hAnsiTheme="minorHAnsi" w:cstheme="minorHAnsi"/>
          <w:b/>
          <w:bCs/>
          <w:lang w:eastAsia="x-none"/>
        </w:rPr>
        <w:t>Zakres szczegółowy</w:t>
      </w:r>
    </w:p>
    <w:p w14:paraId="2CC47F8C" w14:textId="364CF2E0" w:rsidR="00F81EF0" w:rsidRPr="00EF4139" w:rsidRDefault="00D369B3" w:rsidP="00D369B3">
      <w:pPr>
        <w:autoSpaceDE w:val="0"/>
        <w:autoSpaceDN w:val="0"/>
        <w:adjustRightInd w:val="0"/>
        <w:spacing w:before="120" w:after="120" w:line="276" w:lineRule="auto"/>
        <w:rPr>
          <w:rFonts w:asciiTheme="minorHAnsi" w:hAnsiTheme="minorHAnsi" w:cstheme="minorHAnsi"/>
          <w:b/>
          <w:bCs/>
        </w:rPr>
      </w:pPr>
      <w:r>
        <w:rPr>
          <w:rFonts w:asciiTheme="minorHAnsi" w:hAnsiTheme="minorHAnsi" w:cstheme="minorHAnsi"/>
          <w:b/>
          <w:bCs/>
        </w:rPr>
        <w:t xml:space="preserve">Paragraf </w:t>
      </w:r>
      <w:r>
        <w:rPr>
          <w:rFonts w:asciiTheme="minorHAnsi" w:hAnsiTheme="minorHAnsi" w:cstheme="minorHAnsi"/>
          <w:b/>
          <w:bCs/>
        </w:rPr>
        <w:t>9</w:t>
      </w:r>
      <w:r>
        <w:rPr>
          <w:rFonts w:asciiTheme="minorHAnsi" w:hAnsiTheme="minorHAnsi" w:cstheme="minorHAnsi"/>
          <w:b/>
          <w:bCs/>
        </w:rPr>
        <w:t xml:space="preserve">. </w:t>
      </w:r>
      <w:r w:rsidR="00F81EF0" w:rsidRPr="00EF4139">
        <w:rPr>
          <w:rFonts w:asciiTheme="minorHAnsi" w:hAnsiTheme="minorHAnsi" w:cstheme="minorHAnsi"/>
          <w:b/>
          <w:bCs/>
        </w:rPr>
        <w:t>Beneficjenci</w:t>
      </w:r>
    </w:p>
    <w:p w14:paraId="095DDE14" w14:textId="2C51436E" w:rsidR="00A61572" w:rsidRPr="00EF4139" w:rsidRDefault="00013496" w:rsidP="004B41E3">
      <w:pPr>
        <w:pStyle w:val="Akapitzlist"/>
        <w:numPr>
          <w:ilvl w:val="1"/>
          <w:numId w:val="23"/>
        </w:numPr>
        <w:autoSpaceDE w:val="0"/>
        <w:autoSpaceDN w:val="0"/>
        <w:adjustRightInd w:val="0"/>
        <w:spacing w:before="120" w:after="120" w:line="276" w:lineRule="auto"/>
        <w:ind w:left="426" w:hanging="426"/>
        <w:rPr>
          <w:rFonts w:asciiTheme="minorHAnsi" w:hAnsiTheme="minorHAnsi" w:cstheme="minorHAnsi"/>
          <w:sz w:val="24"/>
        </w:rPr>
      </w:pPr>
      <w:r w:rsidRPr="00EF4139">
        <w:rPr>
          <w:rFonts w:asciiTheme="minorHAnsi" w:hAnsiTheme="minorHAnsi" w:cstheme="minorHAnsi"/>
          <w:sz w:val="24"/>
        </w:rPr>
        <w:t>Beneficjentem, a zarazem o</w:t>
      </w:r>
      <w:r w:rsidR="00F27136" w:rsidRPr="00EF4139">
        <w:rPr>
          <w:rFonts w:asciiTheme="minorHAnsi" w:hAnsiTheme="minorHAnsi" w:cstheme="minorHAnsi"/>
          <w:sz w:val="24"/>
        </w:rPr>
        <w:t>rganem prowadzącym WSM</w:t>
      </w:r>
      <w:r w:rsidRPr="00EF4139">
        <w:rPr>
          <w:rFonts w:asciiTheme="minorHAnsi" w:hAnsiTheme="minorHAnsi" w:cstheme="minorHAnsi"/>
          <w:sz w:val="24"/>
        </w:rPr>
        <w:t>,</w:t>
      </w:r>
      <w:r w:rsidR="00F27136" w:rsidRPr="00EF4139">
        <w:rPr>
          <w:rFonts w:asciiTheme="minorHAnsi" w:hAnsiTheme="minorHAnsi" w:cstheme="minorHAnsi"/>
          <w:sz w:val="24"/>
        </w:rPr>
        <w:t xml:space="preserve"> mogą być</w:t>
      </w:r>
      <w:r w:rsidR="00E01EF6" w:rsidRPr="00EF4139">
        <w:rPr>
          <w:rFonts w:asciiTheme="minorHAnsi" w:hAnsiTheme="minorHAnsi" w:cstheme="minorHAnsi"/>
          <w:sz w:val="24"/>
        </w:rPr>
        <w:t xml:space="preserve"> wnioskodawcy</w:t>
      </w:r>
      <w:r w:rsidR="00F27136" w:rsidRPr="00EF4139">
        <w:rPr>
          <w:rFonts w:asciiTheme="minorHAnsi" w:hAnsiTheme="minorHAnsi" w:cstheme="minorHAnsi"/>
          <w:sz w:val="24"/>
        </w:rPr>
        <w:t>, któr</w:t>
      </w:r>
      <w:r w:rsidR="00E01EF6" w:rsidRPr="00EF4139">
        <w:rPr>
          <w:rFonts w:asciiTheme="minorHAnsi" w:hAnsiTheme="minorHAnsi" w:cstheme="minorHAnsi"/>
          <w:sz w:val="24"/>
        </w:rPr>
        <w:t>zy</w:t>
      </w:r>
      <w:r w:rsidR="00F27136" w:rsidRPr="00EF4139">
        <w:rPr>
          <w:rFonts w:asciiTheme="minorHAnsi" w:hAnsiTheme="minorHAnsi" w:cstheme="minorHAnsi"/>
          <w:sz w:val="24"/>
        </w:rPr>
        <w:t xml:space="preserve"> spełniaj</w:t>
      </w:r>
      <w:r w:rsidR="00BF2854" w:rsidRPr="00EF4139">
        <w:rPr>
          <w:rFonts w:asciiTheme="minorHAnsi" w:hAnsiTheme="minorHAnsi" w:cstheme="minorHAnsi"/>
          <w:sz w:val="24"/>
        </w:rPr>
        <w:t xml:space="preserve">ą </w:t>
      </w:r>
      <w:r w:rsidR="00F27136" w:rsidRPr="00EF4139">
        <w:rPr>
          <w:rFonts w:asciiTheme="minorHAnsi" w:hAnsiTheme="minorHAnsi" w:cstheme="minorHAnsi"/>
          <w:sz w:val="24"/>
        </w:rPr>
        <w:t>warunki:</w:t>
      </w:r>
    </w:p>
    <w:p w14:paraId="711D4BED" w14:textId="57978BB6" w:rsidR="00A61572" w:rsidRPr="00EF4139" w:rsidRDefault="00F27136" w:rsidP="004B41E3">
      <w:pPr>
        <w:numPr>
          <w:ilvl w:val="0"/>
          <w:numId w:val="24"/>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 xml:space="preserve">posiadają w swoim statucie </w:t>
      </w:r>
      <w:r w:rsidR="00BC726F" w:rsidRPr="00EF4139">
        <w:rPr>
          <w:rFonts w:asciiTheme="minorHAnsi" w:hAnsiTheme="minorHAnsi" w:cstheme="minorHAnsi"/>
        </w:rPr>
        <w:t xml:space="preserve">postanowienie dotyczące </w:t>
      </w:r>
      <w:r w:rsidRPr="00EF4139">
        <w:rPr>
          <w:rFonts w:asciiTheme="minorHAnsi" w:hAnsiTheme="minorHAnsi" w:cstheme="minorHAnsi"/>
        </w:rPr>
        <w:t>działalności na rzecz osób z</w:t>
      </w:r>
      <w:r w:rsidR="00A61572" w:rsidRPr="00EF4139">
        <w:rPr>
          <w:rFonts w:asciiTheme="minorHAnsi" w:hAnsiTheme="minorHAnsi" w:cstheme="minorHAnsi"/>
        </w:rPr>
        <w:t> </w:t>
      </w:r>
      <w:r w:rsidRPr="00EF4139">
        <w:rPr>
          <w:rFonts w:asciiTheme="minorHAnsi" w:hAnsiTheme="minorHAnsi" w:cstheme="minorHAnsi"/>
        </w:rPr>
        <w:t>niepełnosprawnościami</w:t>
      </w:r>
      <w:r w:rsidR="00A61572" w:rsidRPr="00EF4139">
        <w:rPr>
          <w:rFonts w:asciiTheme="minorHAnsi" w:hAnsiTheme="minorHAnsi" w:cstheme="minorHAnsi"/>
        </w:rPr>
        <w:t>;</w:t>
      </w:r>
    </w:p>
    <w:p w14:paraId="0BF6B8D0" w14:textId="3B4F5573" w:rsidR="00A61572" w:rsidRPr="00EF4139" w:rsidRDefault="00812603" w:rsidP="004B41E3">
      <w:pPr>
        <w:numPr>
          <w:ilvl w:val="0"/>
          <w:numId w:val="24"/>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opiszą</w:t>
      </w:r>
      <w:r w:rsidR="00F27136" w:rsidRPr="00EF4139">
        <w:rPr>
          <w:rFonts w:asciiTheme="minorHAnsi" w:hAnsiTheme="minorHAnsi" w:cstheme="minorHAnsi"/>
        </w:rPr>
        <w:t xml:space="preserve"> doświadczenie w prowadzeniu działalności na rzecz osób z</w:t>
      </w:r>
      <w:r w:rsidR="00852318" w:rsidRPr="00EF4139">
        <w:rPr>
          <w:rFonts w:asciiTheme="minorHAnsi" w:hAnsiTheme="minorHAnsi" w:cstheme="minorHAnsi"/>
        </w:rPr>
        <w:t> </w:t>
      </w:r>
      <w:r w:rsidR="00F27136" w:rsidRPr="00EF4139">
        <w:rPr>
          <w:rFonts w:asciiTheme="minorHAnsi" w:hAnsiTheme="minorHAnsi" w:cstheme="minorHAnsi"/>
        </w:rPr>
        <w:t xml:space="preserve">niepełnosprawnościami </w:t>
      </w:r>
      <w:r w:rsidR="00A61572" w:rsidRPr="00EF4139">
        <w:rPr>
          <w:rFonts w:asciiTheme="minorHAnsi" w:hAnsiTheme="minorHAnsi" w:cstheme="minorHAnsi"/>
        </w:rPr>
        <w:t>od</w:t>
      </w:r>
      <w:r w:rsidR="00F27136" w:rsidRPr="00EF4139">
        <w:rPr>
          <w:rFonts w:asciiTheme="minorHAnsi" w:hAnsiTheme="minorHAnsi" w:cstheme="minorHAnsi"/>
        </w:rPr>
        <w:t xml:space="preserve"> co najmniej 36 miesięcy</w:t>
      </w:r>
      <w:r w:rsidR="00852318" w:rsidRPr="00EF4139">
        <w:rPr>
          <w:rFonts w:asciiTheme="minorHAnsi" w:hAnsiTheme="minorHAnsi" w:cstheme="minorHAnsi"/>
        </w:rPr>
        <w:t xml:space="preserve"> </w:t>
      </w:r>
      <w:r w:rsidR="00433E03">
        <w:rPr>
          <w:rFonts w:asciiTheme="minorHAnsi" w:hAnsiTheme="minorHAnsi" w:cstheme="minorHAnsi"/>
        </w:rPr>
        <w:t>do</w:t>
      </w:r>
      <w:r w:rsidR="00852318" w:rsidRPr="00EF4139">
        <w:rPr>
          <w:rFonts w:asciiTheme="minorHAnsi" w:hAnsiTheme="minorHAnsi" w:cstheme="minorHAnsi"/>
        </w:rPr>
        <w:t xml:space="preserve"> daty złożenia wniosku</w:t>
      </w:r>
      <w:r w:rsidR="00A61572" w:rsidRPr="00EF4139">
        <w:rPr>
          <w:rFonts w:asciiTheme="minorHAnsi" w:hAnsiTheme="minorHAnsi" w:cstheme="minorHAnsi"/>
        </w:rPr>
        <w:t>;</w:t>
      </w:r>
    </w:p>
    <w:p w14:paraId="131CC4D4" w14:textId="6C6E27A5" w:rsidR="00013496" w:rsidRPr="00EF4139" w:rsidRDefault="00812603" w:rsidP="004B41E3">
      <w:pPr>
        <w:pStyle w:val="Akapitzlist"/>
        <w:numPr>
          <w:ilvl w:val="0"/>
          <w:numId w:val="24"/>
        </w:numPr>
        <w:spacing w:before="120" w:after="120" w:line="276" w:lineRule="auto"/>
        <w:ind w:left="851" w:hanging="425"/>
        <w:rPr>
          <w:rFonts w:asciiTheme="minorHAnsi" w:hAnsiTheme="minorHAnsi" w:cstheme="minorHAnsi"/>
          <w:sz w:val="24"/>
        </w:rPr>
      </w:pPr>
      <w:r w:rsidRPr="00EF4139">
        <w:rPr>
          <w:rFonts w:asciiTheme="minorHAnsi" w:hAnsiTheme="minorHAnsi" w:cstheme="minorHAnsi"/>
          <w:sz w:val="24"/>
        </w:rPr>
        <w:t>opiszą</w:t>
      </w:r>
      <w:r w:rsidR="00013496" w:rsidRPr="00EF4139">
        <w:rPr>
          <w:rFonts w:asciiTheme="minorHAnsi" w:hAnsiTheme="minorHAnsi" w:cstheme="minorHAnsi"/>
          <w:sz w:val="24"/>
        </w:rPr>
        <w:t xml:space="preserve"> doświadczenie w realizacji projektów na rzecz osób z niepełnosprawnościami </w:t>
      </w:r>
      <w:r w:rsidR="00C5178B" w:rsidRPr="00EF4139">
        <w:rPr>
          <w:rFonts w:asciiTheme="minorHAnsi" w:hAnsiTheme="minorHAnsi" w:cstheme="minorHAnsi"/>
          <w:sz w:val="24"/>
        </w:rPr>
        <w:br/>
      </w:r>
      <w:r w:rsidR="00013496" w:rsidRPr="00EF4139">
        <w:rPr>
          <w:rFonts w:asciiTheme="minorHAnsi" w:hAnsiTheme="minorHAnsi" w:cstheme="minorHAnsi"/>
          <w:sz w:val="24"/>
        </w:rPr>
        <w:t>w postaci co najmniej dwóch zrealizowanych i zakończonych projektów grantowych</w:t>
      </w:r>
      <w:r w:rsidR="003348A4" w:rsidRPr="00EF4139">
        <w:rPr>
          <w:rFonts w:asciiTheme="minorHAnsi" w:hAnsiTheme="minorHAnsi" w:cstheme="minorHAnsi"/>
          <w:sz w:val="24"/>
        </w:rPr>
        <w:t>, których łączna wartość wynosi co najmniej 500</w:t>
      </w:r>
      <w:r w:rsidR="005D585C">
        <w:rPr>
          <w:rFonts w:asciiTheme="minorHAnsi" w:hAnsiTheme="minorHAnsi" w:cstheme="minorHAnsi"/>
          <w:sz w:val="24"/>
        </w:rPr>
        <w:t>.000,00</w:t>
      </w:r>
      <w:r w:rsidR="003348A4" w:rsidRPr="00EF4139">
        <w:rPr>
          <w:rFonts w:asciiTheme="minorHAnsi" w:hAnsiTheme="minorHAnsi" w:cstheme="minorHAnsi"/>
          <w:sz w:val="24"/>
        </w:rPr>
        <w:t xml:space="preserve"> zł</w:t>
      </w:r>
      <w:r w:rsidR="002A2C94" w:rsidRPr="00EF4139">
        <w:rPr>
          <w:rFonts w:ascii="Calibri" w:hAnsi="Calibri" w:cs="Calibri"/>
          <w:sz w:val="24"/>
        </w:rPr>
        <w:t xml:space="preserve"> i minimalna wartość pojedynczego projektu to </w:t>
      </w:r>
      <w:r w:rsidR="00C5178B" w:rsidRPr="00EF4139">
        <w:rPr>
          <w:rFonts w:ascii="Calibri" w:hAnsi="Calibri" w:cs="Calibri"/>
          <w:sz w:val="24"/>
        </w:rPr>
        <w:t xml:space="preserve">50.000,00 </w:t>
      </w:r>
      <w:r w:rsidR="002A2C94" w:rsidRPr="00EF4139">
        <w:rPr>
          <w:rFonts w:ascii="Calibri" w:hAnsi="Calibri" w:cs="Calibri"/>
          <w:sz w:val="24"/>
        </w:rPr>
        <w:t>zł;</w:t>
      </w:r>
    </w:p>
    <w:p w14:paraId="2E96C370" w14:textId="77777777" w:rsidR="003348A4" w:rsidRPr="00EF4139" w:rsidRDefault="00F27136" w:rsidP="004B41E3">
      <w:pPr>
        <w:numPr>
          <w:ilvl w:val="0"/>
          <w:numId w:val="24"/>
        </w:numPr>
        <w:autoSpaceDE w:val="0"/>
        <w:autoSpaceDN w:val="0"/>
        <w:adjustRightInd w:val="0"/>
        <w:spacing w:before="120" w:after="120" w:line="276" w:lineRule="auto"/>
        <w:ind w:left="850" w:hanging="425"/>
        <w:rPr>
          <w:rFonts w:asciiTheme="minorHAnsi" w:hAnsiTheme="minorHAnsi" w:cstheme="minorHAnsi"/>
        </w:rPr>
      </w:pPr>
      <w:bookmarkStart w:id="3" w:name="_Hlk99464532"/>
      <w:r w:rsidRPr="00EF4139">
        <w:rPr>
          <w:rFonts w:asciiTheme="minorHAnsi" w:hAnsiTheme="minorHAnsi" w:cstheme="minorHAnsi"/>
        </w:rPr>
        <w:t>posiadają praw</w:t>
      </w:r>
      <w:r w:rsidR="009301C5" w:rsidRPr="00EF4139">
        <w:rPr>
          <w:rFonts w:asciiTheme="minorHAnsi" w:hAnsiTheme="minorHAnsi" w:cstheme="minorHAnsi"/>
        </w:rPr>
        <w:t xml:space="preserve">o </w:t>
      </w:r>
      <w:r w:rsidRPr="00EF4139">
        <w:rPr>
          <w:rFonts w:asciiTheme="minorHAnsi" w:hAnsiTheme="minorHAnsi" w:cstheme="minorHAnsi"/>
        </w:rPr>
        <w:t>do dysponowania nieruchomością</w:t>
      </w:r>
      <w:r w:rsidR="009301C5" w:rsidRPr="00EF4139">
        <w:rPr>
          <w:rFonts w:asciiTheme="minorHAnsi" w:hAnsiTheme="minorHAnsi" w:cstheme="minorHAnsi"/>
        </w:rPr>
        <w:t xml:space="preserve"> na cele budow</w:t>
      </w:r>
      <w:r w:rsidR="00903204" w:rsidRPr="00EF4139">
        <w:rPr>
          <w:rFonts w:asciiTheme="minorHAnsi" w:hAnsiTheme="minorHAnsi" w:cstheme="minorHAnsi"/>
        </w:rPr>
        <w:t>la</w:t>
      </w:r>
      <w:r w:rsidR="009301C5" w:rsidRPr="00EF4139">
        <w:rPr>
          <w:rFonts w:asciiTheme="minorHAnsi" w:hAnsiTheme="minorHAnsi" w:cstheme="minorHAnsi"/>
        </w:rPr>
        <w:t>ne</w:t>
      </w:r>
      <w:r w:rsidRPr="00EF4139">
        <w:rPr>
          <w:rFonts w:asciiTheme="minorHAnsi" w:hAnsiTheme="minorHAnsi" w:cstheme="minorHAnsi"/>
        </w:rPr>
        <w:t>, na której będzie realizowana inwestycja</w:t>
      </w:r>
      <w:r w:rsidR="00A61572" w:rsidRPr="00EF4139">
        <w:rPr>
          <w:rFonts w:asciiTheme="minorHAnsi" w:hAnsiTheme="minorHAnsi" w:cstheme="minorHAnsi"/>
        </w:rPr>
        <w:t xml:space="preserve"> WSM</w:t>
      </w:r>
      <w:r w:rsidRPr="00EF4139">
        <w:rPr>
          <w:rFonts w:asciiTheme="minorHAnsi" w:hAnsiTheme="minorHAnsi" w:cstheme="minorHAnsi"/>
        </w:rPr>
        <w:t xml:space="preserve">, </w:t>
      </w:r>
      <w:r w:rsidR="008D233D" w:rsidRPr="00EF4139">
        <w:rPr>
          <w:rFonts w:asciiTheme="minorHAnsi" w:hAnsiTheme="minorHAnsi" w:cstheme="minorHAnsi"/>
        </w:rPr>
        <w:t>wynikające z</w:t>
      </w:r>
      <w:r w:rsidR="003348A4" w:rsidRPr="00EF4139">
        <w:rPr>
          <w:rFonts w:asciiTheme="minorHAnsi" w:hAnsiTheme="minorHAnsi" w:cstheme="minorHAnsi"/>
        </w:rPr>
        <w:t>:</w:t>
      </w:r>
    </w:p>
    <w:p w14:paraId="2E5D0822" w14:textId="54D9B2CB" w:rsidR="003348A4" w:rsidRPr="00EF4139" w:rsidRDefault="008D233D" w:rsidP="004B41E3">
      <w:pPr>
        <w:pStyle w:val="Akapitzlist"/>
        <w:numPr>
          <w:ilvl w:val="0"/>
          <w:numId w:val="35"/>
        </w:numPr>
        <w:autoSpaceDE w:val="0"/>
        <w:autoSpaceDN w:val="0"/>
        <w:adjustRightInd w:val="0"/>
        <w:spacing w:before="120" w:after="120" w:line="276" w:lineRule="auto"/>
        <w:ind w:left="1276" w:hanging="425"/>
        <w:rPr>
          <w:rFonts w:asciiTheme="minorHAnsi" w:hAnsiTheme="minorHAnsi" w:cstheme="minorHAnsi"/>
          <w:sz w:val="24"/>
        </w:rPr>
      </w:pPr>
      <w:r w:rsidRPr="00EF4139">
        <w:rPr>
          <w:rFonts w:asciiTheme="minorHAnsi" w:hAnsiTheme="minorHAnsi" w:cstheme="minorHAnsi"/>
          <w:sz w:val="24"/>
        </w:rPr>
        <w:lastRenderedPageBreak/>
        <w:t>własności</w:t>
      </w:r>
      <w:r w:rsidR="003348A4" w:rsidRPr="00EF4139">
        <w:rPr>
          <w:rFonts w:asciiTheme="minorHAnsi" w:hAnsiTheme="minorHAnsi" w:cstheme="minorHAnsi"/>
          <w:sz w:val="24"/>
        </w:rPr>
        <w:t>,</w:t>
      </w:r>
    </w:p>
    <w:p w14:paraId="45E2E1FD" w14:textId="51586FE7" w:rsidR="003348A4" w:rsidRPr="00EF4139" w:rsidRDefault="003348A4" w:rsidP="0096614F">
      <w:pPr>
        <w:autoSpaceDE w:val="0"/>
        <w:autoSpaceDN w:val="0"/>
        <w:adjustRightInd w:val="0"/>
        <w:spacing w:before="120" w:after="120" w:line="276" w:lineRule="auto"/>
        <w:ind w:left="851"/>
        <w:rPr>
          <w:rFonts w:asciiTheme="minorHAnsi" w:hAnsiTheme="minorHAnsi" w:cstheme="minorHAnsi"/>
        </w:rPr>
      </w:pPr>
      <w:r w:rsidRPr="00EF4139">
        <w:rPr>
          <w:rFonts w:asciiTheme="minorHAnsi" w:hAnsiTheme="minorHAnsi" w:cstheme="minorHAnsi"/>
        </w:rPr>
        <w:t>albo</w:t>
      </w:r>
    </w:p>
    <w:p w14:paraId="51B7B482" w14:textId="49614B26" w:rsidR="00A61572" w:rsidRPr="00EF4139" w:rsidRDefault="008D233D" w:rsidP="004B41E3">
      <w:pPr>
        <w:pStyle w:val="Akapitzlist"/>
        <w:numPr>
          <w:ilvl w:val="0"/>
          <w:numId w:val="35"/>
        </w:numPr>
        <w:autoSpaceDE w:val="0"/>
        <w:autoSpaceDN w:val="0"/>
        <w:adjustRightInd w:val="0"/>
        <w:spacing w:before="120" w:after="120" w:line="276" w:lineRule="auto"/>
        <w:ind w:left="1276" w:hanging="425"/>
        <w:contextualSpacing w:val="0"/>
        <w:rPr>
          <w:rFonts w:asciiTheme="minorHAnsi" w:hAnsiTheme="minorHAnsi" w:cstheme="minorHAnsi"/>
          <w:sz w:val="24"/>
        </w:rPr>
      </w:pPr>
      <w:r w:rsidRPr="00EF4139">
        <w:rPr>
          <w:rFonts w:asciiTheme="minorHAnsi" w:hAnsiTheme="minorHAnsi" w:cstheme="minorHAnsi"/>
          <w:sz w:val="24"/>
        </w:rPr>
        <w:t>użytkowania wieczystego</w:t>
      </w:r>
      <w:r w:rsidR="00604EEC" w:rsidRPr="00EF4139">
        <w:rPr>
          <w:rFonts w:asciiTheme="minorHAnsi" w:hAnsiTheme="minorHAnsi" w:cstheme="minorHAnsi"/>
          <w:sz w:val="24"/>
        </w:rPr>
        <w:t xml:space="preserve"> </w:t>
      </w:r>
      <w:r w:rsidR="0008147D" w:rsidRPr="00EF4139">
        <w:rPr>
          <w:rFonts w:asciiTheme="minorHAnsi" w:hAnsiTheme="minorHAnsi" w:cstheme="minorHAnsi"/>
          <w:sz w:val="24"/>
        </w:rPr>
        <w:t>lub dzierżawy nieruchomości stanowiącej własność jednostki samorządu terytorialnego lub Skarbu Państwa</w:t>
      </w:r>
      <w:r w:rsidRPr="00EF4139">
        <w:rPr>
          <w:rFonts w:asciiTheme="minorHAnsi" w:hAnsiTheme="minorHAnsi" w:cstheme="minorHAnsi"/>
          <w:sz w:val="24"/>
        </w:rPr>
        <w:t>, przewidującego uprawnienia do wykonywania robót budowlanych</w:t>
      </w:r>
      <w:r w:rsidR="00E4694B" w:rsidRPr="00EF4139">
        <w:rPr>
          <w:rFonts w:asciiTheme="minorHAnsi" w:hAnsiTheme="minorHAnsi" w:cstheme="minorHAnsi"/>
          <w:sz w:val="24"/>
        </w:rPr>
        <w:t xml:space="preserve"> umożliwiających realizację inwestycji</w:t>
      </w:r>
      <w:r w:rsidR="009301C5" w:rsidRPr="00EF4139">
        <w:rPr>
          <w:rFonts w:asciiTheme="minorHAnsi" w:hAnsiTheme="minorHAnsi" w:cstheme="minorHAnsi"/>
          <w:sz w:val="24"/>
        </w:rPr>
        <w:t>;</w:t>
      </w:r>
    </w:p>
    <w:bookmarkEnd w:id="3"/>
    <w:p w14:paraId="0F94C19C" w14:textId="12F611F7" w:rsidR="00A61572" w:rsidRPr="00EF4139" w:rsidRDefault="00D860FD" w:rsidP="004B41E3">
      <w:pPr>
        <w:pStyle w:val="Akapitzlist"/>
        <w:numPr>
          <w:ilvl w:val="0"/>
          <w:numId w:val="24"/>
        </w:numPr>
        <w:autoSpaceDE w:val="0"/>
        <w:autoSpaceDN w:val="0"/>
        <w:adjustRightInd w:val="0"/>
        <w:spacing w:before="120" w:after="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 xml:space="preserve">posiadają decyzję o </w:t>
      </w:r>
      <w:r w:rsidR="00604EEC" w:rsidRPr="00EF4139">
        <w:rPr>
          <w:rFonts w:asciiTheme="minorHAnsi" w:hAnsiTheme="minorHAnsi" w:cstheme="minorHAnsi"/>
          <w:sz w:val="24"/>
        </w:rPr>
        <w:t xml:space="preserve">warunkach </w:t>
      </w:r>
      <w:r w:rsidR="00F27136" w:rsidRPr="00EF4139">
        <w:rPr>
          <w:rFonts w:asciiTheme="minorHAnsi" w:hAnsiTheme="minorHAnsi" w:cstheme="minorHAnsi"/>
          <w:sz w:val="24"/>
        </w:rPr>
        <w:t>zabudowy</w:t>
      </w:r>
      <w:r w:rsidR="009301C5" w:rsidRPr="00EF4139">
        <w:rPr>
          <w:rFonts w:asciiTheme="minorHAnsi" w:hAnsiTheme="minorHAnsi" w:cstheme="minorHAnsi"/>
          <w:sz w:val="24"/>
        </w:rPr>
        <w:t xml:space="preserve"> i zagospodarowania terenu, jeżeli jest ona wymagana zgodnie z przepisami o planowaniu i zagospodarowaniu przestrzennym</w:t>
      </w:r>
      <w:r w:rsidR="00F27136" w:rsidRPr="00EF4139">
        <w:rPr>
          <w:rFonts w:asciiTheme="minorHAnsi" w:hAnsiTheme="minorHAnsi" w:cstheme="minorHAnsi"/>
          <w:sz w:val="24"/>
        </w:rPr>
        <w:t xml:space="preserve"> lub decyzję o ustaleniu lokalizacji inwestycji celu publicznego lub wypis i </w:t>
      </w:r>
      <w:proofErr w:type="spellStart"/>
      <w:r w:rsidR="00F27136" w:rsidRPr="00EF4139">
        <w:rPr>
          <w:rFonts w:asciiTheme="minorHAnsi" w:hAnsiTheme="minorHAnsi" w:cstheme="minorHAnsi"/>
          <w:sz w:val="24"/>
        </w:rPr>
        <w:t>wyrys</w:t>
      </w:r>
      <w:proofErr w:type="spellEnd"/>
      <w:r w:rsidR="00F27136" w:rsidRPr="00EF4139">
        <w:rPr>
          <w:rFonts w:asciiTheme="minorHAnsi" w:hAnsiTheme="minorHAnsi" w:cstheme="minorHAnsi"/>
          <w:sz w:val="24"/>
        </w:rPr>
        <w:t xml:space="preserve"> z miejscowego planu zagospodarowania przestrzennego, </w:t>
      </w:r>
      <w:r w:rsidR="0035576D" w:rsidRPr="00EF4139">
        <w:rPr>
          <w:rFonts w:asciiTheme="minorHAnsi" w:hAnsiTheme="minorHAnsi" w:cstheme="minorHAnsi"/>
          <w:sz w:val="24"/>
        </w:rPr>
        <w:t xml:space="preserve">a także posiadają </w:t>
      </w:r>
      <w:r w:rsidR="00F27136" w:rsidRPr="00EF4139">
        <w:rPr>
          <w:rFonts w:asciiTheme="minorHAnsi" w:hAnsiTheme="minorHAnsi" w:cstheme="minorHAnsi"/>
          <w:sz w:val="24"/>
        </w:rPr>
        <w:t>decyzję o środowiskowych uwarunkowaniach wraz z</w:t>
      </w:r>
      <w:r w:rsidR="00083694" w:rsidRPr="00EF4139">
        <w:rPr>
          <w:rFonts w:asciiTheme="minorHAnsi" w:hAnsiTheme="minorHAnsi" w:cstheme="minorHAnsi"/>
          <w:sz w:val="24"/>
        </w:rPr>
        <w:t> </w:t>
      </w:r>
      <w:r w:rsidR="00F27136" w:rsidRPr="00EF4139">
        <w:rPr>
          <w:rFonts w:asciiTheme="minorHAnsi" w:hAnsiTheme="minorHAnsi" w:cstheme="minorHAnsi"/>
          <w:sz w:val="24"/>
        </w:rPr>
        <w:t>dokumentacją z przeprowadzonego postępowania w sprawie jej wydania</w:t>
      </w:r>
      <w:r w:rsidR="00A61572" w:rsidRPr="00EF4139">
        <w:rPr>
          <w:rFonts w:asciiTheme="minorHAnsi" w:hAnsiTheme="minorHAnsi" w:cstheme="minorHAnsi"/>
          <w:sz w:val="24"/>
        </w:rPr>
        <w:t>,</w:t>
      </w:r>
      <w:r w:rsidR="00F27136" w:rsidRPr="00EF4139">
        <w:rPr>
          <w:rFonts w:asciiTheme="minorHAnsi" w:hAnsiTheme="minorHAnsi" w:cstheme="minorHAnsi"/>
          <w:sz w:val="24"/>
        </w:rPr>
        <w:t xml:space="preserve"> jeśli jest wymagana</w:t>
      </w:r>
      <w:r w:rsidR="00A61572" w:rsidRPr="00EF4139">
        <w:rPr>
          <w:rFonts w:asciiTheme="minorHAnsi" w:hAnsiTheme="minorHAnsi" w:cstheme="minorHAnsi"/>
          <w:sz w:val="24"/>
        </w:rPr>
        <w:t>;</w:t>
      </w:r>
    </w:p>
    <w:p w14:paraId="58D4441A" w14:textId="6CCB3873" w:rsidR="00884A1A" w:rsidRPr="00EF4139" w:rsidRDefault="00C00E07" w:rsidP="004B41E3">
      <w:pPr>
        <w:pStyle w:val="Akapitzlist"/>
        <w:numPr>
          <w:ilvl w:val="0"/>
          <w:numId w:val="24"/>
        </w:numPr>
        <w:autoSpaceDE w:val="0"/>
        <w:autoSpaceDN w:val="0"/>
        <w:adjustRightInd w:val="0"/>
        <w:spacing w:before="120" w:after="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 xml:space="preserve">opiszą stopień zgodności </w:t>
      </w:r>
      <w:r w:rsidR="00013496" w:rsidRPr="00EF4139">
        <w:rPr>
          <w:rFonts w:asciiTheme="minorHAnsi" w:hAnsiTheme="minorHAnsi" w:cstheme="minorHAnsi"/>
          <w:sz w:val="24"/>
        </w:rPr>
        <w:t>proponowan</w:t>
      </w:r>
      <w:r w:rsidRPr="00EF4139">
        <w:rPr>
          <w:rFonts w:asciiTheme="minorHAnsi" w:hAnsiTheme="minorHAnsi" w:cstheme="minorHAnsi"/>
          <w:sz w:val="24"/>
        </w:rPr>
        <w:t xml:space="preserve">ego </w:t>
      </w:r>
      <w:r w:rsidR="001F32E9" w:rsidRPr="00EF4139">
        <w:rPr>
          <w:rFonts w:asciiTheme="minorHAnsi" w:hAnsiTheme="minorHAnsi" w:cstheme="minorHAnsi"/>
          <w:sz w:val="24"/>
        </w:rPr>
        <w:t>Program</w:t>
      </w:r>
      <w:r w:rsidRPr="00EF4139">
        <w:rPr>
          <w:rFonts w:asciiTheme="minorHAnsi" w:hAnsiTheme="minorHAnsi" w:cstheme="minorHAnsi"/>
          <w:sz w:val="24"/>
        </w:rPr>
        <w:t>u</w:t>
      </w:r>
      <w:r w:rsidR="001F32E9" w:rsidRPr="00EF4139">
        <w:rPr>
          <w:rFonts w:asciiTheme="minorHAnsi" w:hAnsiTheme="minorHAnsi" w:cstheme="minorHAnsi"/>
          <w:sz w:val="24"/>
        </w:rPr>
        <w:t xml:space="preserve"> Funkcjonalno-Użytkow</w:t>
      </w:r>
      <w:r w:rsidRPr="00EF4139">
        <w:rPr>
          <w:rFonts w:asciiTheme="minorHAnsi" w:hAnsiTheme="minorHAnsi" w:cstheme="minorHAnsi"/>
          <w:sz w:val="24"/>
        </w:rPr>
        <w:t>ego</w:t>
      </w:r>
      <w:r w:rsidR="001F32E9" w:rsidRPr="00EF4139">
        <w:rPr>
          <w:rFonts w:asciiTheme="minorHAnsi" w:hAnsiTheme="minorHAnsi" w:cstheme="minorHAnsi"/>
          <w:sz w:val="24"/>
        </w:rPr>
        <w:t xml:space="preserve"> </w:t>
      </w:r>
      <w:r w:rsidR="00301259" w:rsidRPr="00EF4139">
        <w:rPr>
          <w:rFonts w:asciiTheme="minorHAnsi" w:hAnsiTheme="minorHAnsi" w:cstheme="minorHAnsi"/>
          <w:sz w:val="24"/>
        </w:rPr>
        <w:t>WSM</w:t>
      </w:r>
      <w:r w:rsidR="00F27136" w:rsidRPr="00EF4139">
        <w:rPr>
          <w:rFonts w:asciiTheme="minorHAnsi" w:hAnsiTheme="minorHAnsi" w:cstheme="minorHAnsi"/>
          <w:sz w:val="24"/>
        </w:rPr>
        <w:t xml:space="preserve"> z</w:t>
      </w:r>
      <w:r w:rsidRPr="00EF4139">
        <w:rPr>
          <w:rFonts w:asciiTheme="minorHAnsi" w:hAnsiTheme="minorHAnsi" w:cstheme="minorHAnsi"/>
          <w:sz w:val="24"/>
        </w:rPr>
        <w:t> </w:t>
      </w:r>
      <w:r w:rsidR="00F27136" w:rsidRPr="00EF4139">
        <w:rPr>
          <w:rFonts w:asciiTheme="minorHAnsi" w:hAnsiTheme="minorHAnsi" w:cstheme="minorHAnsi"/>
          <w:sz w:val="24"/>
        </w:rPr>
        <w:t>Konwencją o prawach osób niepełnosprawnych</w:t>
      </w:r>
      <w:r w:rsidR="00AE0436" w:rsidRPr="00EF4139">
        <w:rPr>
          <w:rFonts w:asciiTheme="minorHAnsi" w:hAnsiTheme="minorHAnsi" w:cstheme="minorHAnsi"/>
          <w:sz w:val="24"/>
        </w:rPr>
        <w:t>;</w:t>
      </w:r>
    </w:p>
    <w:p w14:paraId="21A8D80D" w14:textId="40E990CE" w:rsidR="00884A1A" w:rsidRPr="00EF4139" w:rsidRDefault="00C00E07" w:rsidP="004B41E3">
      <w:pPr>
        <w:pStyle w:val="Akapitzlist"/>
        <w:numPr>
          <w:ilvl w:val="0"/>
          <w:numId w:val="24"/>
        </w:numPr>
        <w:spacing w:before="120" w:after="120" w:line="276" w:lineRule="auto"/>
        <w:ind w:left="851" w:hanging="425"/>
        <w:contextualSpacing w:val="0"/>
        <w:rPr>
          <w:rFonts w:asciiTheme="minorHAnsi" w:hAnsiTheme="minorHAnsi" w:cstheme="minorHAnsi"/>
          <w:sz w:val="24"/>
        </w:rPr>
      </w:pPr>
      <w:r w:rsidRPr="00EF4139">
        <w:rPr>
          <w:rFonts w:asciiTheme="minorHAnsi" w:hAnsiTheme="minorHAnsi" w:cstheme="minorHAnsi"/>
          <w:sz w:val="24"/>
        </w:rPr>
        <w:t xml:space="preserve">opiszą stopień zgodności proponowanego </w:t>
      </w:r>
      <w:r w:rsidR="001F32E9" w:rsidRPr="00EF4139">
        <w:rPr>
          <w:rFonts w:asciiTheme="minorHAnsi" w:hAnsiTheme="minorHAnsi" w:cstheme="minorHAnsi"/>
          <w:sz w:val="24"/>
        </w:rPr>
        <w:t>Program</w:t>
      </w:r>
      <w:r w:rsidRPr="00EF4139">
        <w:rPr>
          <w:rFonts w:asciiTheme="minorHAnsi" w:hAnsiTheme="minorHAnsi" w:cstheme="minorHAnsi"/>
          <w:sz w:val="24"/>
        </w:rPr>
        <w:t>u</w:t>
      </w:r>
      <w:r w:rsidR="001F32E9" w:rsidRPr="00EF4139">
        <w:rPr>
          <w:rFonts w:asciiTheme="minorHAnsi" w:hAnsiTheme="minorHAnsi" w:cstheme="minorHAnsi"/>
          <w:sz w:val="24"/>
        </w:rPr>
        <w:t xml:space="preserve"> Funkcjonalno-Użytkow</w:t>
      </w:r>
      <w:r w:rsidRPr="00EF4139">
        <w:rPr>
          <w:rFonts w:asciiTheme="minorHAnsi" w:hAnsiTheme="minorHAnsi" w:cstheme="minorHAnsi"/>
          <w:sz w:val="24"/>
        </w:rPr>
        <w:t>ego</w:t>
      </w:r>
      <w:r w:rsidR="001F32E9" w:rsidRPr="00EF4139">
        <w:rPr>
          <w:rFonts w:asciiTheme="minorHAnsi" w:hAnsiTheme="minorHAnsi" w:cstheme="minorHAnsi"/>
          <w:sz w:val="24"/>
        </w:rPr>
        <w:t xml:space="preserve"> </w:t>
      </w:r>
      <w:r w:rsidR="00301259" w:rsidRPr="00EF4139">
        <w:rPr>
          <w:rFonts w:asciiTheme="minorHAnsi" w:hAnsiTheme="minorHAnsi" w:cstheme="minorHAnsi"/>
          <w:sz w:val="24"/>
        </w:rPr>
        <w:t>WSM</w:t>
      </w:r>
      <w:r w:rsidR="00CF53ED" w:rsidRPr="00EF4139">
        <w:rPr>
          <w:rFonts w:asciiTheme="minorHAnsi" w:hAnsiTheme="minorHAnsi" w:cstheme="minorHAnsi"/>
          <w:sz w:val="24"/>
        </w:rPr>
        <w:t xml:space="preserve"> z</w:t>
      </w:r>
      <w:r w:rsidR="002E5DAD" w:rsidRPr="00EF4139">
        <w:rPr>
          <w:rFonts w:asciiTheme="minorHAnsi" w:hAnsiTheme="minorHAnsi" w:cstheme="minorHAnsi"/>
          <w:sz w:val="24"/>
        </w:rPr>
        <w:t>e </w:t>
      </w:r>
      <w:r w:rsidR="00F27136" w:rsidRPr="00EF4139">
        <w:rPr>
          <w:rFonts w:asciiTheme="minorHAnsi" w:hAnsiTheme="minorHAnsi" w:cstheme="minorHAnsi"/>
          <w:sz w:val="24"/>
        </w:rPr>
        <w:t>Strategią na rzecz Osób z</w:t>
      </w:r>
      <w:r w:rsidR="00852318" w:rsidRPr="00EF4139">
        <w:rPr>
          <w:rFonts w:asciiTheme="minorHAnsi" w:hAnsiTheme="minorHAnsi" w:cstheme="minorHAnsi"/>
          <w:sz w:val="24"/>
        </w:rPr>
        <w:t> </w:t>
      </w:r>
      <w:r w:rsidR="00F27136" w:rsidRPr="00EF4139">
        <w:rPr>
          <w:rFonts w:asciiTheme="minorHAnsi" w:hAnsiTheme="minorHAnsi" w:cstheme="minorHAnsi"/>
          <w:sz w:val="24"/>
        </w:rPr>
        <w:t>Niepełnosprawnościami 2021–2030</w:t>
      </w:r>
      <w:r w:rsidR="00AE0436" w:rsidRPr="00EF4139">
        <w:rPr>
          <w:rFonts w:asciiTheme="minorHAnsi" w:hAnsiTheme="minorHAnsi" w:cstheme="minorHAnsi"/>
          <w:sz w:val="24"/>
        </w:rPr>
        <w:t>;</w:t>
      </w:r>
    </w:p>
    <w:p w14:paraId="08B9FEAC" w14:textId="7784F99B" w:rsidR="00502D9F" w:rsidRPr="00EF4139" w:rsidRDefault="00A6404C" w:rsidP="004B41E3">
      <w:pPr>
        <w:pStyle w:val="Akapitzlist"/>
        <w:numPr>
          <w:ilvl w:val="0"/>
          <w:numId w:val="24"/>
        </w:numPr>
        <w:spacing w:before="120" w:after="120" w:line="276" w:lineRule="auto"/>
        <w:ind w:left="851" w:hanging="425"/>
        <w:contextualSpacing w:val="0"/>
        <w:rPr>
          <w:rFonts w:asciiTheme="minorHAnsi" w:hAnsiTheme="minorHAnsi" w:cstheme="minorHAnsi"/>
          <w:sz w:val="24"/>
        </w:rPr>
      </w:pPr>
      <w:r w:rsidRPr="00EF4139">
        <w:rPr>
          <w:rFonts w:asciiTheme="minorHAnsi" w:hAnsiTheme="minorHAnsi" w:cstheme="minorHAnsi"/>
          <w:sz w:val="24"/>
        </w:rPr>
        <w:t>opiszą</w:t>
      </w:r>
      <w:r w:rsidR="00502D9F" w:rsidRPr="00EF4139">
        <w:rPr>
          <w:rFonts w:asciiTheme="minorHAnsi" w:hAnsiTheme="minorHAnsi" w:cstheme="minorHAnsi"/>
          <w:sz w:val="24"/>
        </w:rPr>
        <w:t xml:space="preserve"> koncepcję pozyskania innych źródeł finansowania</w:t>
      </w:r>
      <w:r w:rsidR="002F694E" w:rsidRPr="00EF4139">
        <w:rPr>
          <w:rFonts w:asciiTheme="minorHAnsi" w:hAnsiTheme="minorHAnsi" w:cstheme="minorHAnsi"/>
          <w:sz w:val="24"/>
        </w:rPr>
        <w:t xml:space="preserve"> z oceną możliwości ich uzyskania</w:t>
      </w:r>
      <w:r w:rsidR="00502D9F" w:rsidRPr="00EF4139">
        <w:rPr>
          <w:rFonts w:asciiTheme="minorHAnsi" w:hAnsiTheme="minorHAnsi" w:cstheme="minorHAnsi"/>
          <w:sz w:val="24"/>
        </w:rPr>
        <w:t>;</w:t>
      </w:r>
    </w:p>
    <w:p w14:paraId="4CA058EE" w14:textId="586AA7E8" w:rsidR="007D43CE" w:rsidRPr="00EF4139" w:rsidRDefault="002F694E" w:rsidP="004B41E3">
      <w:pPr>
        <w:pStyle w:val="Akapitzlist"/>
        <w:numPr>
          <w:ilvl w:val="0"/>
          <w:numId w:val="24"/>
        </w:numPr>
        <w:spacing w:before="120" w:after="120" w:line="276" w:lineRule="auto"/>
        <w:ind w:left="851" w:hanging="425"/>
        <w:contextualSpacing w:val="0"/>
        <w:rPr>
          <w:rFonts w:asciiTheme="minorHAnsi" w:hAnsiTheme="minorHAnsi" w:cstheme="minorHAnsi"/>
          <w:sz w:val="24"/>
        </w:rPr>
      </w:pPr>
      <w:r w:rsidRPr="00EF4139">
        <w:rPr>
          <w:rFonts w:asciiTheme="minorHAnsi" w:hAnsiTheme="minorHAnsi" w:cstheme="minorHAnsi"/>
          <w:sz w:val="24"/>
        </w:rPr>
        <w:t>opiszą strategię utrzymania</w:t>
      </w:r>
      <w:r w:rsidR="002E6785" w:rsidRPr="00EF4139">
        <w:rPr>
          <w:rFonts w:asciiTheme="minorHAnsi" w:hAnsiTheme="minorHAnsi" w:cstheme="minorHAnsi"/>
          <w:sz w:val="24"/>
        </w:rPr>
        <w:t xml:space="preserve"> </w:t>
      </w:r>
      <w:r w:rsidR="00F27136" w:rsidRPr="00EF4139">
        <w:rPr>
          <w:rFonts w:asciiTheme="minorHAnsi" w:hAnsiTheme="minorHAnsi" w:cstheme="minorHAnsi"/>
          <w:sz w:val="24"/>
        </w:rPr>
        <w:t>trwałoś</w:t>
      </w:r>
      <w:r w:rsidRPr="00EF4139">
        <w:rPr>
          <w:rFonts w:asciiTheme="minorHAnsi" w:hAnsiTheme="minorHAnsi" w:cstheme="minorHAnsi"/>
          <w:sz w:val="24"/>
        </w:rPr>
        <w:t xml:space="preserve">ci </w:t>
      </w:r>
      <w:r w:rsidR="007D43CE" w:rsidRPr="00EF4139">
        <w:rPr>
          <w:rFonts w:asciiTheme="minorHAnsi" w:hAnsiTheme="minorHAnsi" w:cstheme="minorHAnsi"/>
          <w:sz w:val="24"/>
        </w:rPr>
        <w:t>projektu</w:t>
      </w:r>
      <w:r w:rsidR="00F81E9E" w:rsidRPr="00EF4139">
        <w:rPr>
          <w:rFonts w:asciiTheme="minorHAnsi" w:hAnsiTheme="minorHAnsi" w:cstheme="minorHAnsi"/>
          <w:sz w:val="24"/>
        </w:rPr>
        <w:t xml:space="preserve">, która wynosić </w:t>
      </w:r>
      <w:r w:rsidR="007D43CE" w:rsidRPr="00EF4139">
        <w:rPr>
          <w:rFonts w:asciiTheme="minorHAnsi" w:hAnsiTheme="minorHAnsi" w:cstheme="minorHAnsi"/>
          <w:sz w:val="24"/>
        </w:rPr>
        <w:t xml:space="preserve">będzie co najmniej </w:t>
      </w:r>
      <w:r w:rsidR="007A48D7" w:rsidRPr="00EF4139">
        <w:rPr>
          <w:rFonts w:asciiTheme="minorHAnsi" w:hAnsiTheme="minorHAnsi" w:cstheme="minorHAnsi"/>
          <w:sz w:val="24"/>
        </w:rPr>
        <w:t>10</w:t>
      </w:r>
      <w:r w:rsidR="007D43CE" w:rsidRPr="00EF4139">
        <w:rPr>
          <w:rFonts w:asciiTheme="minorHAnsi" w:hAnsiTheme="minorHAnsi" w:cstheme="minorHAnsi"/>
          <w:sz w:val="24"/>
        </w:rPr>
        <w:t xml:space="preserve"> lat od uzyskania decyzji pozwolenia na użytkowanie obiektu</w:t>
      </w:r>
      <w:r w:rsidR="00712751" w:rsidRPr="00EF4139">
        <w:rPr>
          <w:rFonts w:asciiTheme="minorHAnsi" w:hAnsiTheme="minorHAnsi" w:cstheme="minorHAnsi"/>
          <w:sz w:val="24"/>
        </w:rPr>
        <w:t>;</w:t>
      </w:r>
    </w:p>
    <w:p w14:paraId="1A4B2D34" w14:textId="7B050709" w:rsidR="00604EEC" w:rsidRPr="00EF4139" w:rsidRDefault="002D0817" w:rsidP="004B41E3">
      <w:pPr>
        <w:pStyle w:val="Akapitzlist"/>
        <w:numPr>
          <w:ilvl w:val="0"/>
          <w:numId w:val="24"/>
        </w:numPr>
        <w:spacing w:before="120" w:after="120" w:line="276" w:lineRule="auto"/>
        <w:ind w:left="851" w:hanging="425"/>
        <w:contextualSpacing w:val="0"/>
        <w:rPr>
          <w:rFonts w:asciiTheme="minorHAnsi" w:hAnsiTheme="minorHAnsi" w:cstheme="minorHAnsi"/>
          <w:sz w:val="24"/>
        </w:rPr>
      </w:pPr>
      <w:r w:rsidRPr="00EF4139">
        <w:rPr>
          <w:rFonts w:asciiTheme="minorHAnsi" w:hAnsiTheme="minorHAnsi" w:cstheme="minorHAnsi"/>
          <w:sz w:val="24"/>
        </w:rPr>
        <w:t xml:space="preserve">posiadają </w:t>
      </w:r>
      <w:r w:rsidR="00673573" w:rsidRPr="00EF4139">
        <w:rPr>
          <w:rFonts w:asciiTheme="minorHAnsi" w:hAnsiTheme="minorHAnsi" w:cstheme="minorHAnsi"/>
          <w:sz w:val="24"/>
        </w:rPr>
        <w:t>Koncepcję architektoniczno-budowlaną</w:t>
      </w:r>
      <w:r w:rsidR="00604EEC" w:rsidRPr="00EF4139">
        <w:rPr>
          <w:rFonts w:asciiTheme="minorHAnsi" w:hAnsiTheme="minorHAnsi" w:cstheme="minorHAnsi"/>
          <w:sz w:val="24"/>
        </w:rPr>
        <w:t>;</w:t>
      </w:r>
    </w:p>
    <w:p w14:paraId="06B3D641" w14:textId="7D9C94CA" w:rsidR="002D0817" w:rsidRPr="00EF4139" w:rsidRDefault="00604EEC" w:rsidP="004B41E3">
      <w:pPr>
        <w:pStyle w:val="Akapitzlist"/>
        <w:numPr>
          <w:ilvl w:val="0"/>
          <w:numId w:val="24"/>
        </w:numPr>
        <w:spacing w:before="120" w:after="120" w:line="276" w:lineRule="auto"/>
        <w:ind w:left="851" w:hanging="425"/>
        <w:contextualSpacing w:val="0"/>
        <w:rPr>
          <w:rFonts w:asciiTheme="minorHAnsi" w:hAnsiTheme="minorHAnsi" w:cstheme="minorHAnsi"/>
          <w:sz w:val="24"/>
        </w:rPr>
      </w:pPr>
      <w:r w:rsidRPr="00EF4139">
        <w:rPr>
          <w:rFonts w:asciiTheme="minorHAnsi" w:hAnsiTheme="minorHAnsi" w:cstheme="minorHAnsi"/>
          <w:sz w:val="24"/>
        </w:rPr>
        <w:t xml:space="preserve">posiadają </w:t>
      </w:r>
      <w:r w:rsidR="00673573" w:rsidRPr="00EF4139">
        <w:rPr>
          <w:rFonts w:asciiTheme="minorHAnsi" w:hAnsiTheme="minorHAnsi" w:cstheme="minorHAnsi"/>
          <w:sz w:val="24"/>
        </w:rPr>
        <w:t>Program Funkcjonalno-Użytkowy WSM</w:t>
      </w:r>
      <w:r w:rsidRPr="00EF4139">
        <w:rPr>
          <w:rFonts w:asciiTheme="minorHAnsi" w:hAnsiTheme="minorHAnsi" w:cstheme="minorHAnsi"/>
          <w:sz w:val="24"/>
        </w:rPr>
        <w:t>;</w:t>
      </w:r>
    </w:p>
    <w:p w14:paraId="64B4CE39" w14:textId="044F7595" w:rsidR="00712751" w:rsidRPr="00EF4139" w:rsidRDefault="00712751" w:rsidP="004B41E3">
      <w:pPr>
        <w:pStyle w:val="Akapitzlist"/>
        <w:numPr>
          <w:ilvl w:val="0"/>
          <w:numId w:val="24"/>
        </w:numPr>
        <w:spacing w:before="120" w:after="120" w:line="276" w:lineRule="auto"/>
        <w:ind w:left="851" w:hanging="425"/>
        <w:contextualSpacing w:val="0"/>
        <w:rPr>
          <w:rFonts w:asciiTheme="minorHAnsi" w:hAnsiTheme="minorHAnsi" w:cstheme="minorHAnsi"/>
          <w:sz w:val="24"/>
        </w:rPr>
      </w:pPr>
      <w:r w:rsidRPr="00EF4139">
        <w:rPr>
          <w:rFonts w:asciiTheme="minorHAnsi" w:hAnsiTheme="minorHAnsi" w:cstheme="minorHAnsi"/>
          <w:sz w:val="24"/>
        </w:rPr>
        <w:t>posiadają Projekt Architektoniczno-Budowlany WSM</w:t>
      </w:r>
      <w:r w:rsidR="009D33B5" w:rsidRPr="00EF4139">
        <w:rPr>
          <w:rFonts w:asciiTheme="minorHAnsi" w:hAnsiTheme="minorHAnsi" w:cstheme="minorHAnsi"/>
          <w:sz w:val="24"/>
        </w:rPr>
        <w:t>.</w:t>
      </w:r>
    </w:p>
    <w:p w14:paraId="08C97C84" w14:textId="2D145C5C" w:rsidR="00F81EF0" w:rsidRPr="00EF4139" w:rsidRDefault="00D369B3" w:rsidP="00D369B3">
      <w:pPr>
        <w:autoSpaceDE w:val="0"/>
        <w:autoSpaceDN w:val="0"/>
        <w:adjustRightInd w:val="0"/>
        <w:spacing w:before="120" w:after="120" w:line="276" w:lineRule="auto"/>
        <w:rPr>
          <w:rFonts w:asciiTheme="minorHAnsi" w:hAnsiTheme="minorHAnsi" w:cstheme="minorHAnsi"/>
          <w:b/>
          <w:bCs/>
        </w:rPr>
      </w:pPr>
      <w:bookmarkStart w:id="4" w:name="_Hlk99226865"/>
      <w:r>
        <w:rPr>
          <w:rFonts w:asciiTheme="minorHAnsi" w:hAnsiTheme="minorHAnsi" w:cstheme="minorHAnsi"/>
          <w:b/>
          <w:bCs/>
        </w:rPr>
        <w:t>Paragraf 1</w:t>
      </w:r>
      <w:r>
        <w:rPr>
          <w:rFonts w:asciiTheme="minorHAnsi" w:hAnsiTheme="minorHAnsi" w:cstheme="minorHAnsi"/>
          <w:b/>
          <w:bCs/>
        </w:rPr>
        <w:t>0</w:t>
      </w:r>
      <w:r>
        <w:rPr>
          <w:rFonts w:asciiTheme="minorHAnsi" w:hAnsiTheme="minorHAnsi" w:cstheme="minorHAnsi"/>
          <w:b/>
          <w:bCs/>
        </w:rPr>
        <w:t xml:space="preserve">. </w:t>
      </w:r>
      <w:r w:rsidR="00E01EF6" w:rsidRPr="00EF4139">
        <w:rPr>
          <w:rFonts w:asciiTheme="minorHAnsi" w:hAnsiTheme="minorHAnsi" w:cstheme="minorHAnsi"/>
          <w:b/>
          <w:bCs/>
        </w:rPr>
        <w:t>W</w:t>
      </w:r>
      <w:r w:rsidR="00F81EF0" w:rsidRPr="00EF4139">
        <w:rPr>
          <w:rFonts w:asciiTheme="minorHAnsi" w:hAnsiTheme="minorHAnsi" w:cstheme="minorHAnsi"/>
          <w:b/>
          <w:bCs/>
        </w:rPr>
        <w:t>arunki udzielenia dofinansowania</w:t>
      </w:r>
    </w:p>
    <w:bookmarkEnd w:id="4"/>
    <w:p w14:paraId="4CA17BFA" w14:textId="2E7CEC14" w:rsidR="00A753E4" w:rsidRPr="00EF4139" w:rsidRDefault="00A753E4" w:rsidP="004B41E3">
      <w:pPr>
        <w:pStyle w:val="Akapitzlist"/>
        <w:numPr>
          <w:ilvl w:val="0"/>
          <w:numId w:val="36"/>
        </w:numPr>
        <w:autoSpaceDE w:val="0"/>
        <w:autoSpaceDN w:val="0"/>
        <w:adjustRightInd w:val="0"/>
        <w:spacing w:before="120" w:after="120" w:line="276" w:lineRule="auto"/>
        <w:ind w:left="425" w:hanging="425"/>
        <w:contextualSpacing w:val="0"/>
        <w:rPr>
          <w:rFonts w:asciiTheme="minorHAnsi" w:hAnsiTheme="minorHAnsi" w:cstheme="minorHAnsi"/>
          <w:sz w:val="24"/>
        </w:rPr>
      </w:pPr>
      <w:r w:rsidRPr="00EF4139">
        <w:rPr>
          <w:rFonts w:asciiTheme="minorHAnsi" w:hAnsiTheme="minorHAnsi" w:cstheme="minorHAnsi"/>
          <w:sz w:val="24"/>
        </w:rPr>
        <w:t xml:space="preserve">Projekt WSM składa się z </w:t>
      </w:r>
      <w:r w:rsidR="00604EEC" w:rsidRPr="00EF4139">
        <w:rPr>
          <w:rFonts w:asciiTheme="minorHAnsi" w:hAnsiTheme="minorHAnsi" w:cstheme="minorHAnsi"/>
          <w:sz w:val="24"/>
        </w:rPr>
        <w:t>trzech</w:t>
      </w:r>
      <w:r w:rsidRPr="00EF4139">
        <w:rPr>
          <w:rFonts w:asciiTheme="minorHAnsi" w:hAnsiTheme="minorHAnsi" w:cstheme="minorHAnsi"/>
          <w:sz w:val="24"/>
        </w:rPr>
        <w:t xml:space="preserve"> integralnych części: </w:t>
      </w:r>
      <w:r w:rsidR="00D860FD" w:rsidRPr="00EF4139">
        <w:rPr>
          <w:rFonts w:asciiTheme="minorHAnsi" w:hAnsiTheme="minorHAnsi" w:cstheme="minorHAnsi"/>
          <w:sz w:val="24"/>
        </w:rPr>
        <w:t>Koncepcji architektoniczno</w:t>
      </w:r>
      <w:r w:rsidR="007526BC" w:rsidRPr="00EF4139">
        <w:rPr>
          <w:rFonts w:asciiTheme="minorHAnsi" w:hAnsiTheme="minorHAnsi" w:cstheme="minorHAnsi"/>
          <w:sz w:val="24"/>
        </w:rPr>
        <w:t>-</w:t>
      </w:r>
      <w:r w:rsidR="00D860FD" w:rsidRPr="00EF4139">
        <w:rPr>
          <w:rFonts w:asciiTheme="minorHAnsi" w:hAnsiTheme="minorHAnsi" w:cstheme="minorHAnsi"/>
          <w:sz w:val="24"/>
        </w:rPr>
        <w:t>budowlanej</w:t>
      </w:r>
      <w:r w:rsidR="00604EEC" w:rsidRPr="00EF4139">
        <w:rPr>
          <w:rFonts w:asciiTheme="minorHAnsi" w:hAnsiTheme="minorHAnsi" w:cstheme="minorHAnsi"/>
          <w:sz w:val="24"/>
        </w:rPr>
        <w:t xml:space="preserve">, </w:t>
      </w:r>
      <w:r w:rsidR="001F32E9" w:rsidRPr="00EF4139">
        <w:rPr>
          <w:rFonts w:asciiTheme="minorHAnsi" w:hAnsiTheme="minorHAnsi" w:cstheme="minorHAnsi"/>
          <w:sz w:val="24"/>
        </w:rPr>
        <w:t>Program</w:t>
      </w:r>
      <w:r w:rsidR="00604EEC" w:rsidRPr="00EF4139">
        <w:rPr>
          <w:rFonts w:asciiTheme="minorHAnsi" w:hAnsiTheme="minorHAnsi" w:cstheme="minorHAnsi"/>
          <w:sz w:val="24"/>
        </w:rPr>
        <w:t>u</w:t>
      </w:r>
      <w:r w:rsidR="001F32E9" w:rsidRPr="00EF4139">
        <w:rPr>
          <w:rFonts w:asciiTheme="minorHAnsi" w:hAnsiTheme="minorHAnsi" w:cstheme="minorHAnsi"/>
          <w:sz w:val="24"/>
        </w:rPr>
        <w:t xml:space="preserve"> Funkcjonalno-Użytkow</w:t>
      </w:r>
      <w:r w:rsidR="00604EEC" w:rsidRPr="00EF4139">
        <w:rPr>
          <w:rFonts w:asciiTheme="minorHAnsi" w:hAnsiTheme="minorHAnsi" w:cstheme="minorHAnsi"/>
          <w:sz w:val="24"/>
        </w:rPr>
        <w:t>ego</w:t>
      </w:r>
      <w:r w:rsidRPr="00EF4139">
        <w:rPr>
          <w:rFonts w:asciiTheme="minorHAnsi" w:hAnsiTheme="minorHAnsi" w:cstheme="minorHAnsi"/>
          <w:sz w:val="24"/>
        </w:rPr>
        <w:t xml:space="preserve"> WSM oraz </w:t>
      </w:r>
      <w:r w:rsidR="00BB0467" w:rsidRPr="00EF4139">
        <w:rPr>
          <w:rFonts w:asciiTheme="minorHAnsi" w:hAnsiTheme="minorHAnsi" w:cstheme="minorHAnsi"/>
          <w:sz w:val="24"/>
        </w:rPr>
        <w:t>Projektu</w:t>
      </w:r>
      <w:r w:rsidRPr="00EF4139">
        <w:rPr>
          <w:rFonts w:asciiTheme="minorHAnsi" w:hAnsiTheme="minorHAnsi" w:cstheme="minorHAnsi"/>
          <w:sz w:val="24"/>
        </w:rPr>
        <w:t xml:space="preserve"> Architektoniczno-Budowlanego WSM.</w:t>
      </w:r>
    </w:p>
    <w:p w14:paraId="1B840C77" w14:textId="4CBE38DF" w:rsidR="00A753E4" w:rsidRPr="00EF4139" w:rsidRDefault="00D0023B" w:rsidP="004B41E3">
      <w:pPr>
        <w:pStyle w:val="Akapitzlist"/>
        <w:numPr>
          <w:ilvl w:val="0"/>
          <w:numId w:val="36"/>
        </w:numPr>
        <w:spacing w:before="120" w:after="120" w:line="276" w:lineRule="auto"/>
        <w:ind w:left="425" w:hanging="425"/>
        <w:contextualSpacing w:val="0"/>
        <w:rPr>
          <w:rFonts w:asciiTheme="minorHAnsi" w:hAnsiTheme="minorHAnsi" w:cstheme="minorHAnsi"/>
          <w:sz w:val="24"/>
        </w:rPr>
      </w:pPr>
      <w:r w:rsidRPr="00EF4139">
        <w:rPr>
          <w:rFonts w:asciiTheme="minorHAnsi" w:hAnsiTheme="minorHAnsi" w:cstheme="minorHAnsi"/>
          <w:sz w:val="24"/>
        </w:rPr>
        <w:t>Beneficjenci</w:t>
      </w:r>
      <w:r w:rsidR="00A753E4" w:rsidRPr="00EF4139">
        <w:rPr>
          <w:rFonts w:asciiTheme="minorHAnsi" w:hAnsiTheme="minorHAnsi" w:cstheme="minorHAnsi"/>
          <w:sz w:val="24"/>
        </w:rPr>
        <w:t xml:space="preserve"> spełniający kryteria</w:t>
      </w:r>
      <w:r w:rsidR="0043288F" w:rsidRPr="00EF4139">
        <w:rPr>
          <w:rFonts w:asciiTheme="minorHAnsi" w:hAnsiTheme="minorHAnsi" w:cstheme="minorHAnsi"/>
          <w:sz w:val="24"/>
        </w:rPr>
        <w:t xml:space="preserve"> formalne</w:t>
      </w:r>
      <w:r w:rsidR="00A753E4" w:rsidRPr="00EF4139">
        <w:rPr>
          <w:rFonts w:asciiTheme="minorHAnsi" w:hAnsiTheme="minorHAnsi" w:cstheme="minorHAnsi"/>
          <w:sz w:val="24"/>
        </w:rPr>
        <w:t xml:space="preserve"> </w:t>
      </w:r>
      <w:r w:rsidR="0043288F" w:rsidRPr="00EF4139">
        <w:rPr>
          <w:rFonts w:asciiTheme="minorHAnsi" w:hAnsiTheme="minorHAnsi" w:cstheme="minorHAnsi"/>
          <w:sz w:val="24"/>
        </w:rPr>
        <w:t>(</w:t>
      </w:r>
      <w:r w:rsidR="00A753E4" w:rsidRPr="00EF4139">
        <w:rPr>
          <w:rFonts w:asciiTheme="minorHAnsi" w:hAnsiTheme="minorHAnsi" w:cstheme="minorHAnsi"/>
          <w:sz w:val="24"/>
        </w:rPr>
        <w:t xml:space="preserve">wskazane w </w:t>
      </w:r>
      <w:r w:rsidR="007C11F2" w:rsidRPr="00EF4139">
        <w:rPr>
          <w:rFonts w:asciiTheme="minorHAnsi" w:hAnsiTheme="minorHAnsi" w:cstheme="minorHAnsi"/>
          <w:sz w:val="24"/>
        </w:rPr>
        <w:t>par</w:t>
      </w:r>
      <w:r w:rsidR="00932CE4" w:rsidRPr="00EF4139">
        <w:rPr>
          <w:rFonts w:asciiTheme="minorHAnsi" w:hAnsiTheme="minorHAnsi" w:cstheme="minorHAnsi"/>
          <w:sz w:val="24"/>
        </w:rPr>
        <w:t xml:space="preserve">. </w:t>
      </w:r>
      <w:r w:rsidR="000430C0" w:rsidRPr="00EF4139">
        <w:rPr>
          <w:rFonts w:asciiTheme="minorHAnsi" w:hAnsiTheme="minorHAnsi" w:cstheme="minorHAnsi"/>
          <w:sz w:val="24"/>
        </w:rPr>
        <w:t>12</w:t>
      </w:r>
      <w:r w:rsidR="00932CE4" w:rsidRPr="00EF4139">
        <w:rPr>
          <w:rFonts w:asciiTheme="minorHAnsi" w:hAnsiTheme="minorHAnsi" w:cstheme="minorHAnsi"/>
          <w:sz w:val="24"/>
        </w:rPr>
        <w:t xml:space="preserve"> </w:t>
      </w:r>
      <w:r w:rsidR="007C11F2" w:rsidRPr="00EF4139">
        <w:rPr>
          <w:rFonts w:asciiTheme="minorHAnsi" w:hAnsiTheme="minorHAnsi" w:cstheme="minorHAnsi"/>
          <w:sz w:val="24"/>
        </w:rPr>
        <w:t xml:space="preserve">ust. </w:t>
      </w:r>
      <w:r w:rsidR="00932CE4" w:rsidRPr="00EF4139">
        <w:rPr>
          <w:rFonts w:asciiTheme="minorHAnsi" w:hAnsiTheme="minorHAnsi" w:cstheme="minorHAnsi"/>
          <w:sz w:val="24"/>
        </w:rPr>
        <w:t>1 pkt 1-</w:t>
      </w:r>
      <w:r w:rsidR="000430C0" w:rsidRPr="00EF4139">
        <w:rPr>
          <w:rFonts w:asciiTheme="minorHAnsi" w:hAnsiTheme="minorHAnsi" w:cstheme="minorHAnsi"/>
          <w:sz w:val="24"/>
        </w:rPr>
        <w:t>10</w:t>
      </w:r>
      <w:r w:rsidR="0043288F" w:rsidRPr="00EF4139">
        <w:rPr>
          <w:rFonts w:asciiTheme="minorHAnsi" w:hAnsiTheme="minorHAnsi" w:cstheme="minorHAnsi"/>
          <w:sz w:val="24"/>
        </w:rPr>
        <w:t>)</w:t>
      </w:r>
      <w:r w:rsidR="007065AD" w:rsidRPr="00EF4139">
        <w:rPr>
          <w:rFonts w:asciiTheme="minorHAnsi" w:hAnsiTheme="minorHAnsi" w:cstheme="minorHAnsi"/>
          <w:sz w:val="24"/>
        </w:rPr>
        <w:t xml:space="preserve">, </w:t>
      </w:r>
      <w:r w:rsidR="00A753E4" w:rsidRPr="00EF4139">
        <w:rPr>
          <w:rFonts w:asciiTheme="minorHAnsi" w:hAnsiTheme="minorHAnsi" w:cstheme="minorHAnsi"/>
          <w:sz w:val="24"/>
        </w:rPr>
        <w:t>a także spełniający kryteri</w:t>
      </w:r>
      <w:r w:rsidR="000430C0" w:rsidRPr="00EF4139">
        <w:rPr>
          <w:rFonts w:asciiTheme="minorHAnsi" w:hAnsiTheme="minorHAnsi" w:cstheme="minorHAnsi"/>
          <w:sz w:val="24"/>
        </w:rPr>
        <w:t>um</w:t>
      </w:r>
      <w:r w:rsidR="00A753E4" w:rsidRPr="00EF4139">
        <w:rPr>
          <w:rFonts w:asciiTheme="minorHAnsi" w:hAnsiTheme="minorHAnsi" w:cstheme="minorHAnsi"/>
          <w:sz w:val="24"/>
        </w:rPr>
        <w:t xml:space="preserve"> </w:t>
      </w:r>
      <w:r w:rsidR="0043288F" w:rsidRPr="00EF4139">
        <w:rPr>
          <w:rFonts w:asciiTheme="minorHAnsi" w:hAnsiTheme="minorHAnsi" w:cstheme="minorHAnsi"/>
          <w:sz w:val="24"/>
        </w:rPr>
        <w:t>dopuszczające (</w:t>
      </w:r>
      <w:r w:rsidR="00A753E4" w:rsidRPr="00EF4139">
        <w:rPr>
          <w:rFonts w:asciiTheme="minorHAnsi" w:hAnsiTheme="minorHAnsi" w:cstheme="minorHAnsi"/>
          <w:sz w:val="24"/>
        </w:rPr>
        <w:t xml:space="preserve">wskazane w par. </w:t>
      </w:r>
      <w:r w:rsidR="000430C0" w:rsidRPr="00EF4139">
        <w:rPr>
          <w:rFonts w:asciiTheme="minorHAnsi" w:hAnsiTheme="minorHAnsi" w:cstheme="minorHAnsi"/>
          <w:sz w:val="24"/>
        </w:rPr>
        <w:t>12</w:t>
      </w:r>
      <w:r w:rsidR="007065AD" w:rsidRPr="00EF4139">
        <w:rPr>
          <w:rFonts w:asciiTheme="minorHAnsi" w:hAnsiTheme="minorHAnsi" w:cstheme="minorHAnsi"/>
          <w:sz w:val="24"/>
        </w:rPr>
        <w:t xml:space="preserve"> </w:t>
      </w:r>
      <w:r w:rsidR="00A753E4" w:rsidRPr="00EF4139">
        <w:rPr>
          <w:rFonts w:asciiTheme="minorHAnsi" w:hAnsiTheme="minorHAnsi" w:cstheme="minorHAnsi"/>
          <w:sz w:val="24"/>
        </w:rPr>
        <w:t xml:space="preserve">ust. </w:t>
      </w:r>
      <w:r w:rsidR="00604EEC" w:rsidRPr="00EF4139">
        <w:rPr>
          <w:rFonts w:asciiTheme="minorHAnsi" w:hAnsiTheme="minorHAnsi" w:cstheme="minorHAnsi"/>
          <w:sz w:val="24"/>
        </w:rPr>
        <w:t>2</w:t>
      </w:r>
      <w:r w:rsidR="00A753E4" w:rsidRPr="00EF4139">
        <w:rPr>
          <w:rFonts w:asciiTheme="minorHAnsi" w:hAnsiTheme="minorHAnsi" w:cstheme="minorHAnsi"/>
          <w:sz w:val="24"/>
        </w:rPr>
        <w:t xml:space="preserve"> </w:t>
      </w:r>
      <w:r w:rsidR="007C11F2" w:rsidRPr="00EF4139">
        <w:rPr>
          <w:rFonts w:asciiTheme="minorHAnsi" w:hAnsiTheme="minorHAnsi" w:cstheme="minorHAnsi"/>
          <w:sz w:val="24"/>
        </w:rPr>
        <w:t>pkt 1</w:t>
      </w:r>
      <w:r w:rsidR="0043288F" w:rsidRPr="00EF4139">
        <w:rPr>
          <w:rFonts w:asciiTheme="minorHAnsi" w:hAnsiTheme="minorHAnsi" w:cstheme="minorHAnsi"/>
          <w:sz w:val="24"/>
        </w:rPr>
        <w:t>)</w:t>
      </w:r>
      <w:r w:rsidR="00A753E4" w:rsidRPr="00EF4139">
        <w:rPr>
          <w:rFonts w:asciiTheme="minorHAnsi" w:hAnsiTheme="minorHAnsi" w:cstheme="minorHAnsi"/>
          <w:sz w:val="24"/>
        </w:rPr>
        <w:t xml:space="preserve">, mogą uzyskać </w:t>
      </w:r>
      <w:r w:rsidR="00223D2E" w:rsidRPr="00EF4139">
        <w:rPr>
          <w:rFonts w:asciiTheme="minorHAnsi" w:hAnsiTheme="minorHAnsi" w:cstheme="minorHAnsi"/>
          <w:sz w:val="24"/>
        </w:rPr>
        <w:t xml:space="preserve">dofinansowanie </w:t>
      </w:r>
      <w:r w:rsidR="00A753E4" w:rsidRPr="00EF4139">
        <w:rPr>
          <w:rFonts w:asciiTheme="minorHAnsi" w:hAnsiTheme="minorHAnsi" w:cstheme="minorHAnsi"/>
          <w:sz w:val="24"/>
        </w:rPr>
        <w:t xml:space="preserve">na </w:t>
      </w:r>
      <w:r w:rsidR="00E01EF6" w:rsidRPr="00EF4139">
        <w:rPr>
          <w:rFonts w:asciiTheme="minorHAnsi" w:hAnsiTheme="minorHAnsi" w:cstheme="minorHAnsi"/>
          <w:sz w:val="24"/>
        </w:rPr>
        <w:t>stworzenie</w:t>
      </w:r>
      <w:r w:rsidR="00223D2E" w:rsidRPr="00EF4139">
        <w:rPr>
          <w:rFonts w:asciiTheme="minorHAnsi" w:hAnsiTheme="minorHAnsi" w:cstheme="minorHAnsi"/>
          <w:sz w:val="24"/>
        </w:rPr>
        <w:t xml:space="preserve"> infrastruktury umożliwiającej świadczenie usługi WSM</w:t>
      </w:r>
      <w:r w:rsidR="009D33B5" w:rsidRPr="00EF4139">
        <w:rPr>
          <w:rFonts w:asciiTheme="minorHAnsi" w:hAnsiTheme="minorHAnsi" w:cstheme="minorHAnsi"/>
          <w:sz w:val="24"/>
        </w:rPr>
        <w:t>.</w:t>
      </w:r>
    </w:p>
    <w:p w14:paraId="3D49E762" w14:textId="3209526C" w:rsidR="007B5366" w:rsidRPr="00EF4139" w:rsidRDefault="00641B23" w:rsidP="004B41E3">
      <w:pPr>
        <w:pStyle w:val="NormalnyWeb"/>
        <w:numPr>
          <w:ilvl w:val="0"/>
          <w:numId w:val="36"/>
        </w:numPr>
        <w:spacing w:before="120" w:beforeAutospacing="0" w:after="120" w:afterAutospacing="0" w:line="276" w:lineRule="auto"/>
        <w:ind w:left="425" w:hanging="425"/>
        <w:rPr>
          <w:rFonts w:asciiTheme="minorHAnsi" w:hAnsiTheme="minorHAnsi" w:cstheme="minorHAnsi"/>
        </w:rPr>
      </w:pPr>
      <w:r w:rsidRPr="00EF4139">
        <w:rPr>
          <w:rFonts w:asciiTheme="minorHAnsi" w:hAnsiTheme="minorHAnsi" w:cstheme="minorHAnsi"/>
        </w:rPr>
        <w:t xml:space="preserve">Łączna wartość </w:t>
      </w:r>
      <w:r w:rsidR="00E0651B" w:rsidRPr="00EF4139">
        <w:rPr>
          <w:rFonts w:asciiTheme="minorHAnsi" w:hAnsiTheme="minorHAnsi" w:cstheme="minorHAnsi"/>
        </w:rPr>
        <w:t xml:space="preserve">dofinansowania </w:t>
      </w:r>
      <w:r w:rsidR="00F93264" w:rsidRPr="00EF4139">
        <w:rPr>
          <w:rFonts w:asciiTheme="minorHAnsi" w:hAnsiTheme="minorHAnsi" w:cstheme="minorHAnsi"/>
        </w:rPr>
        <w:t xml:space="preserve">wynosi maksymalnie </w:t>
      </w:r>
      <w:r w:rsidR="0055489C" w:rsidRPr="00EF4139">
        <w:rPr>
          <w:rFonts w:asciiTheme="minorHAnsi" w:hAnsiTheme="minorHAnsi" w:cstheme="minorHAnsi"/>
        </w:rPr>
        <w:t xml:space="preserve">500.000,00 zł </w:t>
      </w:r>
      <w:r w:rsidR="00F93264" w:rsidRPr="00EF4139">
        <w:rPr>
          <w:rFonts w:asciiTheme="minorHAnsi" w:hAnsiTheme="minorHAnsi" w:cstheme="minorHAnsi"/>
        </w:rPr>
        <w:t>na jedno miejsce pobytu</w:t>
      </w:r>
      <w:r w:rsidR="007B5366" w:rsidRPr="00EF4139">
        <w:rPr>
          <w:rFonts w:asciiTheme="minorHAnsi" w:hAnsiTheme="minorHAnsi" w:cstheme="minorHAnsi"/>
        </w:rPr>
        <w:t xml:space="preserve">, </w:t>
      </w:r>
      <w:r w:rsidR="00EF4139" w:rsidRPr="00EF4139">
        <w:rPr>
          <w:rFonts w:asciiTheme="minorHAnsi" w:hAnsiTheme="minorHAnsi" w:cstheme="minorHAnsi"/>
        </w:rPr>
        <w:br/>
      </w:r>
      <w:r w:rsidR="007B5366" w:rsidRPr="00EF4139">
        <w:rPr>
          <w:rFonts w:asciiTheme="minorHAnsi" w:hAnsiTheme="minorHAnsi" w:cstheme="minorHAnsi"/>
        </w:rPr>
        <w:t>w tym do 20% tej kwoty na wyposażenie na jedno miejsce pobytu.</w:t>
      </w:r>
    </w:p>
    <w:p w14:paraId="0CA79B03" w14:textId="7B817F9B" w:rsidR="00641B23" w:rsidRPr="00EF4139" w:rsidRDefault="007B5366" w:rsidP="004B41E3">
      <w:pPr>
        <w:pStyle w:val="NormalnyWeb"/>
        <w:numPr>
          <w:ilvl w:val="0"/>
          <w:numId w:val="36"/>
        </w:numPr>
        <w:spacing w:before="120" w:beforeAutospacing="0" w:after="120" w:afterAutospacing="0" w:line="276" w:lineRule="auto"/>
        <w:ind w:left="425" w:hanging="425"/>
        <w:rPr>
          <w:rFonts w:asciiTheme="minorHAnsi" w:hAnsiTheme="minorHAnsi" w:cstheme="minorHAnsi"/>
        </w:rPr>
      </w:pPr>
      <w:r w:rsidRPr="00EF4139">
        <w:rPr>
          <w:rFonts w:asciiTheme="minorHAnsi" w:hAnsiTheme="minorHAnsi" w:cstheme="minorHAnsi"/>
        </w:rPr>
        <w:t xml:space="preserve">Łączna wartość dofinansowania wynosi nie </w:t>
      </w:r>
      <w:r w:rsidR="00F93264" w:rsidRPr="00EF4139">
        <w:rPr>
          <w:rFonts w:asciiTheme="minorHAnsi" w:hAnsiTheme="minorHAnsi" w:cstheme="minorHAnsi"/>
        </w:rPr>
        <w:t xml:space="preserve">więcej niż </w:t>
      </w:r>
      <w:r w:rsidR="0055489C" w:rsidRPr="00EF4139">
        <w:rPr>
          <w:rFonts w:asciiTheme="minorHAnsi" w:hAnsiTheme="minorHAnsi" w:cstheme="minorHAnsi"/>
        </w:rPr>
        <w:t xml:space="preserve">6.000.000,00 zł </w:t>
      </w:r>
      <w:r w:rsidR="00F93264" w:rsidRPr="00EF4139">
        <w:rPr>
          <w:rFonts w:asciiTheme="minorHAnsi" w:hAnsiTheme="minorHAnsi" w:cstheme="minorHAnsi"/>
        </w:rPr>
        <w:t>na jeden Projekt WSM.</w:t>
      </w:r>
    </w:p>
    <w:p w14:paraId="332ADDA5" w14:textId="2AABCF7A" w:rsidR="00A753E4" w:rsidRPr="00EF4139" w:rsidRDefault="00E0651B" w:rsidP="004B41E3">
      <w:pPr>
        <w:pStyle w:val="NormalnyWeb"/>
        <w:numPr>
          <w:ilvl w:val="0"/>
          <w:numId w:val="36"/>
        </w:numPr>
        <w:spacing w:before="120" w:beforeAutospacing="0" w:after="120" w:afterAutospacing="0" w:line="276" w:lineRule="auto"/>
        <w:ind w:left="425" w:hanging="425"/>
        <w:rPr>
          <w:rFonts w:asciiTheme="minorHAnsi" w:hAnsiTheme="minorHAnsi" w:cstheme="minorHAnsi"/>
        </w:rPr>
      </w:pPr>
      <w:r w:rsidRPr="00EF4139">
        <w:rPr>
          <w:rFonts w:asciiTheme="minorHAnsi" w:hAnsiTheme="minorHAnsi" w:cstheme="minorHAnsi"/>
        </w:rPr>
        <w:t xml:space="preserve">Dofinansowanie </w:t>
      </w:r>
      <w:r w:rsidR="00A753E4" w:rsidRPr="00EF4139">
        <w:rPr>
          <w:rFonts w:asciiTheme="minorHAnsi" w:hAnsiTheme="minorHAnsi" w:cstheme="minorHAnsi"/>
        </w:rPr>
        <w:t xml:space="preserve">z budżetu </w:t>
      </w:r>
      <w:r w:rsidR="0055489C" w:rsidRPr="00EF4139">
        <w:rPr>
          <w:rFonts w:asciiTheme="minorHAnsi" w:hAnsiTheme="minorHAnsi" w:cstheme="minorHAnsi"/>
        </w:rPr>
        <w:t>P</w:t>
      </w:r>
      <w:r w:rsidR="00A753E4" w:rsidRPr="00EF4139">
        <w:rPr>
          <w:rFonts w:asciiTheme="minorHAnsi" w:hAnsiTheme="minorHAnsi" w:cstheme="minorHAnsi"/>
        </w:rPr>
        <w:t>rogramu mo</w:t>
      </w:r>
      <w:r w:rsidRPr="00EF4139">
        <w:rPr>
          <w:rFonts w:asciiTheme="minorHAnsi" w:hAnsiTheme="minorHAnsi" w:cstheme="minorHAnsi"/>
        </w:rPr>
        <w:t>że</w:t>
      </w:r>
      <w:r w:rsidR="00A753E4" w:rsidRPr="00EF4139">
        <w:rPr>
          <w:rFonts w:asciiTheme="minorHAnsi" w:hAnsiTheme="minorHAnsi" w:cstheme="minorHAnsi"/>
        </w:rPr>
        <w:t xml:space="preserve"> być łączone z innymi źródłami finansowania, które uzyska </w:t>
      </w:r>
      <w:r w:rsidR="00EF6138" w:rsidRPr="00EF4139">
        <w:rPr>
          <w:rFonts w:asciiTheme="minorHAnsi" w:hAnsiTheme="minorHAnsi" w:cstheme="minorHAnsi"/>
        </w:rPr>
        <w:t>b</w:t>
      </w:r>
      <w:r w:rsidR="00A753E4" w:rsidRPr="00EF4139">
        <w:rPr>
          <w:rFonts w:asciiTheme="minorHAnsi" w:hAnsiTheme="minorHAnsi" w:cstheme="minorHAnsi"/>
        </w:rPr>
        <w:t>eneficjent.</w:t>
      </w:r>
    </w:p>
    <w:p w14:paraId="67625A08" w14:textId="0AB0A66B" w:rsidR="00AF1F07" w:rsidRPr="00EF4139" w:rsidRDefault="00D369B3" w:rsidP="00D369B3">
      <w:pPr>
        <w:autoSpaceDE w:val="0"/>
        <w:autoSpaceDN w:val="0"/>
        <w:adjustRightInd w:val="0"/>
        <w:spacing w:before="120" w:after="120" w:line="276" w:lineRule="auto"/>
        <w:rPr>
          <w:rFonts w:asciiTheme="minorHAnsi" w:hAnsiTheme="minorHAnsi" w:cstheme="minorHAnsi"/>
          <w:b/>
          <w:bCs/>
        </w:rPr>
      </w:pPr>
      <w:r>
        <w:rPr>
          <w:rFonts w:asciiTheme="minorHAnsi" w:hAnsiTheme="minorHAnsi" w:cstheme="minorHAnsi"/>
          <w:b/>
          <w:bCs/>
        </w:rPr>
        <w:t>Paragraf 1</w:t>
      </w:r>
      <w:r>
        <w:rPr>
          <w:rFonts w:asciiTheme="minorHAnsi" w:hAnsiTheme="minorHAnsi" w:cstheme="minorHAnsi"/>
          <w:b/>
          <w:bCs/>
        </w:rPr>
        <w:t>1</w:t>
      </w:r>
      <w:r>
        <w:rPr>
          <w:rFonts w:asciiTheme="minorHAnsi" w:hAnsiTheme="minorHAnsi" w:cstheme="minorHAnsi"/>
          <w:b/>
          <w:bCs/>
        </w:rPr>
        <w:t xml:space="preserve">. </w:t>
      </w:r>
      <w:r w:rsidR="00A753E4" w:rsidRPr="00EF4139">
        <w:rPr>
          <w:rFonts w:asciiTheme="minorHAnsi" w:hAnsiTheme="minorHAnsi" w:cstheme="minorHAnsi"/>
          <w:b/>
          <w:bCs/>
        </w:rPr>
        <w:t xml:space="preserve">Założenia </w:t>
      </w:r>
      <w:r w:rsidR="005D0607" w:rsidRPr="00EF4139">
        <w:rPr>
          <w:rFonts w:asciiTheme="minorHAnsi" w:hAnsiTheme="minorHAnsi" w:cstheme="minorHAnsi"/>
          <w:b/>
          <w:bCs/>
        </w:rPr>
        <w:t>Projektu</w:t>
      </w:r>
      <w:r w:rsidR="00AF1F07" w:rsidRPr="00EF4139">
        <w:rPr>
          <w:rFonts w:asciiTheme="minorHAnsi" w:hAnsiTheme="minorHAnsi" w:cstheme="minorHAnsi"/>
          <w:b/>
          <w:bCs/>
        </w:rPr>
        <w:t xml:space="preserve"> WSM</w:t>
      </w:r>
    </w:p>
    <w:p w14:paraId="4593B855" w14:textId="6F4A0983" w:rsidR="00EA675E" w:rsidRPr="00EF4139" w:rsidRDefault="007526BC" w:rsidP="004B41E3">
      <w:pPr>
        <w:numPr>
          <w:ilvl w:val="0"/>
          <w:numId w:val="28"/>
        </w:numPr>
        <w:autoSpaceDE w:val="0"/>
        <w:autoSpaceDN w:val="0"/>
        <w:adjustRightInd w:val="0"/>
        <w:spacing w:before="120" w:after="120" w:line="276" w:lineRule="auto"/>
        <w:ind w:left="426" w:hanging="426"/>
        <w:rPr>
          <w:rFonts w:asciiTheme="minorHAnsi" w:hAnsiTheme="minorHAnsi" w:cstheme="minorHAnsi"/>
        </w:rPr>
      </w:pPr>
      <w:r w:rsidRPr="00EF4139">
        <w:rPr>
          <w:rFonts w:asciiTheme="minorHAnsi" w:hAnsiTheme="minorHAnsi" w:cstheme="minorHAnsi"/>
        </w:rPr>
        <w:t>Program Funkcjonalno-Użytkowy WSM</w:t>
      </w:r>
      <w:r w:rsidR="00597D9F" w:rsidRPr="00EF4139">
        <w:rPr>
          <w:rFonts w:asciiTheme="minorHAnsi" w:hAnsiTheme="minorHAnsi" w:cstheme="minorHAnsi"/>
        </w:rPr>
        <w:t xml:space="preserve"> </w:t>
      </w:r>
      <w:r w:rsidR="00267D3A" w:rsidRPr="00EF4139">
        <w:rPr>
          <w:rFonts w:asciiTheme="minorHAnsi" w:hAnsiTheme="minorHAnsi" w:cstheme="minorHAnsi"/>
        </w:rPr>
        <w:t xml:space="preserve">zawiera </w:t>
      </w:r>
      <w:r w:rsidR="00C47168" w:rsidRPr="00EF4139">
        <w:rPr>
          <w:rFonts w:asciiTheme="minorHAnsi" w:hAnsiTheme="minorHAnsi" w:cstheme="minorHAnsi"/>
        </w:rPr>
        <w:t>co najmniej:</w:t>
      </w:r>
    </w:p>
    <w:p w14:paraId="3CF1BCFE" w14:textId="27635108" w:rsidR="00C418A8"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 xml:space="preserve">zagwarantowanie </w:t>
      </w:r>
      <w:r w:rsidR="00597D9F" w:rsidRPr="00EF4139">
        <w:rPr>
          <w:rFonts w:asciiTheme="minorHAnsi" w:hAnsiTheme="minorHAnsi" w:cstheme="minorHAnsi"/>
        </w:rPr>
        <w:t>umownego</w:t>
      </w:r>
      <w:r w:rsidRPr="00EF4139">
        <w:rPr>
          <w:rFonts w:asciiTheme="minorHAnsi" w:hAnsiTheme="minorHAnsi" w:cstheme="minorHAnsi"/>
        </w:rPr>
        <w:t xml:space="preserve"> </w:t>
      </w:r>
      <w:r w:rsidR="00597D9F" w:rsidRPr="00EF4139">
        <w:rPr>
          <w:rFonts w:asciiTheme="minorHAnsi" w:hAnsiTheme="minorHAnsi" w:cstheme="minorHAnsi"/>
        </w:rPr>
        <w:t xml:space="preserve">prawa </w:t>
      </w:r>
      <w:r w:rsidRPr="00EF4139">
        <w:rPr>
          <w:rFonts w:asciiTheme="minorHAnsi" w:hAnsiTheme="minorHAnsi" w:cstheme="minorHAnsi"/>
        </w:rPr>
        <w:t xml:space="preserve">do </w:t>
      </w:r>
      <w:r w:rsidR="00597D9F" w:rsidRPr="00EF4139">
        <w:rPr>
          <w:rFonts w:asciiTheme="minorHAnsi" w:hAnsiTheme="minorHAnsi" w:cstheme="minorHAnsi"/>
        </w:rPr>
        <w:t>korzystania</w:t>
      </w:r>
      <w:r w:rsidRPr="00EF4139">
        <w:rPr>
          <w:rFonts w:asciiTheme="minorHAnsi" w:hAnsiTheme="minorHAnsi" w:cstheme="minorHAnsi"/>
        </w:rPr>
        <w:t xml:space="preserve"> </w:t>
      </w:r>
      <w:r w:rsidR="00597D9F" w:rsidRPr="00EF4139">
        <w:rPr>
          <w:rFonts w:asciiTheme="minorHAnsi" w:hAnsiTheme="minorHAnsi" w:cstheme="minorHAnsi"/>
        </w:rPr>
        <w:t xml:space="preserve">z </w:t>
      </w:r>
      <w:r w:rsidRPr="00EF4139">
        <w:rPr>
          <w:rFonts w:asciiTheme="minorHAnsi" w:hAnsiTheme="minorHAnsi" w:cstheme="minorHAnsi"/>
        </w:rPr>
        <w:t>lokalu dla każdego mieszkańca WSM</w:t>
      </w:r>
      <w:r w:rsidR="00EA675E" w:rsidRPr="00EF4139">
        <w:rPr>
          <w:rFonts w:asciiTheme="minorHAnsi" w:hAnsiTheme="minorHAnsi" w:cstheme="minorHAnsi"/>
        </w:rPr>
        <w:t xml:space="preserve"> (osoby wymagającej wysokiego poziomu wsparcia) oraz niezależnie od tego do dostępu do </w:t>
      </w:r>
      <w:r w:rsidR="00EA675E" w:rsidRPr="00EF4139">
        <w:rPr>
          <w:rFonts w:asciiTheme="minorHAnsi" w:hAnsiTheme="minorHAnsi" w:cstheme="minorHAnsi"/>
        </w:rPr>
        <w:lastRenderedPageBreak/>
        <w:t>szerokiego zakresu usług wspierających w tym miejscu zamieszkania, dostosowanych do wyborów i potrzeb mieszkańców, wynikających ze znacznego stopnia niepełnosprawności oraz potrzeb związanych z otwarciem na aktywność w społeczności lokalnej i włączeniem w społeczeństwo;</w:t>
      </w:r>
    </w:p>
    <w:p w14:paraId="65A849D6" w14:textId="71DCB13E"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zagwarantowanie rozdzielenia regulacji dotyczących uprawnień i zasad użytkowania lokalu od usług wsparcia określonych w par. 11 ust. 1 pkt 1;</w:t>
      </w:r>
    </w:p>
    <w:p w14:paraId="042596E0" w14:textId="46A2F302"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zagwarantowanie autonomii mieszkańców WSM (osób wymagających wysokiego poziomu wsparcia), w szczególności prawa do odmowy przyjęcia oferowanych usług wsparcia określonych w par. 11 ust. 1 pkt 1;</w:t>
      </w:r>
    </w:p>
    <w:p w14:paraId="3119B3B7" w14:textId="745166AB"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opis i uzasadnienie zatrudnienia i wysokich kompetencji osób wsparcia bezpośredniego adekwatnych do realizacji szerokiego zakresu niezbędnych usług wsparcia określonych w par. 11 ust. 1 pkt 1;</w:t>
      </w:r>
    </w:p>
    <w:p w14:paraId="421050FE" w14:textId="5E484C24"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zagwarantowanie mieszkańcom WSM (osobom wymagającym wysokiego poziomu wsparcia) swobodnego samostanowienia i kształtowania osobistej przestrzeni;</w:t>
      </w:r>
    </w:p>
    <w:p w14:paraId="06FFEE21" w14:textId="21049DD3"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 xml:space="preserve">zagwarantowanie zespołów mieszkalnych </w:t>
      </w:r>
      <w:r w:rsidR="007526BC" w:rsidRPr="00EF4139">
        <w:rPr>
          <w:rFonts w:asciiTheme="minorHAnsi" w:hAnsiTheme="minorHAnsi" w:cstheme="minorHAnsi"/>
        </w:rPr>
        <w:t xml:space="preserve">o liczebności od 2 do 6 osób i nie więcej niż </w:t>
      </w:r>
      <w:r w:rsidR="00892D89" w:rsidRPr="00EF4139">
        <w:rPr>
          <w:rFonts w:asciiTheme="minorHAnsi" w:hAnsiTheme="minorHAnsi" w:cstheme="minorHAnsi"/>
        </w:rPr>
        <w:br/>
      </w:r>
      <w:r w:rsidR="007526BC" w:rsidRPr="00EF4139">
        <w:rPr>
          <w:rFonts w:asciiTheme="minorHAnsi" w:hAnsiTheme="minorHAnsi" w:cstheme="minorHAnsi"/>
        </w:rPr>
        <w:t>12 osób w WSM</w:t>
      </w:r>
      <w:r w:rsidR="00C418A8" w:rsidRPr="00EF4139">
        <w:rPr>
          <w:rFonts w:asciiTheme="minorHAnsi" w:hAnsiTheme="minorHAnsi" w:cstheme="minorHAnsi"/>
        </w:rPr>
        <w:t>;</w:t>
      </w:r>
    </w:p>
    <w:p w14:paraId="235F10E7" w14:textId="4927702F"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 xml:space="preserve">zagwarantowanie kryteriów rekrutacji mieszkańców do WSM ze wskazaniem narzędzi pomiaru trudności w samodzielnym </w:t>
      </w:r>
      <w:proofErr w:type="spellStart"/>
      <w:r w:rsidRPr="00EF4139">
        <w:rPr>
          <w:rFonts w:asciiTheme="minorHAnsi" w:hAnsiTheme="minorHAnsi" w:cstheme="minorHAnsi"/>
        </w:rPr>
        <w:t>funkcjonwaniu</w:t>
      </w:r>
      <w:proofErr w:type="spellEnd"/>
      <w:r w:rsidRPr="00EF4139">
        <w:rPr>
          <w:rFonts w:asciiTheme="minorHAnsi" w:hAnsiTheme="minorHAnsi" w:cstheme="minorHAnsi"/>
        </w:rPr>
        <w:t xml:space="preserve"> (m.in. w oparciu o  pomiar ograniczeń </w:t>
      </w:r>
      <w:r w:rsidR="00892D89" w:rsidRPr="00EF4139">
        <w:rPr>
          <w:rFonts w:asciiTheme="minorHAnsi" w:hAnsiTheme="minorHAnsi" w:cstheme="minorHAnsi"/>
        </w:rPr>
        <w:br/>
      </w:r>
      <w:r w:rsidRPr="00EF4139">
        <w:rPr>
          <w:rFonts w:asciiTheme="minorHAnsi" w:hAnsiTheme="minorHAnsi" w:cstheme="minorHAnsi"/>
        </w:rPr>
        <w:t>w codziennym funkcjonowaniu i wynikający z nich zakres niezbędnego wsparcia w skalach oceny funkcjonowania);</w:t>
      </w:r>
    </w:p>
    <w:p w14:paraId="11182824" w14:textId="2C651FE7"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zagwarantowanie minimalnej powierzchni użytkowej przypadającej na jednego mieszkańca WSM</w:t>
      </w:r>
      <w:r w:rsidR="000F45BC" w:rsidRPr="00EF4139">
        <w:rPr>
          <w:rFonts w:asciiTheme="minorHAnsi" w:hAnsiTheme="minorHAnsi" w:cstheme="minorHAnsi"/>
        </w:rPr>
        <w:t xml:space="preserve"> (powierzchnia pokoju nie może być mniejsza niż 15 m</w:t>
      </w:r>
      <w:r w:rsidR="000F45BC" w:rsidRPr="00EF4139">
        <w:rPr>
          <w:rFonts w:asciiTheme="minorHAnsi" w:hAnsiTheme="minorHAnsi" w:cstheme="minorHAnsi"/>
          <w:vertAlign w:val="superscript"/>
        </w:rPr>
        <w:t>2</w:t>
      </w:r>
      <w:r w:rsidR="000F45BC" w:rsidRPr="00EF4139">
        <w:rPr>
          <w:rFonts w:asciiTheme="minorHAnsi" w:hAnsiTheme="minorHAnsi" w:cstheme="minorHAnsi"/>
        </w:rPr>
        <w:t>,</w:t>
      </w:r>
      <w:r w:rsidR="00725F50" w:rsidRPr="00EF4139">
        <w:rPr>
          <w:rFonts w:asciiTheme="minorHAnsi" w:hAnsiTheme="minorHAnsi" w:cstheme="minorHAnsi"/>
        </w:rPr>
        <w:t xml:space="preserve"> </w:t>
      </w:r>
      <w:r w:rsidR="000F45BC" w:rsidRPr="00EF4139">
        <w:rPr>
          <w:rFonts w:asciiTheme="minorHAnsi" w:hAnsiTheme="minorHAnsi" w:cstheme="minorHAnsi"/>
        </w:rPr>
        <w:t>powierzchnia łazienki nie może być mniejsza niż 5 m</w:t>
      </w:r>
      <w:r w:rsidR="000F45BC" w:rsidRPr="00EF4139">
        <w:rPr>
          <w:rFonts w:asciiTheme="minorHAnsi" w:hAnsiTheme="minorHAnsi" w:cstheme="minorHAnsi"/>
          <w:vertAlign w:val="superscript"/>
        </w:rPr>
        <w:t>2</w:t>
      </w:r>
      <w:r w:rsidR="000F45BC" w:rsidRPr="00EF4139">
        <w:rPr>
          <w:rFonts w:asciiTheme="minorHAnsi" w:hAnsiTheme="minorHAnsi" w:cstheme="minorHAnsi"/>
        </w:rPr>
        <w:t xml:space="preserve">, a łącznie z przestrzeniami wspólnymi nie może być mniejsza </w:t>
      </w:r>
      <w:r w:rsidR="0055489C" w:rsidRPr="00EF4139">
        <w:rPr>
          <w:rFonts w:asciiTheme="minorHAnsi" w:hAnsiTheme="minorHAnsi" w:cstheme="minorHAnsi"/>
        </w:rPr>
        <w:br/>
      </w:r>
      <w:r w:rsidR="000F45BC" w:rsidRPr="00EF4139">
        <w:rPr>
          <w:rFonts w:asciiTheme="minorHAnsi" w:hAnsiTheme="minorHAnsi" w:cstheme="minorHAnsi"/>
        </w:rPr>
        <w:t>niż 35 m</w:t>
      </w:r>
      <w:r w:rsidR="000F45BC" w:rsidRPr="00EF4139">
        <w:rPr>
          <w:rFonts w:asciiTheme="minorHAnsi" w:hAnsiTheme="minorHAnsi" w:cstheme="minorHAnsi"/>
          <w:vertAlign w:val="superscript"/>
        </w:rPr>
        <w:t>2</w:t>
      </w:r>
      <w:r w:rsidR="000F45BC" w:rsidRPr="00EF4139">
        <w:rPr>
          <w:rFonts w:asciiTheme="minorHAnsi" w:hAnsiTheme="minorHAnsi" w:cstheme="minorHAnsi"/>
        </w:rPr>
        <w:t>)</w:t>
      </w:r>
      <w:r w:rsidRPr="00EF4139">
        <w:rPr>
          <w:rFonts w:asciiTheme="minorHAnsi" w:hAnsiTheme="minorHAnsi" w:cstheme="minorHAnsi"/>
        </w:rPr>
        <w:t>;</w:t>
      </w:r>
    </w:p>
    <w:p w14:paraId="66C8A5B9" w14:textId="77777777"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zagwarantowanie całodobowego wsparcia (specjaliści i asystenci);</w:t>
      </w:r>
    </w:p>
    <w:p w14:paraId="3A8A9056" w14:textId="77777777"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koncepcję pozyskania innych źródeł finansowania;</w:t>
      </w:r>
    </w:p>
    <w:p w14:paraId="70CFFCD2" w14:textId="62375F6D" w:rsidR="00EE4227" w:rsidRPr="00EF4139" w:rsidRDefault="00EE422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opis grupy docelowej.</w:t>
      </w:r>
    </w:p>
    <w:p w14:paraId="092F5FEA" w14:textId="39F663F2" w:rsidR="00303DAC" w:rsidRPr="00EF4139" w:rsidRDefault="00BB0467" w:rsidP="004B41E3">
      <w:pPr>
        <w:numPr>
          <w:ilvl w:val="0"/>
          <w:numId w:val="28"/>
        </w:numPr>
        <w:autoSpaceDE w:val="0"/>
        <w:autoSpaceDN w:val="0"/>
        <w:adjustRightInd w:val="0"/>
        <w:spacing w:before="120" w:after="120" w:line="276" w:lineRule="auto"/>
        <w:ind w:left="426" w:hanging="426"/>
        <w:rPr>
          <w:rFonts w:asciiTheme="minorHAnsi" w:hAnsiTheme="minorHAnsi" w:cstheme="minorHAnsi"/>
        </w:rPr>
      </w:pPr>
      <w:r w:rsidRPr="00EF4139">
        <w:rPr>
          <w:rFonts w:asciiTheme="minorHAnsi" w:hAnsiTheme="minorHAnsi" w:cstheme="minorHAnsi"/>
        </w:rPr>
        <w:t>Projekt</w:t>
      </w:r>
      <w:r w:rsidR="00303DAC" w:rsidRPr="00EF4139">
        <w:rPr>
          <w:rFonts w:asciiTheme="minorHAnsi" w:hAnsiTheme="minorHAnsi" w:cstheme="minorHAnsi"/>
        </w:rPr>
        <w:t xml:space="preserve"> Architektoniczno-Budowlan</w:t>
      </w:r>
      <w:r w:rsidRPr="00EF4139">
        <w:rPr>
          <w:rFonts w:asciiTheme="minorHAnsi" w:hAnsiTheme="minorHAnsi" w:cstheme="minorHAnsi"/>
        </w:rPr>
        <w:t>y</w:t>
      </w:r>
      <w:r w:rsidR="00303DAC" w:rsidRPr="00EF4139">
        <w:rPr>
          <w:rFonts w:asciiTheme="minorHAnsi" w:hAnsiTheme="minorHAnsi" w:cstheme="minorHAnsi"/>
        </w:rPr>
        <w:t xml:space="preserve"> WSM, </w:t>
      </w:r>
      <w:r w:rsidR="00AD73C4" w:rsidRPr="00EF4139">
        <w:rPr>
          <w:rFonts w:asciiTheme="minorHAnsi" w:hAnsiTheme="minorHAnsi" w:cstheme="minorHAnsi"/>
        </w:rPr>
        <w:t>zawiera</w:t>
      </w:r>
      <w:r w:rsidR="00303DAC" w:rsidRPr="00EF4139">
        <w:rPr>
          <w:rFonts w:asciiTheme="minorHAnsi" w:hAnsiTheme="minorHAnsi" w:cstheme="minorHAnsi"/>
        </w:rPr>
        <w:t xml:space="preserve"> co najmniej:</w:t>
      </w:r>
    </w:p>
    <w:p w14:paraId="797F40E3" w14:textId="77777777" w:rsidR="00040FEB"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a</w:t>
      </w:r>
      <w:r w:rsidR="00040FEB" w:rsidRPr="00EF4139">
        <w:rPr>
          <w:rFonts w:asciiTheme="minorHAnsi" w:hAnsiTheme="minorHAnsi" w:cstheme="minorHAnsi"/>
        </w:rPr>
        <w:t>dres obiektu budowlanego (opis lokalizacji obiektu budowlanego);</w:t>
      </w:r>
    </w:p>
    <w:p w14:paraId="21E93D1A" w14:textId="02200DF5" w:rsidR="00040FEB"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n</w:t>
      </w:r>
      <w:r w:rsidR="00040FEB" w:rsidRPr="00EF4139">
        <w:rPr>
          <w:rFonts w:asciiTheme="minorHAnsi" w:hAnsiTheme="minorHAnsi" w:cstheme="minorHAnsi"/>
        </w:rPr>
        <w:t>azwy i kody grup, klas</w:t>
      </w:r>
      <w:r w:rsidR="00AD73C4" w:rsidRPr="00EF4139">
        <w:rPr>
          <w:rFonts w:asciiTheme="minorHAnsi" w:hAnsiTheme="minorHAnsi" w:cstheme="minorHAnsi"/>
        </w:rPr>
        <w:t xml:space="preserve"> i</w:t>
      </w:r>
      <w:r w:rsidR="00040FEB" w:rsidRPr="00EF4139">
        <w:rPr>
          <w:rFonts w:asciiTheme="minorHAnsi" w:hAnsiTheme="minorHAnsi" w:cstheme="minorHAnsi"/>
        </w:rPr>
        <w:t xml:space="preserve"> kategorie robót;</w:t>
      </w:r>
    </w:p>
    <w:p w14:paraId="0BD9D302" w14:textId="2C048593" w:rsidR="00040FEB"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n</w:t>
      </w:r>
      <w:r w:rsidR="00040FEB" w:rsidRPr="00EF4139">
        <w:rPr>
          <w:rFonts w:asciiTheme="minorHAnsi" w:hAnsiTheme="minorHAnsi" w:cstheme="minorHAnsi"/>
        </w:rPr>
        <w:t>azw</w:t>
      </w:r>
      <w:r w:rsidRPr="00EF4139">
        <w:rPr>
          <w:rFonts w:asciiTheme="minorHAnsi" w:hAnsiTheme="minorHAnsi" w:cstheme="minorHAnsi"/>
        </w:rPr>
        <w:t>ę</w:t>
      </w:r>
      <w:r w:rsidR="00040FEB" w:rsidRPr="00EF4139">
        <w:rPr>
          <w:rFonts w:asciiTheme="minorHAnsi" w:hAnsiTheme="minorHAnsi" w:cstheme="minorHAnsi"/>
        </w:rPr>
        <w:t xml:space="preserve"> i adres </w:t>
      </w:r>
      <w:r w:rsidR="00EF6138" w:rsidRPr="00EF4139">
        <w:rPr>
          <w:rFonts w:asciiTheme="minorHAnsi" w:hAnsiTheme="minorHAnsi" w:cstheme="minorHAnsi"/>
        </w:rPr>
        <w:t>b</w:t>
      </w:r>
      <w:r w:rsidR="00AD73C4" w:rsidRPr="00EF4139">
        <w:rPr>
          <w:rFonts w:asciiTheme="minorHAnsi" w:hAnsiTheme="minorHAnsi" w:cstheme="minorHAnsi"/>
        </w:rPr>
        <w:t>eneficjenta</w:t>
      </w:r>
      <w:r w:rsidR="00040FEB" w:rsidRPr="00EF4139">
        <w:rPr>
          <w:rFonts w:asciiTheme="minorHAnsi" w:hAnsiTheme="minorHAnsi" w:cstheme="minorHAnsi"/>
        </w:rPr>
        <w:t>;</w:t>
      </w:r>
    </w:p>
    <w:p w14:paraId="3E80AEEC" w14:textId="77777777" w:rsidR="00040FEB"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z</w:t>
      </w:r>
      <w:r w:rsidR="00040FEB" w:rsidRPr="00EF4139">
        <w:rPr>
          <w:rFonts w:asciiTheme="minorHAnsi" w:hAnsiTheme="minorHAnsi" w:cstheme="minorHAnsi"/>
        </w:rPr>
        <w:t>akres realizacji inwestycji;</w:t>
      </w:r>
    </w:p>
    <w:p w14:paraId="69C35A3D" w14:textId="77777777" w:rsidR="00040FEB"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c</w:t>
      </w:r>
      <w:r w:rsidR="00040FEB" w:rsidRPr="00EF4139">
        <w:rPr>
          <w:rFonts w:asciiTheme="minorHAnsi" w:hAnsiTheme="minorHAnsi" w:cstheme="minorHAnsi"/>
        </w:rPr>
        <w:t>harakt</w:t>
      </w:r>
      <w:r w:rsidR="003D2189" w:rsidRPr="00EF4139">
        <w:rPr>
          <w:rFonts w:asciiTheme="minorHAnsi" w:hAnsiTheme="minorHAnsi" w:cstheme="minorHAnsi"/>
        </w:rPr>
        <w:t>erystyczne parametry obiektu;</w:t>
      </w:r>
    </w:p>
    <w:p w14:paraId="0669D372" w14:textId="48009803" w:rsidR="003D2189"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s</w:t>
      </w:r>
      <w:r w:rsidR="003D2189" w:rsidRPr="00EF4139">
        <w:rPr>
          <w:rFonts w:asciiTheme="minorHAnsi" w:hAnsiTheme="minorHAnsi" w:cstheme="minorHAnsi"/>
        </w:rPr>
        <w:t>zczegółowe właściwości wyróżnionych modułów</w:t>
      </w:r>
      <w:r w:rsidRPr="00EF4139">
        <w:rPr>
          <w:rFonts w:asciiTheme="minorHAnsi" w:hAnsiTheme="minorHAnsi" w:cstheme="minorHAnsi"/>
        </w:rPr>
        <w:t>, w tym</w:t>
      </w:r>
      <w:r w:rsidR="003D2189" w:rsidRPr="00EF4139">
        <w:rPr>
          <w:rFonts w:asciiTheme="minorHAnsi" w:hAnsiTheme="minorHAnsi" w:cstheme="minorHAnsi"/>
        </w:rPr>
        <w:t>: samodzielnego lokalu mieszkalnego; zespołów mieszkalnych; zespołu pomieszczeń dla obsługi WSM; zespołu pomieszczeń wspólnych dla mieszkańców WSM; zaplecza technicznego budynku, komunikacji; zagospodarowania terenu;</w:t>
      </w:r>
    </w:p>
    <w:p w14:paraId="24E16481" w14:textId="22A765E7" w:rsidR="003D2189"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lastRenderedPageBreak/>
        <w:t>c</w:t>
      </w:r>
      <w:r w:rsidR="003D2189" w:rsidRPr="00EF4139">
        <w:rPr>
          <w:rFonts w:asciiTheme="minorHAnsi" w:hAnsiTheme="minorHAnsi" w:cstheme="minorHAnsi"/>
        </w:rPr>
        <w:t>harakterystykę obiektu, w tym: powierzchnie i wielkości charakterystyczne budynku; elementy zagospodarowania terenu i budynku;</w:t>
      </w:r>
    </w:p>
    <w:p w14:paraId="75D96328" w14:textId="604DF551" w:rsidR="003D2189"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o</w:t>
      </w:r>
      <w:r w:rsidR="003D2189" w:rsidRPr="00EF4139">
        <w:rPr>
          <w:rFonts w:asciiTheme="minorHAnsi" w:hAnsiTheme="minorHAnsi" w:cstheme="minorHAnsi"/>
        </w:rPr>
        <w:t xml:space="preserve">pis wymagań, w tym: </w:t>
      </w:r>
      <w:r w:rsidRPr="00EF4139">
        <w:rPr>
          <w:rFonts w:asciiTheme="minorHAnsi" w:hAnsiTheme="minorHAnsi" w:cstheme="minorHAnsi"/>
        </w:rPr>
        <w:t xml:space="preserve">założenia metodologiczne, </w:t>
      </w:r>
      <w:r w:rsidR="003D2189" w:rsidRPr="00EF4139">
        <w:rPr>
          <w:rFonts w:asciiTheme="minorHAnsi" w:hAnsiTheme="minorHAnsi" w:cstheme="minorHAnsi"/>
        </w:rPr>
        <w:t>wymagania ogólne; wymagania w</w:t>
      </w:r>
      <w:r w:rsidRPr="00EF4139">
        <w:rPr>
          <w:rFonts w:asciiTheme="minorHAnsi" w:hAnsiTheme="minorHAnsi" w:cstheme="minorHAnsi"/>
        </w:rPr>
        <w:t> </w:t>
      </w:r>
      <w:r w:rsidR="003D2189" w:rsidRPr="00EF4139">
        <w:rPr>
          <w:rFonts w:asciiTheme="minorHAnsi" w:hAnsiTheme="minorHAnsi" w:cstheme="minorHAnsi"/>
        </w:rPr>
        <w:t>zakresie osób wykonujących; wymagania w zakresie zgodności z przepisami; standardy robót i wykończenia; zastosowanie rozwiązań energooszczędnych;</w:t>
      </w:r>
      <w:r w:rsidR="0067786F" w:rsidRPr="00EF4139">
        <w:rPr>
          <w:rFonts w:asciiTheme="minorHAnsi" w:hAnsiTheme="minorHAnsi" w:cstheme="minorHAnsi"/>
        </w:rPr>
        <w:t xml:space="preserve"> zastosowanie rozwiązań systemu monitorująco-alarmowego oraz </w:t>
      </w:r>
      <w:proofErr w:type="spellStart"/>
      <w:r w:rsidR="0067786F" w:rsidRPr="00EF4139">
        <w:rPr>
          <w:rFonts w:asciiTheme="minorHAnsi" w:hAnsiTheme="minorHAnsi" w:cstheme="minorHAnsi"/>
        </w:rPr>
        <w:t>przyzywowego</w:t>
      </w:r>
      <w:proofErr w:type="spellEnd"/>
      <w:r w:rsidR="0067786F" w:rsidRPr="00EF4139">
        <w:rPr>
          <w:rFonts w:asciiTheme="minorHAnsi" w:hAnsiTheme="minorHAnsi" w:cstheme="minorHAnsi"/>
        </w:rPr>
        <w:t xml:space="preserve"> z zachowaniem prywatności uczestników,</w:t>
      </w:r>
      <w:r w:rsidR="003D2189" w:rsidRPr="00EF4139">
        <w:rPr>
          <w:rFonts w:asciiTheme="minorHAnsi" w:hAnsiTheme="minorHAnsi" w:cstheme="minorHAnsi"/>
        </w:rPr>
        <w:t xml:space="preserve"> zastosowanie rozwiązań projektowania uniwersalnego</w:t>
      </w:r>
      <w:r w:rsidR="0067786F" w:rsidRPr="00EF4139">
        <w:rPr>
          <w:rStyle w:val="Odwoanieprzypisudolnego"/>
          <w:rFonts w:asciiTheme="minorHAnsi" w:hAnsiTheme="minorHAnsi" w:cstheme="minorHAnsi"/>
        </w:rPr>
        <w:footnoteReference w:id="2"/>
      </w:r>
      <w:r w:rsidR="003575EA" w:rsidRPr="00EF4139">
        <w:rPr>
          <w:rFonts w:asciiTheme="minorHAnsi" w:hAnsiTheme="minorHAnsi" w:cstheme="minorHAnsi"/>
        </w:rPr>
        <w:t xml:space="preserve"> (zgodnie z wymogami wynikającymi z</w:t>
      </w:r>
      <w:r w:rsidR="00233122" w:rsidRPr="00EF4139">
        <w:rPr>
          <w:rFonts w:asciiTheme="minorHAnsi" w:hAnsiTheme="minorHAnsi" w:cstheme="minorHAnsi"/>
        </w:rPr>
        <w:t> </w:t>
      </w:r>
      <w:r w:rsidR="003575EA" w:rsidRPr="00EF4139">
        <w:rPr>
          <w:rFonts w:asciiTheme="minorHAnsi" w:hAnsiTheme="minorHAnsi" w:cstheme="minorHAnsi"/>
        </w:rPr>
        <w:t>przepisów ustawy z dnia 19 lipca 2019 r. o</w:t>
      </w:r>
      <w:r w:rsidR="007C11F2" w:rsidRPr="00EF4139">
        <w:rPr>
          <w:rFonts w:asciiTheme="minorHAnsi" w:hAnsiTheme="minorHAnsi" w:cstheme="minorHAnsi"/>
        </w:rPr>
        <w:t> </w:t>
      </w:r>
      <w:r w:rsidR="003575EA" w:rsidRPr="00EF4139">
        <w:rPr>
          <w:rFonts w:asciiTheme="minorHAnsi" w:hAnsiTheme="minorHAnsi" w:cstheme="minorHAnsi"/>
        </w:rPr>
        <w:t>zapewnianiu dostępności osobom ze szczególnymi potrzebami)</w:t>
      </w:r>
      <w:r w:rsidR="00CC0E2F" w:rsidRPr="00EF4139">
        <w:rPr>
          <w:rFonts w:asciiTheme="minorHAnsi" w:hAnsiTheme="minorHAnsi" w:cstheme="minorHAnsi"/>
        </w:rPr>
        <w:t>.</w:t>
      </w:r>
    </w:p>
    <w:p w14:paraId="2FBDDB83" w14:textId="322E0E16" w:rsidR="00E203D7" w:rsidRPr="00EF4139" w:rsidRDefault="00E203D7" w:rsidP="004B41E3">
      <w:pPr>
        <w:numPr>
          <w:ilvl w:val="0"/>
          <w:numId w:val="28"/>
        </w:numPr>
        <w:autoSpaceDE w:val="0"/>
        <w:autoSpaceDN w:val="0"/>
        <w:adjustRightInd w:val="0"/>
        <w:spacing w:before="120" w:after="120" w:line="276" w:lineRule="auto"/>
        <w:ind w:left="426" w:hanging="426"/>
        <w:rPr>
          <w:rFonts w:asciiTheme="minorHAnsi" w:hAnsiTheme="minorHAnsi" w:cstheme="minorHAnsi"/>
        </w:rPr>
      </w:pPr>
      <w:r w:rsidRPr="00EF4139">
        <w:rPr>
          <w:rFonts w:asciiTheme="minorHAnsi" w:hAnsiTheme="minorHAnsi" w:cstheme="minorHAnsi"/>
        </w:rPr>
        <w:t xml:space="preserve">Ponadto zakłada się, że </w:t>
      </w:r>
      <w:r w:rsidR="00DF2996" w:rsidRPr="00EF4139">
        <w:rPr>
          <w:rFonts w:asciiTheme="minorHAnsi" w:hAnsiTheme="minorHAnsi" w:cstheme="minorHAnsi"/>
        </w:rPr>
        <w:t>stworzenie</w:t>
      </w:r>
      <w:r w:rsidR="00A9418A" w:rsidRPr="00EF4139">
        <w:rPr>
          <w:rFonts w:asciiTheme="minorHAnsi" w:hAnsiTheme="minorHAnsi" w:cstheme="minorHAnsi"/>
        </w:rPr>
        <w:t xml:space="preserve"> infrastruktury umożliwiającej świadczenie usługi WSM</w:t>
      </w:r>
      <w:r w:rsidRPr="00EF4139">
        <w:rPr>
          <w:rFonts w:asciiTheme="minorHAnsi" w:hAnsiTheme="minorHAnsi" w:cstheme="minorHAnsi"/>
        </w:rPr>
        <w:t>:</w:t>
      </w:r>
    </w:p>
    <w:p w14:paraId="219AEC4F" w14:textId="775E8E25" w:rsidR="00E203D7"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musi spełniać wymagania usytuowania budynków z uwagi na bezpieczeństwo pożarowe;</w:t>
      </w:r>
    </w:p>
    <w:p w14:paraId="4F68639F" w14:textId="1A6B50BB" w:rsidR="00E203D7"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wznoszon</w:t>
      </w:r>
      <w:r w:rsidR="00AD73C4" w:rsidRPr="00EF4139">
        <w:rPr>
          <w:rFonts w:asciiTheme="minorHAnsi" w:hAnsiTheme="minorHAnsi" w:cstheme="minorHAnsi"/>
        </w:rPr>
        <w:t>e</w:t>
      </w:r>
      <w:r w:rsidRPr="00EF4139">
        <w:rPr>
          <w:rFonts w:asciiTheme="minorHAnsi" w:hAnsiTheme="minorHAnsi" w:cstheme="minorHAnsi"/>
        </w:rPr>
        <w:t xml:space="preserve"> będzie poza zasięgiem zagrożeń i uciążliwości</w:t>
      </w:r>
      <w:r w:rsidR="00C5103C" w:rsidRPr="00EF4139">
        <w:rPr>
          <w:rFonts w:asciiTheme="minorHAnsi" w:hAnsiTheme="minorHAnsi" w:cstheme="minorHAnsi"/>
        </w:rPr>
        <w:t xml:space="preserve"> (tj. będzie zgodne z rozporządzeniem ministra infrastruktury z dnia 12 kwietnia 2002 r. w sprawie warunków technicznych, jakim powinny odpowiadać budynki i ich usytuowanie);</w:t>
      </w:r>
    </w:p>
    <w:p w14:paraId="72C2AB31" w14:textId="4EAB08D5" w:rsidR="00E203D7" w:rsidRPr="00EF4139" w:rsidRDefault="00E203D7"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nie będzie powodował</w:t>
      </w:r>
      <w:r w:rsidR="00DC0193" w:rsidRPr="00EF4139">
        <w:rPr>
          <w:rFonts w:asciiTheme="minorHAnsi" w:hAnsiTheme="minorHAnsi" w:cstheme="minorHAnsi"/>
        </w:rPr>
        <w:t>o</w:t>
      </w:r>
      <w:r w:rsidRPr="00EF4139">
        <w:rPr>
          <w:rFonts w:asciiTheme="minorHAnsi" w:hAnsiTheme="minorHAnsi" w:cstheme="minorHAnsi"/>
        </w:rPr>
        <w:t xml:space="preserve"> negatywnego oddziaływania na środowisko, higienę i zdrowie użytkowników oraz otoczenie, a jego oddziaływanie zamknie się w granicy działek inwestora i nie spowoduje ograniczenia sposobu użytkowania działek sąsiednich. Dla osiągnięcia celu należy przeprowadzić stosowną analizę środowiskową</w:t>
      </w:r>
      <w:r w:rsidR="00CC0E2F" w:rsidRPr="00EF4139">
        <w:rPr>
          <w:rFonts w:asciiTheme="minorHAnsi" w:hAnsiTheme="minorHAnsi" w:cstheme="minorHAnsi"/>
        </w:rPr>
        <w:t>;</w:t>
      </w:r>
    </w:p>
    <w:p w14:paraId="127EB8C3" w14:textId="4E2B30CE" w:rsidR="00CC0E2F" w:rsidRPr="00EF4139" w:rsidRDefault="00CC0E2F" w:rsidP="004B41E3">
      <w:pPr>
        <w:numPr>
          <w:ilvl w:val="1"/>
          <w:numId w:val="28"/>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 xml:space="preserve">nie będzie powodować wykluczenia społecznego poprzez zapewnienie dostępu do komunikacji publicznej oraz </w:t>
      </w:r>
      <w:r w:rsidR="00682E7D" w:rsidRPr="00EF4139">
        <w:rPr>
          <w:rFonts w:asciiTheme="minorHAnsi" w:hAnsiTheme="minorHAnsi" w:cstheme="minorHAnsi"/>
        </w:rPr>
        <w:t xml:space="preserve">zapewni </w:t>
      </w:r>
      <w:r w:rsidRPr="00EF4139">
        <w:rPr>
          <w:rFonts w:asciiTheme="minorHAnsi" w:hAnsiTheme="minorHAnsi" w:cstheme="minorHAnsi"/>
        </w:rPr>
        <w:t>możliwoś</w:t>
      </w:r>
      <w:r w:rsidR="00682E7D" w:rsidRPr="00EF4139">
        <w:rPr>
          <w:rFonts w:asciiTheme="minorHAnsi" w:hAnsiTheme="minorHAnsi" w:cstheme="minorHAnsi"/>
        </w:rPr>
        <w:t>ć</w:t>
      </w:r>
      <w:r w:rsidRPr="00EF4139">
        <w:rPr>
          <w:rFonts w:asciiTheme="minorHAnsi" w:hAnsiTheme="minorHAnsi" w:cstheme="minorHAnsi"/>
        </w:rPr>
        <w:t xml:space="preserve"> korzystania z insty</w:t>
      </w:r>
      <w:r w:rsidR="00682E7D" w:rsidRPr="00EF4139">
        <w:rPr>
          <w:rFonts w:asciiTheme="minorHAnsi" w:hAnsiTheme="minorHAnsi" w:cstheme="minorHAnsi"/>
        </w:rPr>
        <w:t>t</w:t>
      </w:r>
      <w:r w:rsidRPr="00EF4139">
        <w:rPr>
          <w:rFonts w:asciiTheme="minorHAnsi" w:hAnsiTheme="minorHAnsi" w:cstheme="minorHAnsi"/>
        </w:rPr>
        <w:t>ucji publicznych, w</w:t>
      </w:r>
      <w:r w:rsidR="00682E7D" w:rsidRPr="00EF4139">
        <w:rPr>
          <w:rFonts w:asciiTheme="minorHAnsi" w:hAnsiTheme="minorHAnsi" w:cstheme="minorHAnsi"/>
        </w:rPr>
        <w:t> </w:t>
      </w:r>
      <w:r w:rsidRPr="00EF4139">
        <w:rPr>
          <w:rFonts w:asciiTheme="minorHAnsi" w:hAnsiTheme="minorHAnsi" w:cstheme="minorHAnsi"/>
        </w:rPr>
        <w:t xml:space="preserve">tym </w:t>
      </w:r>
      <w:r w:rsidR="00682E7D" w:rsidRPr="00EF4139">
        <w:rPr>
          <w:rFonts w:asciiTheme="minorHAnsi" w:hAnsiTheme="minorHAnsi" w:cstheme="minorHAnsi"/>
        </w:rPr>
        <w:t xml:space="preserve">do </w:t>
      </w:r>
      <w:r w:rsidRPr="00EF4139">
        <w:rPr>
          <w:rFonts w:asciiTheme="minorHAnsi" w:hAnsiTheme="minorHAnsi" w:cstheme="minorHAnsi"/>
        </w:rPr>
        <w:t xml:space="preserve">instytucji kultury </w:t>
      </w:r>
      <w:r w:rsidR="00682E7D" w:rsidRPr="00EF4139">
        <w:rPr>
          <w:rFonts w:asciiTheme="minorHAnsi" w:hAnsiTheme="minorHAnsi" w:cstheme="minorHAnsi"/>
        </w:rPr>
        <w:t>i</w:t>
      </w:r>
      <w:r w:rsidRPr="00EF4139">
        <w:rPr>
          <w:rFonts w:asciiTheme="minorHAnsi" w:hAnsiTheme="minorHAnsi" w:cstheme="minorHAnsi"/>
        </w:rPr>
        <w:t xml:space="preserve"> kultu religijnego.</w:t>
      </w:r>
    </w:p>
    <w:p w14:paraId="312E6E3D" w14:textId="64E27345" w:rsidR="00F81EF0" w:rsidRPr="00EF4139" w:rsidRDefault="00D369B3" w:rsidP="00D369B3">
      <w:pPr>
        <w:autoSpaceDE w:val="0"/>
        <w:autoSpaceDN w:val="0"/>
        <w:adjustRightInd w:val="0"/>
        <w:spacing w:before="120" w:after="120" w:line="276" w:lineRule="auto"/>
        <w:rPr>
          <w:rFonts w:asciiTheme="minorHAnsi" w:hAnsiTheme="minorHAnsi" w:cstheme="minorHAnsi"/>
          <w:b/>
          <w:bCs/>
        </w:rPr>
      </w:pPr>
      <w:r>
        <w:rPr>
          <w:rFonts w:asciiTheme="minorHAnsi" w:hAnsiTheme="minorHAnsi" w:cstheme="minorHAnsi"/>
          <w:b/>
          <w:bCs/>
        </w:rPr>
        <w:t>Paragraf 1</w:t>
      </w:r>
      <w:r>
        <w:rPr>
          <w:rFonts w:asciiTheme="minorHAnsi" w:hAnsiTheme="minorHAnsi" w:cstheme="minorHAnsi"/>
          <w:b/>
          <w:bCs/>
        </w:rPr>
        <w:t>2</w:t>
      </w:r>
      <w:r>
        <w:rPr>
          <w:rFonts w:asciiTheme="minorHAnsi" w:hAnsiTheme="minorHAnsi" w:cstheme="minorHAnsi"/>
          <w:b/>
          <w:bCs/>
        </w:rPr>
        <w:t xml:space="preserve">. </w:t>
      </w:r>
      <w:r w:rsidR="00F81EF0" w:rsidRPr="00EF4139">
        <w:rPr>
          <w:rFonts w:asciiTheme="minorHAnsi" w:hAnsiTheme="minorHAnsi" w:cstheme="minorHAnsi"/>
          <w:b/>
          <w:bCs/>
        </w:rPr>
        <w:t xml:space="preserve">Szczegółowe kryteria wyboru </w:t>
      </w:r>
      <w:r w:rsidR="0043288F" w:rsidRPr="00EF4139">
        <w:rPr>
          <w:rFonts w:asciiTheme="minorHAnsi" w:hAnsiTheme="minorHAnsi" w:cstheme="minorHAnsi"/>
          <w:b/>
          <w:bCs/>
        </w:rPr>
        <w:t>Projektów WSM</w:t>
      </w:r>
    </w:p>
    <w:p w14:paraId="5D47E251" w14:textId="3B8A2104" w:rsidR="00EF131E" w:rsidRPr="00EF4139" w:rsidRDefault="00EF131E" w:rsidP="004B41E3">
      <w:pPr>
        <w:pStyle w:val="Akapitzlist"/>
        <w:numPr>
          <w:ilvl w:val="0"/>
          <w:numId w:val="37"/>
        </w:numPr>
        <w:spacing w:before="120" w:after="120" w:line="276" w:lineRule="auto"/>
        <w:ind w:left="426" w:hanging="426"/>
        <w:contextualSpacing w:val="0"/>
        <w:rPr>
          <w:rFonts w:asciiTheme="minorHAnsi" w:hAnsiTheme="minorHAnsi" w:cstheme="minorHAnsi"/>
          <w:sz w:val="24"/>
        </w:rPr>
      </w:pPr>
      <w:r w:rsidRPr="00EF4139">
        <w:rPr>
          <w:rFonts w:asciiTheme="minorHAnsi" w:hAnsiTheme="minorHAnsi" w:cstheme="minorHAnsi"/>
          <w:sz w:val="24"/>
        </w:rPr>
        <w:t>Kryteria</w:t>
      </w:r>
      <w:r w:rsidR="00F86801" w:rsidRPr="00EF4139">
        <w:rPr>
          <w:rFonts w:asciiTheme="minorHAnsi" w:hAnsiTheme="minorHAnsi" w:cstheme="minorHAnsi"/>
          <w:sz w:val="24"/>
        </w:rPr>
        <w:t xml:space="preserve"> oceny wniosków na</w:t>
      </w:r>
      <w:r w:rsidRPr="00EF4139">
        <w:rPr>
          <w:rFonts w:asciiTheme="minorHAnsi" w:hAnsiTheme="minorHAnsi" w:cstheme="minorHAnsi"/>
          <w:sz w:val="24"/>
        </w:rPr>
        <w:t xml:space="preserve"> </w:t>
      </w:r>
      <w:r w:rsidR="00F86801" w:rsidRPr="00EF4139">
        <w:rPr>
          <w:rFonts w:asciiTheme="minorHAnsi" w:hAnsiTheme="minorHAnsi" w:cstheme="minorHAnsi"/>
          <w:sz w:val="24"/>
        </w:rPr>
        <w:t>I etapie</w:t>
      </w:r>
      <w:r w:rsidR="007A136B" w:rsidRPr="00EF4139">
        <w:rPr>
          <w:rFonts w:asciiTheme="minorHAnsi" w:hAnsiTheme="minorHAnsi" w:cstheme="minorHAnsi"/>
          <w:sz w:val="24"/>
        </w:rPr>
        <w:t>:</w:t>
      </w:r>
    </w:p>
    <w:p w14:paraId="29C21432" w14:textId="2DA301CE" w:rsidR="00EF131E" w:rsidRPr="00EF4139" w:rsidRDefault="00EF131E" w:rsidP="004B41E3">
      <w:pPr>
        <w:numPr>
          <w:ilvl w:val="0"/>
          <w:numId w:val="26"/>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posiada</w:t>
      </w:r>
      <w:r w:rsidR="00A8256C" w:rsidRPr="00EF4139">
        <w:rPr>
          <w:rFonts w:asciiTheme="minorHAnsi" w:hAnsiTheme="minorHAnsi" w:cstheme="minorHAnsi"/>
        </w:rPr>
        <w:t>nie</w:t>
      </w:r>
      <w:r w:rsidRPr="00EF4139">
        <w:rPr>
          <w:rFonts w:asciiTheme="minorHAnsi" w:hAnsiTheme="minorHAnsi" w:cstheme="minorHAnsi"/>
        </w:rPr>
        <w:t xml:space="preserve"> w statucie </w:t>
      </w:r>
      <w:r w:rsidR="00DC0193" w:rsidRPr="00EF4139">
        <w:rPr>
          <w:rFonts w:asciiTheme="minorHAnsi" w:hAnsiTheme="minorHAnsi" w:cstheme="minorHAnsi"/>
        </w:rPr>
        <w:t xml:space="preserve">postanowienia </w:t>
      </w:r>
      <w:r w:rsidRPr="00EF4139">
        <w:rPr>
          <w:rFonts w:asciiTheme="minorHAnsi" w:hAnsiTheme="minorHAnsi" w:cstheme="minorHAnsi"/>
        </w:rPr>
        <w:t>dotycząc</w:t>
      </w:r>
      <w:r w:rsidR="00A8256C" w:rsidRPr="00EF4139">
        <w:rPr>
          <w:rFonts w:asciiTheme="minorHAnsi" w:hAnsiTheme="minorHAnsi" w:cstheme="minorHAnsi"/>
        </w:rPr>
        <w:t>ego</w:t>
      </w:r>
      <w:r w:rsidRPr="00EF4139">
        <w:rPr>
          <w:rFonts w:asciiTheme="minorHAnsi" w:hAnsiTheme="minorHAnsi" w:cstheme="minorHAnsi"/>
        </w:rPr>
        <w:t xml:space="preserve"> działalności na rzecz osób z niepełnosprawnościami;</w:t>
      </w:r>
    </w:p>
    <w:p w14:paraId="158D82AE" w14:textId="3113C931" w:rsidR="00EF131E" w:rsidRPr="00EF4139" w:rsidRDefault="00EF131E" w:rsidP="004B41E3">
      <w:pPr>
        <w:numPr>
          <w:ilvl w:val="0"/>
          <w:numId w:val="26"/>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posiada</w:t>
      </w:r>
      <w:r w:rsidR="00A8256C" w:rsidRPr="00EF4139">
        <w:rPr>
          <w:rFonts w:asciiTheme="minorHAnsi" w:hAnsiTheme="minorHAnsi" w:cstheme="minorHAnsi"/>
        </w:rPr>
        <w:t xml:space="preserve">nie </w:t>
      </w:r>
      <w:r w:rsidRPr="00EF4139">
        <w:rPr>
          <w:rFonts w:asciiTheme="minorHAnsi" w:hAnsiTheme="minorHAnsi" w:cstheme="minorHAnsi"/>
        </w:rPr>
        <w:t>doświadczeni</w:t>
      </w:r>
      <w:r w:rsidR="00A8256C" w:rsidRPr="00EF4139">
        <w:rPr>
          <w:rFonts w:asciiTheme="minorHAnsi" w:hAnsiTheme="minorHAnsi" w:cstheme="minorHAnsi"/>
        </w:rPr>
        <w:t>a</w:t>
      </w:r>
      <w:r w:rsidRPr="00EF4139">
        <w:rPr>
          <w:rFonts w:asciiTheme="minorHAnsi" w:hAnsiTheme="minorHAnsi" w:cstheme="minorHAnsi"/>
        </w:rPr>
        <w:t xml:space="preserve"> w prowadzeniu działalności na rzecz osób z niepełnosprawnościami od co najmniej 36 miesięcy </w:t>
      </w:r>
      <w:r w:rsidR="00433E03">
        <w:rPr>
          <w:rFonts w:asciiTheme="minorHAnsi" w:hAnsiTheme="minorHAnsi" w:cstheme="minorHAnsi"/>
        </w:rPr>
        <w:t>do</w:t>
      </w:r>
      <w:r w:rsidRPr="00EF4139">
        <w:rPr>
          <w:rFonts w:asciiTheme="minorHAnsi" w:hAnsiTheme="minorHAnsi" w:cstheme="minorHAnsi"/>
        </w:rPr>
        <w:t xml:space="preserve"> daty złożenia wniosku;</w:t>
      </w:r>
    </w:p>
    <w:p w14:paraId="70DB0FBF" w14:textId="693EA872" w:rsidR="00EF131E" w:rsidRPr="00EF4139" w:rsidRDefault="007F1C50" w:rsidP="004B41E3">
      <w:pPr>
        <w:numPr>
          <w:ilvl w:val="0"/>
          <w:numId w:val="26"/>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p</w:t>
      </w:r>
      <w:r w:rsidR="00EF131E" w:rsidRPr="00EF4139">
        <w:rPr>
          <w:rFonts w:asciiTheme="minorHAnsi" w:hAnsiTheme="minorHAnsi" w:cstheme="minorHAnsi"/>
        </w:rPr>
        <w:t>osiada</w:t>
      </w:r>
      <w:r w:rsidRPr="00EF4139">
        <w:rPr>
          <w:rFonts w:asciiTheme="minorHAnsi" w:hAnsiTheme="minorHAnsi" w:cstheme="minorHAnsi"/>
        </w:rPr>
        <w:t>nie</w:t>
      </w:r>
      <w:r w:rsidR="00EF131E" w:rsidRPr="00EF4139">
        <w:rPr>
          <w:rFonts w:asciiTheme="minorHAnsi" w:hAnsiTheme="minorHAnsi" w:cstheme="minorHAnsi"/>
        </w:rPr>
        <w:t xml:space="preserve"> doświadczeni</w:t>
      </w:r>
      <w:r w:rsidRPr="00EF4139">
        <w:rPr>
          <w:rFonts w:asciiTheme="minorHAnsi" w:hAnsiTheme="minorHAnsi" w:cstheme="minorHAnsi"/>
        </w:rPr>
        <w:t>a</w:t>
      </w:r>
      <w:r w:rsidR="00EF131E" w:rsidRPr="00EF4139">
        <w:rPr>
          <w:rFonts w:asciiTheme="minorHAnsi" w:hAnsiTheme="minorHAnsi" w:cstheme="minorHAnsi"/>
        </w:rPr>
        <w:t xml:space="preserve"> w realizacji projektów na rzecz osób z niepełnosprawnościami w</w:t>
      </w:r>
      <w:r w:rsidRPr="00EF4139">
        <w:rPr>
          <w:rFonts w:asciiTheme="minorHAnsi" w:hAnsiTheme="minorHAnsi" w:cstheme="minorHAnsi"/>
        </w:rPr>
        <w:t> </w:t>
      </w:r>
      <w:r w:rsidR="00EF131E" w:rsidRPr="00EF4139">
        <w:rPr>
          <w:rFonts w:asciiTheme="minorHAnsi" w:hAnsiTheme="minorHAnsi" w:cstheme="minorHAnsi"/>
        </w:rPr>
        <w:t>postaci co najmniej dwóch zrealizowanych i zakończonych projektów grantowych na rzecz osób z niepełnosprawnościami</w:t>
      </w:r>
      <w:r w:rsidR="00FF069D" w:rsidRPr="00EF4139">
        <w:rPr>
          <w:rFonts w:asciiTheme="minorHAnsi" w:hAnsiTheme="minorHAnsi" w:cstheme="minorHAnsi"/>
        </w:rPr>
        <w:t xml:space="preserve">, których łączna wartość wynosi co najmniej </w:t>
      </w:r>
      <w:r w:rsidR="00FB51D5" w:rsidRPr="00EF4139">
        <w:rPr>
          <w:rFonts w:asciiTheme="minorHAnsi" w:hAnsiTheme="minorHAnsi" w:cstheme="minorHAnsi"/>
        </w:rPr>
        <w:t xml:space="preserve">500.000,00 zł </w:t>
      </w:r>
      <w:r w:rsidR="00EF4139" w:rsidRPr="00EF4139">
        <w:rPr>
          <w:rFonts w:asciiTheme="minorHAnsi" w:hAnsiTheme="minorHAnsi" w:cstheme="minorHAnsi"/>
        </w:rPr>
        <w:br/>
      </w:r>
      <w:r w:rsidR="00FF069D" w:rsidRPr="00EF4139">
        <w:rPr>
          <w:rFonts w:ascii="Calibri" w:hAnsi="Calibri" w:cs="Calibri"/>
        </w:rPr>
        <w:t xml:space="preserve">i minimalna wartość pojedynczego projektu to </w:t>
      </w:r>
      <w:r w:rsidR="0055489C" w:rsidRPr="00EF4139">
        <w:rPr>
          <w:rFonts w:asciiTheme="minorHAnsi" w:hAnsiTheme="minorHAnsi" w:cstheme="minorHAnsi"/>
        </w:rPr>
        <w:t xml:space="preserve">50.000,00 </w:t>
      </w:r>
      <w:r w:rsidR="00FF069D" w:rsidRPr="00EF4139">
        <w:rPr>
          <w:rFonts w:ascii="Calibri" w:hAnsi="Calibri" w:cs="Calibri"/>
        </w:rPr>
        <w:t>zł</w:t>
      </w:r>
      <w:r w:rsidR="00EF131E" w:rsidRPr="00EF4139">
        <w:rPr>
          <w:rFonts w:asciiTheme="minorHAnsi" w:hAnsiTheme="minorHAnsi" w:cstheme="minorHAnsi"/>
        </w:rPr>
        <w:t>;</w:t>
      </w:r>
    </w:p>
    <w:p w14:paraId="603C2E54" w14:textId="00FC49F1" w:rsidR="00885625" w:rsidRPr="00EF4139" w:rsidRDefault="00885625" w:rsidP="004B41E3">
      <w:pPr>
        <w:numPr>
          <w:ilvl w:val="0"/>
          <w:numId w:val="26"/>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posiadanie prawa do dysponowania nieruchomością na cele budow</w:t>
      </w:r>
      <w:r w:rsidR="00903204" w:rsidRPr="00EF4139">
        <w:rPr>
          <w:rFonts w:asciiTheme="minorHAnsi" w:hAnsiTheme="minorHAnsi" w:cstheme="minorHAnsi"/>
        </w:rPr>
        <w:t>l</w:t>
      </w:r>
      <w:r w:rsidRPr="00EF4139">
        <w:rPr>
          <w:rFonts w:asciiTheme="minorHAnsi" w:hAnsiTheme="minorHAnsi" w:cstheme="minorHAnsi"/>
        </w:rPr>
        <w:t xml:space="preserve">ane, na której będzie realizowana inwestycja WSM, wynikające z prawa </w:t>
      </w:r>
      <w:r w:rsidR="0008147D" w:rsidRPr="00EF4139">
        <w:rPr>
          <w:rFonts w:asciiTheme="minorHAnsi" w:hAnsiTheme="minorHAnsi" w:cstheme="minorHAnsi"/>
        </w:rPr>
        <w:t xml:space="preserve">własności, użytkowania wieczystego lub dzierżawy nieruchomości stanowiącej własność jednostki samorządu terytorialnego lub </w:t>
      </w:r>
      <w:r w:rsidR="0008147D" w:rsidRPr="00EF4139">
        <w:rPr>
          <w:rFonts w:asciiTheme="minorHAnsi" w:hAnsiTheme="minorHAnsi" w:cstheme="minorHAnsi"/>
        </w:rPr>
        <w:lastRenderedPageBreak/>
        <w:t>Skarbu Państwa</w:t>
      </w:r>
      <w:r w:rsidRPr="00EF4139">
        <w:rPr>
          <w:rFonts w:asciiTheme="minorHAnsi" w:hAnsiTheme="minorHAnsi" w:cstheme="minorHAnsi"/>
        </w:rPr>
        <w:t xml:space="preserve">, </w:t>
      </w:r>
      <w:r w:rsidR="00FF069D" w:rsidRPr="00EF4139">
        <w:rPr>
          <w:rFonts w:asciiTheme="minorHAnsi" w:hAnsiTheme="minorHAnsi" w:cstheme="minorHAnsi"/>
        </w:rPr>
        <w:t>przewidującego uprawnienia do wykonywania robót budowlanych umożliwiających realizację inwestycji</w:t>
      </w:r>
      <w:r w:rsidRPr="00EF4139">
        <w:rPr>
          <w:rFonts w:asciiTheme="minorHAnsi" w:hAnsiTheme="minorHAnsi" w:cstheme="minorHAnsi"/>
        </w:rPr>
        <w:t>;</w:t>
      </w:r>
    </w:p>
    <w:p w14:paraId="04122F5C" w14:textId="77777777" w:rsidR="00885625" w:rsidRPr="00EF4139" w:rsidRDefault="00885625" w:rsidP="004B41E3">
      <w:pPr>
        <w:numPr>
          <w:ilvl w:val="0"/>
          <w:numId w:val="26"/>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 xml:space="preserve">posiadanie decyzji o warunkach zabudowy i zagospodarowania terenu, jeżeli jest ona wymagana zgodnie z przepisami o planowaniu i zagospodarowaniu przestrzennym lub decyzję o ustaleniu lokalizacji inwestycji celu publicznego lub wypis i </w:t>
      </w:r>
      <w:proofErr w:type="spellStart"/>
      <w:r w:rsidRPr="00EF4139">
        <w:rPr>
          <w:rFonts w:asciiTheme="minorHAnsi" w:hAnsiTheme="minorHAnsi" w:cstheme="minorHAnsi"/>
        </w:rPr>
        <w:t>wyrys</w:t>
      </w:r>
      <w:proofErr w:type="spellEnd"/>
      <w:r w:rsidRPr="00EF4139">
        <w:rPr>
          <w:rFonts w:asciiTheme="minorHAnsi" w:hAnsiTheme="minorHAnsi" w:cstheme="minorHAnsi"/>
        </w:rPr>
        <w:t xml:space="preserve"> z miejscowego planu zagospodarowania przestrzennego, a także posiadają decyzję o środowiskowych uwarunkowaniach wraz z dokumentacją z przeprowadzonego postępowania w sprawie jej wydania, jeśli jest wymagana;</w:t>
      </w:r>
    </w:p>
    <w:p w14:paraId="0AFB97AB" w14:textId="1648DB4F" w:rsidR="00EF131E" w:rsidRPr="00EF4139" w:rsidRDefault="007F1C50" w:rsidP="004B41E3">
      <w:pPr>
        <w:numPr>
          <w:ilvl w:val="0"/>
          <w:numId w:val="26"/>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 xml:space="preserve">zgodność </w:t>
      </w:r>
      <w:r w:rsidR="001A51DD" w:rsidRPr="00EF4139">
        <w:rPr>
          <w:rFonts w:asciiTheme="minorHAnsi" w:hAnsiTheme="minorHAnsi" w:cstheme="minorHAnsi"/>
        </w:rPr>
        <w:t>Programu Funkcjonalno-Użytkowego</w:t>
      </w:r>
      <w:r w:rsidRPr="00EF4139">
        <w:rPr>
          <w:rFonts w:asciiTheme="minorHAnsi" w:hAnsiTheme="minorHAnsi" w:cstheme="minorHAnsi"/>
        </w:rPr>
        <w:t xml:space="preserve"> WSM </w:t>
      </w:r>
      <w:r w:rsidR="00EF131E" w:rsidRPr="00EF4139">
        <w:rPr>
          <w:rFonts w:asciiTheme="minorHAnsi" w:hAnsiTheme="minorHAnsi" w:cstheme="minorHAnsi"/>
        </w:rPr>
        <w:t>z Konwencją o prawach osób niepełnosprawnych</w:t>
      </w:r>
      <w:r w:rsidRPr="00EF4139">
        <w:rPr>
          <w:rFonts w:asciiTheme="minorHAnsi" w:hAnsiTheme="minorHAnsi" w:cstheme="minorHAnsi"/>
        </w:rPr>
        <w:t>;</w:t>
      </w:r>
    </w:p>
    <w:p w14:paraId="70F63171" w14:textId="599817A0" w:rsidR="00EF131E" w:rsidRPr="00EF4139" w:rsidRDefault="007F1C50" w:rsidP="004B41E3">
      <w:pPr>
        <w:numPr>
          <w:ilvl w:val="0"/>
          <w:numId w:val="26"/>
        </w:numPr>
        <w:autoSpaceDE w:val="0"/>
        <w:autoSpaceDN w:val="0"/>
        <w:adjustRightInd w:val="0"/>
        <w:spacing w:before="120" w:after="120" w:line="276" w:lineRule="auto"/>
        <w:ind w:left="851" w:hanging="425"/>
        <w:rPr>
          <w:rFonts w:asciiTheme="minorHAnsi" w:hAnsiTheme="minorHAnsi" w:cstheme="minorHAnsi"/>
        </w:rPr>
      </w:pPr>
      <w:r w:rsidRPr="00EF4139">
        <w:rPr>
          <w:rFonts w:asciiTheme="minorHAnsi" w:hAnsiTheme="minorHAnsi" w:cstheme="minorHAnsi"/>
        </w:rPr>
        <w:t xml:space="preserve">zgodność </w:t>
      </w:r>
      <w:r w:rsidR="001A51DD" w:rsidRPr="00EF4139">
        <w:rPr>
          <w:rFonts w:asciiTheme="minorHAnsi" w:hAnsiTheme="minorHAnsi" w:cstheme="minorHAnsi"/>
        </w:rPr>
        <w:t xml:space="preserve">Programu Funkcjonalno-Użytkowego </w:t>
      </w:r>
      <w:r w:rsidR="00AE0436" w:rsidRPr="00EF4139">
        <w:rPr>
          <w:rFonts w:asciiTheme="minorHAnsi" w:hAnsiTheme="minorHAnsi" w:cstheme="minorHAnsi"/>
        </w:rPr>
        <w:t xml:space="preserve">WSM </w:t>
      </w:r>
      <w:r w:rsidRPr="00EF4139">
        <w:rPr>
          <w:rFonts w:asciiTheme="minorHAnsi" w:hAnsiTheme="minorHAnsi" w:cstheme="minorHAnsi"/>
        </w:rPr>
        <w:t xml:space="preserve">z </w:t>
      </w:r>
      <w:r w:rsidR="00EF131E" w:rsidRPr="00EF4139">
        <w:rPr>
          <w:rFonts w:asciiTheme="minorHAnsi" w:hAnsiTheme="minorHAnsi" w:cstheme="minorHAnsi"/>
        </w:rPr>
        <w:t>Strategią na rzecz Osób z Niepełnosprawnościami 2021–2030</w:t>
      </w:r>
      <w:r w:rsidRPr="00EF4139">
        <w:rPr>
          <w:rFonts w:asciiTheme="minorHAnsi" w:hAnsiTheme="minorHAnsi" w:cstheme="minorHAnsi"/>
        </w:rPr>
        <w:t>;</w:t>
      </w:r>
    </w:p>
    <w:p w14:paraId="40C597EB" w14:textId="77777777" w:rsidR="007C11F2" w:rsidRPr="00EF4139" w:rsidRDefault="007C11F2" w:rsidP="004B41E3">
      <w:pPr>
        <w:pStyle w:val="Akapitzlist"/>
        <w:numPr>
          <w:ilvl w:val="0"/>
          <w:numId w:val="26"/>
        </w:numPr>
        <w:spacing w:before="120" w:after="120" w:line="276" w:lineRule="auto"/>
        <w:ind w:left="850" w:hanging="425"/>
        <w:contextualSpacing w:val="0"/>
        <w:rPr>
          <w:rFonts w:asciiTheme="minorHAnsi" w:eastAsia="Times New Roman" w:hAnsiTheme="minorHAnsi" w:cstheme="minorHAnsi"/>
          <w:sz w:val="24"/>
          <w:lang w:eastAsia="pl-PL"/>
        </w:rPr>
      </w:pPr>
      <w:r w:rsidRPr="00EF4139">
        <w:rPr>
          <w:rFonts w:asciiTheme="minorHAnsi" w:eastAsia="Times New Roman" w:hAnsiTheme="minorHAnsi" w:cstheme="minorHAnsi"/>
          <w:sz w:val="24"/>
          <w:lang w:eastAsia="pl-PL"/>
        </w:rPr>
        <w:t>posiadanie koncepcji pozyskania innych źródeł finansowania z oceną możliwości ich uzyskania;</w:t>
      </w:r>
    </w:p>
    <w:p w14:paraId="3ACF412C" w14:textId="7896659F" w:rsidR="007C11F2" w:rsidRPr="00EF4139" w:rsidRDefault="007C11F2" w:rsidP="004B41E3">
      <w:pPr>
        <w:pStyle w:val="Akapitzlist"/>
        <w:numPr>
          <w:ilvl w:val="0"/>
          <w:numId w:val="26"/>
        </w:numPr>
        <w:spacing w:before="120" w:after="120" w:line="276" w:lineRule="auto"/>
        <w:ind w:left="850" w:hanging="425"/>
        <w:contextualSpacing w:val="0"/>
        <w:rPr>
          <w:rFonts w:asciiTheme="minorHAnsi" w:hAnsiTheme="minorHAnsi" w:cstheme="minorHAnsi"/>
          <w:sz w:val="24"/>
        </w:rPr>
      </w:pPr>
      <w:r w:rsidRPr="00EF4139">
        <w:rPr>
          <w:rFonts w:asciiTheme="minorHAnsi" w:eastAsia="Times New Roman" w:hAnsiTheme="minorHAnsi" w:cstheme="minorHAnsi"/>
          <w:sz w:val="24"/>
          <w:lang w:eastAsia="pl-PL"/>
        </w:rPr>
        <w:t>trwałość projektu, co najmniej 10 lat od uzyskania decyzji pozwolenia na użytkowanie obiektu</w:t>
      </w:r>
      <w:r w:rsidR="00C2366E" w:rsidRPr="00EF4139">
        <w:rPr>
          <w:rFonts w:asciiTheme="minorHAnsi" w:eastAsia="Times New Roman" w:hAnsiTheme="minorHAnsi" w:cstheme="minorHAnsi"/>
          <w:sz w:val="24"/>
          <w:lang w:eastAsia="pl-PL"/>
        </w:rPr>
        <w:t>;</w:t>
      </w:r>
    </w:p>
    <w:p w14:paraId="7E6C15A7" w14:textId="6F2547D3" w:rsidR="00C2366E" w:rsidRPr="00EF4139" w:rsidRDefault="00C2366E" w:rsidP="004B41E3">
      <w:pPr>
        <w:pStyle w:val="Akapitzlist"/>
        <w:numPr>
          <w:ilvl w:val="0"/>
          <w:numId w:val="26"/>
        </w:numPr>
        <w:spacing w:before="120" w:after="120" w:line="276" w:lineRule="auto"/>
        <w:ind w:left="850" w:hanging="425"/>
        <w:contextualSpacing w:val="0"/>
        <w:rPr>
          <w:rFonts w:asciiTheme="minorHAnsi" w:hAnsiTheme="minorHAnsi" w:cstheme="minorHAnsi"/>
          <w:sz w:val="24"/>
        </w:rPr>
      </w:pPr>
      <w:r w:rsidRPr="00EF4139">
        <w:rPr>
          <w:rFonts w:asciiTheme="minorHAnsi" w:hAnsiTheme="minorHAnsi" w:cstheme="minorHAnsi"/>
          <w:sz w:val="24"/>
        </w:rPr>
        <w:t xml:space="preserve">zgodność </w:t>
      </w:r>
      <w:r w:rsidR="00FF069D" w:rsidRPr="00EF4139">
        <w:rPr>
          <w:rFonts w:asciiTheme="minorHAnsi" w:hAnsiTheme="minorHAnsi" w:cstheme="minorHAnsi"/>
          <w:sz w:val="24"/>
        </w:rPr>
        <w:t xml:space="preserve">Programu Funkcjonalno-Użytkowego WSM </w:t>
      </w:r>
      <w:r w:rsidRPr="00EF4139">
        <w:rPr>
          <w:rFonts w:asciiTheme="minorHAnsi" w:hAnsiTheme="minorHAnsi" w:cstheme="minorHAnsi"/>
          <w:sz w:val="24"/>
        </w:rPr>
        <w:t xml:space="preserve">z obowiązującymi przepisami krajowymi oraz unijnymi, które mają zastosowanie przy </w:t>
      </w:r>
      <w:r w:rsidR="00FF069D" w:rsidRPr="00EF4139">
        <w:rPr>
          <w:rFonts w:asciiTheme="minorHAnsi" w:hAnsiTheme="minorHAnsi" w:cstheme="minorHAnsi"/>
          <w:sz w:val="24"/>
        </w:rPr>
        <w:t>jego</w:t>
      </w:r>
      <w:r w:rsidRPr="00EF4139">
        <w:rPr>
          <w:rFonts w:asciiTheme="minorHAnsi" w:hAnsiTheme="minorHAnsi" w:cstheme="minorHAnsi"/>
          <w:sz w:val="24"/>
        </w:rPr>
        <w:t xml:space="preserve"> </w:t>
      </w:r>
      <w:r w:rsidR="00EC20CB" w:rsidRPr="00EF4139">
        <w:rPr>
          <w:rFonts w:asciiTheme="minorHAnsi" w:hAnsiTheme="minorHAnsi" w:cstheme="minorHAnsi"/>
          <w:sz w:val="24"/>
        </w:rPr>
        <w:t>realizacji,</w:t>
      </w:r>
      <w:r w:rsidR="00FF069D" w:rsidRPr="00EF4139">
        <w:rPr>
          <w:rFonts w:asciiTheme="minorHAnsi" w:hAnsiTheme="minorHAnsi" w:cstheme="minorHAnsi"/>
          <w:sz w:val="24"/>
        </w:rPr>
        <w:t xml:space="preserve"> </w:t>
      </w:r>
      <w:r w:rsidR="00EC20CB" w:rsidRPr="00EF4139">
        <w:rPr>
          <w:rFonts w:asciiTheme="minorHAnsi" w:hAnsiTheme="minorHAnsi" w:cstheme="minorHAnsi"/>
          <w:sz w:val="24"/>
        </w:rPr>
        <w:t>a</w:t>
      </w:r>
      <w:r w:rsidR="00FF069D" w:rsidRPr="00EF4139">
        <w:rPr>
          <w:rFonts w:asciiTheme="minorHAnsi" w:hAnsiTheme="minorHAnsi" w:cstheme="minorHAnsi"/>
          <w:sz w:val="24"/>
        </w:rPr>
        <w:t xml:space="preserve"> </w:t>
      </w:r>
      <w:proofErr w:type="spellStart"/>
      <w:r w:rsidR="00EC20CB" w:rsidRPr="00EF4139">
        <w:rPr>
          <w:rFonts w:asciiTheme="minorHAnsi" w:hAnsiTheme="minorHAnsi" w:cstheme="minorHAnsi"/>
          <w:sz w:val="24"/>
        </w:rPr>
        <w:t>wszczególności</w:t>
      </w:r>
      <w:proofErr w:type="spellEnd"/>
      <w:r w:rsidR="00EC20CB" w:rsidRPr="00EF4139">
        <w:rPr>
          <w:rFonts w:asciiTheme="minorHAnsi" w:hAnsiTheme="minorHAnsi" w:cstheme="minorHAnsi"/>
          <w:sz w:val="24"/>
        </w:rPr>
        <w:t xml:space="preserve"> opis i</w:t>
      </w:r>
      <w:r w:rsidR="00EF6138" w:rsidRPr="00EF4139">
        <w:rPr>
          <w:rFonts w:asciiTheme="minorHAnsi" w:hAnsiTheme="minorHAnsi" w:cstheme="minorHAnsi"/>
          <w:sz w:val="24"/>
        </w:rPr>
        <w:t> </w:t>
      </w:r>
      <w:r w:rsidR="00EC20CB" w:rsidRPr="00EF4139">
        <w:rPr>
          <w:rFonts w:asciiTheme="minorHAnsi" w:hAnsiTheme="minorHAnsi" w:cstheme="minorHAnsi"/>
          <w:sz w:val="24"/>
        </w:rPr>
        <w:t>zagwarantowanie elementów wymienionych w par. 11, ust. 1 pkt 1-11.</w:t>
      </w:r>
    </w:p>
    <w:p w14:paraId="6720CFD9" w14:textId="3888466E" w:rsidR="00EF131E" w:rsidRPr="00EF4139" w:rsidRDefault="00EF131E" w:rsidP="004B41E3">
      <w:pPr>
        <w:pStyle w:val="Akapitzlist"/>
        <w:numPr>
          <w:ilvl w:val="0"/>
          <w:numId w:val="37"/>
        </w:numPr>
        <w:spacing w:before="120" w:after="120" w:line="276" w:lineRule="auto"/>
        <w:ind w:left="425" w:hanging="425"/>
        <w:contextualSpacing w:val="0"/>
        <w:rPr>
          <w:rFonts w:asciiTheme="minorHAnsi" w:hAnsiTheme="minorHAnsi" w:cstheme="minorHAnsi"/>
          <w:sz w:val="24"/>
        </w:rPr>
      </w:pPr>
      <w:r w:rsidRPr="00EF4139">
        <w:rPr>
          <w:rFonts w:asciiTheme="minorHAnsi" w:hAnsiTheme="minorHAnsi" w:cstheme="minorHAnsi"/>
          <w:sz w:val="24"/>
        </w:rPr>
        <w:t>Kryteri</w:t>
      </w:r>
      <w:r w:rsidR="00817F7C" w:rsidRPr="00EF4139">
        <w:rPr>
          <w:rFonts w:asciiTheme="minorHAnsi" w:hAnsiTheme="minorHAnsi" w:cstheme="minorHAnsi"/>
          <w:sz w:val="24"/>
        </w:rPr>
        <w:t>um oceny wniosków na II etapie:</w:t>
      </w:r>
    </w:p>
    <w:p w14:paraId="70D2944A" w14:textId="23D1038B" w:rsidR="007F1C50" w:rsidRPr="00EF4139" w:rsidRDefault="007F1C50" w:rsidP="004B41E3">
      <w:pPr>
        <w:pStyle w:val="Akapitzlist"/>
        <w:numPr>
          <w:ilvl w:val="0"/>
          <w:numId w:val="27"/>
        </w:numPr>
        <w:spacing w:before="120" w:after="120" w:line="276" w:lineRule="auto"/>
        <w:ind w:left="851" w:hanging="425"/>
        <w:contextualSpacing w:val="0"/>
        <w:rPr>
          <w:rFonts w:asciiTheme="minorHAnsi" w:hAnsiTheme="minorHAnsi" w:cstheme="minorHAnsi"/>
          <w:sz w:val="24"/>
        </w:rPr>
      </w:pPr>
      <w:r w:rsidRPr="00EF4139">
        <w:rPr>
          <w:rFonts w:asciiTheme="minorHAnsi" w:hAnsiTheme="minorHAnsi" w:cstheme="minorHAnsi"/>
          <w:sz w:val="24"/>
        </w:rPr>
        <w:t xml:space="preserve">zgodność </w:t>
      </w:r>
      <w:r w:rsidR="00BB0467" w:rsidRPr="00EF4139">
        <w:rPr>
          <w:rFonts w:asciiTheme="minorHAnsi" w:hAnsiTheme="minorHAnsi" w:cstheme="minorHAnsi"/>
          <w:sz w:val="24"/>
        </w:rPr>
        <w:t>Projekt</w:t>
      </w:r>
      <w:r w:rsidR="00246ECB" w:rsidRPr="00EF4139">
        <w:rPr>
          <w:rFonts w:asciiTheme="minorHAnsi" w:hAnsiTheme="minorHAnsi" w:cstheme="minorHAnsi"/>
          <w:sz w:val="24"/>
        </w:rPr>
        <w:t>u</w:t>
      </w:r>
      <w:r w:rsidR="00EF131E" w:rsidRPr="00EF4139">
        <w:rPr>
          <w:rFonts w:asciiTheme="minorHAnsi" w:hAnsiTheme="minorHAnsi" w:cstheme="minorHAnsi"/>
          <w:sz w:val="24"/>
        </w:rPr>
        <w:t xml:space="preserve"> Architektoniczno-Budowlan</w:t>
      </w:r>
      <w:r w:rsidR="00246ECB" w:rsidRPr="00EF4139">
        <w:rPr>
          <w:rFonts w:asciiTheme="minorHAnsi" w:hAnsiTheme="minorHAnsi" w:cstheme="minorHAnsi"/>
          <w:sz w:val="24"/>
        </w:rPr>
        <w:t>ego</w:t>
      </w:r>
      <w:r w:rsidR="00EF131E" w:rsidRPr="00EF4139">
        <w:rPr>
          <w:rFonts w:asciiTheme="minorHAnsi" w:hAnsiTheme="minorHAnsi" w:cstheme="minorHAnsi"/>
          <w:sz w:val="24"/>
        </w:rPr>
        <w:t xml:space="preserve"> WSM z obowiązującymi przepisami krajowymi oraz unijnymi, które mają zastosowanie przy jego realizacji</w:t>
      </w:r>
      <w:r w:rsidR="007D43CE" w:rsidRPr="00EF4139">
        <w:rPr>
          <w:rFonts w:asciiTheme="minorHAnsi" w:hAnsiTheme="minorHAnsi" w:cstheme="minorHAnsi"/>
          <w:sz w:val="24"/>
        </w:rPr>
        <w:t>, w szczególności zgodność z</w:t>
      </w:r>
      <w:r w:rsidR="00BB0467" w:rsidRPr="00EF4139">
        <w:rPr>
          <w:rFonts w:asciiTheme="minorHAnsi" w:hAnsiTheme="minorHAnsi" w:cstheme="minorHAnsi"/>
          <w:sz w:val="24"/>
        </w:rPr>
        <w:t> </w:t>
      </w:r>
      <w:r w:rsidR="004B41E3" w:rsidRPr="00EF4139">
        <w:rPr>
          <w:rFonts w:asciiTheme="minorHAnsi" w:hAnsiTheme="minorHAnsi" w:cstheme="minorHAnsi"/>
          <w:sz w:val="24"/>
        </w:rPr>
        <w:t>u</w:t>
      </w:r>
      <w:r w:rsidR="007D43CE" w:rsidRPr="00EF4139">
        <w:rPr>
          <w:rFonts w:asciiTheme="minorHAnsi" w:hAnsiTheme="minorHAnsi" w:cstheme="minorHAnsi"/>
          <w:sz w:val="24"/>
        </w:rPr>
        <w:t>stawą z dnia 19 lipca 2019 r. o zapewnianiu dostępności osobom ze szczególnymi potrzebami</w:t>
      </w:r>
      <w:r w:rsidR="007C11F2" w:rsidRPr="00EF4139">
        <w:rPr>
          <w:rFonts w:asciiTheme="minorHAnsi" w:hAnsiTheme="minorHAnsi" w:cstheme="minorHAnsi"/>
          <w:sz w:val="24"/>
        </w:rPr>
        <w:t>.</w:t>
      </w:r>
    </w:p>
    <w:p w14:paraId="7FA9632A" w14:textId="4FE4D949" w:rsidR="00F81EF0" w:rsidRPr="00EF4139" w:rsidRDefault="00D369B3" w:rsidP="00D369B3">
      <w:pPr>
        <w:autoSpaceDE w:val="0"/>
        <w:autoSpaceDN w:val="0"/>
        <w:adjustRightInd w:val="0"/>
        <w:spacing w:before="120" w:after="120" w:line="276" w:lineRule="auto"/>
        <w:rPr>
          <w:rFonts w:asciiTheme="minorHAnsi" w:hAnsiTheme="minorHAnsi" w:cstheme="minorHAnsi"/>
          <w:b/>
          <w:bCs/>
        </w:rPr>
      </w:pPr>
      <w:r>
        <w:rPr>
          <w:rFonts w:asciiTheme="minorHAnsi" w:hAnsiTheme="minorHAnsi" w:cstheme="minorHAnsi"/>
          <w:b/>
          <w:bCs/>
        </w:rPr>
        <w:t>Paragraf 1</w:t>
      </w:r>
      <w:r>
        <w:rPr>
          <w:rFonts w:asciiTheme="minorHAnsi" w:hAnsiTheme="minorHAnsi" w:cstheme="minorHAnsi"/>
          <w:b/>
          <w:bCs/>
        </w:rPr>
        <w:t>3</w:t>
      </w:r>
      <w:bookmarkStart w:id="5" w:name="_GoBack"/>
      <w:bookmarkEnd w:id="5"/>
      <w:r>
        <w:rPr>
          <w:rFonts w:asciiTheme="minorHAnsi" w:hAnsiTheme="minorHAnsi" w:cstheme="minorHAnsi"/>
          <w:b/>
          <w:bCs/>
        </w:rPr>
        <w:t xml:space="preserve">. </w:t>
      </w:r>
      <w:r w:rsidR="00F81EF0" w:rsidRPr="00EF4139">
        <w:rPr>
          <w:rFonts w:asciiTheme="minorHAnsi" w:hAnsiTheme="minorHAnsi" w:cstheme="minorHAnsi"/>
          <w:b/>
          <w:bCs/>
        </w:rPr>
        <w:t>Postanowienia dodatkowe</w:t>
      </w:r>
    </w:p>
    <w:p w14:paraId="204E4AEE" w14:textId="2481B514" w:rsidR="00022519" w:rsidRPr="00EF4139" w:rsidRDefault="00EF131E" w:rsidP="004B41E3">
      <w:pPr>
        <w:numPr>
          <w:ilvl w:val="0"/>
          <w:numId w:val="25"/>
        </w:numPr>
        <w:spacing w:before="120" w:after="120" w:line="276" w:lineRule="auto"/>
        <w:ind w:left="426" w:hanging="426"/>
        <w:rPr>
          <w:rFonts w:asciiTheme="minorHAnsi" w:hAnsiTheme="minorHAnsi" w:cstheme="minorHAnsi"/>
        </w:rPr>
      </w:pPr>
      <w:r w:rsidRPr="00EF4139">
        <w:rPr>
          <w:rFonts w:asciiTheme="minorHAnsi" w:hAnsiTheme="minorHAnsi" w:cstheme="minorHAnsi"/>
        </w:rPr>
        <w:t>Jeden organ prowadzący WSM (</w:t>
      </w:r>
      <w:r w:rsidR="00EF6138" w:rsidRPr="00EF4139">
        <w:rPr>
          <w:rFonts w:asciiTheme="minorHAnsi" w:hAnsiTheme="minorHAnsi" w:cstheme="minorHAnsi"/>
        </w:rPr>
        <w:t>b</w:t>
      </w:r>
      <w:r w:rsidRPr="00EF4139">
        <w:rPr>
          <w:rFonts w:asciiTheme="minorHAnsi" w:hAnsiTheme="minorHAnsi" w:cstheme="minorHAnsi"/>
        </w:rPr>
        <w:t xml:space="preserve">eneficjent) może </w:t>
      </w:r>
      <w:r w:rsidR="00AB7D66" w:rsidRPr="00EF4139">
        <w:rPr>
          <w:rFonts w:asciiTheme="minorHAnsi" w:hAnsiTheme="minorHAnsi" w:cstheme="minorHAnsi"/>
        </w:rPr>
        <w:t xml:space="preserve">ubiegać się </w:t>
      </w:r>
      <w:r w:rsidRPr="00EF4139">
        <w:rPr>
          <w:rFonts w:asciiTheme="minorHAnsi" w:hAnsiTheme="minorHAnsi" w:cstheme="minorHAnsi"/>
        </w:rPr>
        <w:t>wyłącznie</w:t>
      </w:r>
      <w:r w:rsidR="00246ECB" w:rsidRPr="00EF4139">
        <w:rPr>
          <w:rFonts w:asciiTheme="minorHAnsi" w:hAnsiTheme="minorHAnsi" w:cstheme="minorHAnsi"/>
        </w:rPr>
        <w:t xml:space="preserve"> o</w:t>
      </w:r>
      <w:r w:rsidRPr="00EF4139">
        <w:rPr>
          <w:rFonts w:asciiTheme="minorHAnsi" w:hAnsiTheme="minorHAnsi" w:cstheme="minorHAnsi"/>
        </w:rPr>
        <w:t xml:space="preserve"> </w:t>
      </w:r>
      <w:r w:rsidR="007F1C50" w:rsidRPr="00EF4139">
        <w:rPr>
          <w:rFonts w:asciiTheme="minorHAnsi" w:hAnsiTheme="minorHAnsi" w:cstheme="minorHAnsi"/>
        </w:rPr>
        <w:t>jedn</w:t>
      </w:r>
      <w:r w:rsidR="00E0651B" w:rsidRPr="00EF4139">
        <w:rPr>
          <w:rFonts w:asciiTheme="minorHAnsi" w:hAnsiTheme="minorHAnsi" w:cstheme="minorHAnsi"/>
        </w:rPr>
        <w:t>o</w:t>
      </w:r>
      <w:r w:rsidRPr="00EF4139">
        <w:rPr>
          <w:rFonts w:asciiTheme="minorHAnsi" w:hAnsiTheme="minorHAnsi" w:cstheme="minorHAnsi"/>
        </w:rPr>
        <w:t xml:space="preserve"> </w:t>
      </w:r>
      <w:r w:rsidR="00E0651B" w:rsidRPr="00EF4139">
        <w:rPr>
          <w:rFonts w:asciiTheme="minorHAnsi" w:hAnsiTheme="minorHAnsi" w:cstheme="minorHAnsi"/>
        </w:rPr>
        <w:t xml:space="preserve">dofinansowanie </w:t>
      </w:r>
      <w:r w:rsidR="00AB7D66" w:rsidRPr="00EF4139">
        <w:rPr>
          <w:rFonts w:asciiTheme="minorHAnsi" w:hAnsiTheme="minorHAnsi" w:cstheme="minorHAnsi"/>
        </w:rPr>
        <w:t xml:space="preserve">na </w:t>
      </w:r>
      <w:r w:rsidR="002A2C94" w:rsidRPr="00EF4139">
        <w:rPr>
          <w:rFonts w:asciiTheme="minorHAnsi" w:hAnsiTheme="minorHAnsi" w:cstheme="minorHAnsi"/>
        </w:rPr>
        <w:t>stworzenie</w:t>
      </w:r>
      <w:r w:rsidR="00A9418A" w:rsidRPr="00EF4139">
        <w:rPr>
          <w:rFonts w:asciiTheme="minorHAnsi" w:hAnsiTheme="minorHAnsi" w:cstheme="minorHAnsi"/>
        </w:rPr>
        <w:t xml:space="preserve"> infrastruktury umożliwiającej świadczenie usługi WSM</w:t>
      </w:r>
      <w:r w:rsidR="00FD78FE" w:rsidRPr="00EF4139">
        <w:rPr>
          <w:rFonts w:asciiTheme="minorHAnsi" w:hAnsiTheme="minorHAnsi" w:cstheme="minorHAnsi"/>
        </w:rPr>
        <w:t xml:space="preserve"> na terenie jednego województwa</w:t>
      </w:r>
      <w:r w:rsidRPr="00EF4139">
        <w:rPr>
          <w:rFonts w:asciiTheme="minorHAnsi" w:hAnsiTheme="minorHAnsi" w:cstheme="minorHAnsi"/>
        </w:rPr>
        <w:t>.</w:t>
      </w:r>
      <w:r w:rsidR="007F1C50" w:rsidRPr="00EF4139">
        <w:rPr>
          <w:rFonts w:asciiTheme="minorHAnsi" w:hAnsiTheme="minorHAnsi" w:cstheme="minorHAnsi"/>
        </w:rPr>
        <w:t xml:space="preserve"> Dopuszczalny jest </w:t>
      </w:r>
      <w:r w:rsidR="00246ECB" w:rsidRPr="00EF4139">
        <w:rPr>
          <w:rFonts w:asciiTheme="minorHAnsi" w:hAnsiTheme="minorHAnsi" w:cstheme="minorHAnsi"/>
        </w:rPr>
        <w:t xml:space="preserve">samodzielny </w:t>
      </w:r>
      <w:r w:rsidR="007F1C50" w:rsidRPr="00EF4139">
        <w:rPr>
          <w:rFonts w:asciiTheme="minorHAnsi" w:hAnsiTheme="minorHAnsi" w:cstheme="minorHAnsi"/>
        </w:rPr>
        <w:t xml:space="preserve">udział </w:t>
      </w:r>
      <w:r w:rsidR="004E591E" w:rsidRPr="00EF4139">
        <w:rPr>
          <w:rFonts w:asciiTheme="minorHAnsi" w:hAnsiTheme="minorHAnsi" w:cstheme="minorHAnsi"/>
        </w:rPr>
        <w:t>o</w:t>
      </w:r>
      <w:r w:rsidR="007F1C50" w:rsidRPr="00EF4139">
        <w:rPr>
          <w:rFonts w:asciiTheme="minorHAnsi" w:hAnsiTheme="minorHAnsi" w:cstheme="minorHAnsi"/>
        </w:rPr>
        <w:t>ddziałów</w:t>
      </w:r>
      <w:r w:rsidR="00324B2D" w:rsidRPr="00EF4139">
        <w:rPr>
          <w:rFonts w:asciiTheme="minorHAnsi" w:hAnsiTheme="minorHAnsi" w:cstheme="minorHAnsi"/>
        </w:rPr>
        <w:t xml:space="preserve">, </w:t>
      </w:r>
      <w:r w:rsidR="004E591E" w:rsidRPr="00EF4139">
        <w:rPr>
          <w:rFonts w:asciiTheme="minorHAnsi" w:hAnsiTheme="minorHAnsi" w:cstheme="minorHAnsi"/>
        </w:rPr>
        <w:t>f</w:t>
      </w:r>
      <w:r w:rsidR="007F1C50" w:rsidRPr="00EF4139">
        <w:rPr>
          <w:rFonts w:asciiTheme="minorHAnsi" w:hAnsiTheme="minorHAnsi" w:cstheme="minorHAnsi"/>
        </w:rPr>
        <w:t>ilii</w:t>
      </w:r>
      <w:r w:rsidR="00AE0436" w:rsidRPr="00EF4139">
        <w:rPr>
          <w:rFonts w:asciiTheme="minorHAnsi" w:hAnsiTheme="minorHAnsi" w:cstheme="minorHAnsi"/>
        </w:rPr>
        <w:t xml:space="preserve"> </w:t>
      </w:r>
      <w:r w:rsidR="00324B2D" w:rsidRPr="00EF4139">
        <w:rPr>
          <w:rFonts w:asciiTheme="minorHAnsi" w:hAnsiTheme="minorHAnsi" w:cstheme="minorHAnsi"/>
        </w:rPr>
        <w:t xml:space="preserve">lub kół terenowych </w:t>
      </w:r>
      <w:r w:rsidR="00AE0436" w:rsidRPr="00EF4139">
        <w:rPr>
          <w:rFonts w:asciiTheme="minorHAnsi" w:hAnsiTheme="minorHAnsi" w:cstheme="minorHAnsi"/>
        </w:rPr>
        <w:t xml:space="preserve">(organizacji pozarządowych lub podmiotów wymienionych w art. 3 ust. 3 ustawy z dnia </w:t>
      </w:r>
      <w:r w:rsidR="00EF4139" w:rsidRPr="00EF4139">
        <w:rPr>
          <w:rFonts w:asciiTheme="minorHAnsi" w:hAnsiTheme="minorHAnsi" w:cstheme="minorHAnsi"/>
        </w:rPr>
        <w:br/>
      </w:r>
      <w:r w:rsidR="00AE0436" w:rsidRPr="00EF4139">
        <w:rPr>
          <w:rFonts w:asciiTheme="minorHAnsi" w:hAnsiTheme="minorHAnsi" w:cstheme="minorHAnsi"/>
        </w:rPr>
        <w:t>24 kwietnia 2003 r. o</w:t>
      </w:r>
      <w:r w:rsidR="004E56A0" w:rsidRPr="00EF4139">
        <w:rPr>
          <w:rFonts w:asciiTheme="minorHAnsi" w:hAnsiTheme="minorHAnsi" w:cstheme="minorHAnsi"/>
        </w:rPr>
        <w:t> </w:t>
      </w:r>
      <w:r w:rsidR="00AE0436" w:rsidRPr="00EF4139">
        <w:rPr>
          <w:rFonts w:asciiTheme="minorHAnsi" w:hAnsiTheme="minorHAnsi" w:cstheme="minorHAnsi"/>
        </w:rPr>
        <w:t>działalności pożytku publicznego i o wolontariacie)</w:t>
      </w:r>
      <w:r w:rsidR="007F1C50" w:rsidRPr="00EF4139">
        <w:rPr>
          <w:rFonts w:asciiTheme="minorHAnsi" w:hAnsiTheme="minorHAnsi" w:cstheme="minorHAnsi"/>
        </w:rPr>
        <w:t xml:space="preserve"> jako </w:t>
      </w:r>
      <w:r w:rsidR="00324B2D" w:rsidRPr="00EF4139">
        <w:rPr>
          <w:rFonts w:asciiTheme="minorHAnsi" w:hAnsiTheme="minorHAnsi" w:cstheme="minorHAnsi"/>
        </w:rPr>
        <w:t>b</w:t>
      </w:r>
      <w:r w:rsidR="004E591E" w:rsidRPr="00EF4139">
        <w:rPr>
          <w:rFonts w:asciiTheme="minorHAnsi" w:hAnsiTheme="minorHAnsi" w:cstheme="minorHAnsi"/>
        </w:rPr>
        <w:t>eneficjentów</w:t>
      </w:r>
      <w:r w:rsidR="00324B2D" w:rsidRPr="00EF4139">
        <w:rPr>
          <w:rFonts w:asciiTheme="minorHAnsi" w:hAnsiTheme="minorHAnsi" w:cstheme="minorHAnsi"/>
        </w:rPr>
        <w:t xml:space="preserve"> posiadających osobowość prawną</w:t>
      </w:r>
      <w:r w:rsidR="004E591E" w:rsidRPr="00EF4139">
        <w:rPr>
          <w:rFonts w:asciiTheme="minorHAnsi" w:hAnsiTheme="minorHAnsi" w:cstheme="minorHAnsi"/>
        </w:rPr>
        <w:t>.</w:t>
      </w:r>
    </w:p>
    <w:p w14:paraId="6C4E25E8" w14:textId="77777777" w:rsidR="003E7236" w:rsidRPr="00EF4139" w:rsidRDefault="003E7236" w:rsidP="004B41E3">
      <w:pPr>
        <w:numPr>
          <w:ilvl w:val="0"/>
          <w:numId w:val="25"/>
        </w:numPr>
        <w:autoSpaceDE w:val="0"/>
        <w:autoSpaceDN w:val="0"/>
        <w:adjustRightInd w:val="0"/>
        <w:spacing w:before="120" w:after="120" w:line="276" w:lineRule="auto"/>
        <w:ind w:left="426" w:hanging="426"/>
        <w:rPr>
          <w:rFonts w:asciiTheme="minorHAnsi" w:hAnsiTheme="minorHAnsi" w:cstheme="minorHAnsi"/>
        </w:rPr>
      </w:pPr>
      <w:r w:rsidRPr="00EF4139">
        <w:rPr>
          <w:rFonts w:asciiTheme="minorHAnsi" w:hAnsiTheme="minorHAnsi" w:cstheme="minorHAnsi"/>
        </w:rPr>
        <w:t>Wkład własny w ramach Programu nie jest wymagany.</w:t>
      </w:r>
    </w:p>
    <w:p w14:paraId="769D4BEC" w14:textId="68DA3494" w:rsidR="00EF131E" w:rsidRPr="00EF4139" w:rsidRDefault="00EF131E" w:rsidP="004B41E3">
      <w:pPr>
        <w:numPr>
          <w:ilvl w:val="0"/>
          <w:numId w:val="25"/>
        </w:numPr>
        <w:spacing w:before="120" w:after="120" w:line="276" w:lineRule="auto"/>
        <w:ind w:left="426" w:hanging="426"/>
        <w:rPr>
          <w:rFonts w:asciiTheme="minorHAnsi" w:hAnsiTheme="minorHAnsi" w:cstheme="minorHAnsi"/>
        </w:rPr>
      </w:pPr>
      <w:r w:rsidRPr="00EF4139">
        <w:rPr>
          <w:rFonts w:asciiTheme="minorHAnsi" w:hAnsiTheme="minorHAnsi" w:cstheme="minorHAnsi"/>
        </w:rPr>
        <w:t>Okres trwałości wynosi</w:t>
      </w:r>
      <w:r w:rsidR="007D43CE" w:rsidRPr="00EF4139">
        <w:rPr>
          <w:rFonts w:asciiTheme="minorHAnsi" w:hAnsiTheme="minorHAnsi" w:cstheme="minorHAnsi"/>
        </w:rPr>
        <w:t xml:space="preserve"> co najmniej</w:t>
      </w:r>
      <w:r w:rsidRPr="00EF4139">
        <w:rPr>
          <w:rFonts w:asciiTheme="minorHAnsi" w:hAnsiTheme="minorHAnsi" w:cstheme="minorHAnsi"/>
        </w:rPr>
        <w:t xml:space="preserve"> </w:t>
      </w:r>
      <w:r w:rsidR="00F81E9E" w:rsidRPr="00EF4139">
        <w:rPr>
          <w:rFonts w:asciiTheme="minorHAnsi" w:hAnsiTheme="minorHAnsi" w:cstheme="minorHAnsi"/>
        </w:rPr>
        <w:t>10 lat od uzyskania decyzji pozwolenia na użytkowanie obiektu</w:t>
      </w:r>
      <w:r w:rsidRPr="00EF4139">
        <w:rPr>
          <w:rFonts w:asciiTheme="minorHAnsi" w:hAnsiTheme="minorHAnsi" w:cstheme="minorHAnsi"/>
        </w:rPr>
        <w:t xml:space="preserve">. W okresie trwałości </w:t>
      </w:r>
      <w:r w:rsidR="00EF6138" w:rsidRPr="00EF4139">
        <w:rPr>
          <w:rFonts w:asciiTheme="minorHAnsi" w:hAnsiTheme="minorHAnsi" w:cstheme="minorHAnsi"/>
        </w:rPr>
        <w:t>b</w:t>
      </w:r>
      <w:r w:rsidRPr="00EF4139">
        <w:rPr>
          <w:rFonts w:asciiTheme="minorHAnsi" w:hAnsiTheme="minorHAnsi" w:cstheme="minorHAnsi"/>
        </w:rPr>
        <w:t>eneficjent nie może zmienić przeznaczenia WSM.</w:t>
      </w:r>
    </w:p>
    <w:p w14:paraId="0B76972C" w14:textId="4FD84CF9" w:rsidR="0095438F" w:rsidRPr="00EF4139" w:rsidRDefault="0095438F" w:rsidP="004B41E3">
      <w:pPr>
        <w:numPr>
          <w:ilvl w:val="0"/>
          <w:numId w:val="25"/>
        </w:numPr>
        <w:spacing w:before="120" w:after="120" w:line="276" w:lineRule="auto"/>
        <w:ind w:left="426" w:hanging="426"/>
        <w:rPr>
          <w:rFonts w:asciiTheme="minorHAnsi" w:hAnsiTheme="minorHAnsi" w:cstheme="minorHAnsi"/>
        </w:rPr>
      </w:pPr>
      <w:r w:rsidRPr="00EF4139">
        <w:rPr>
          <w:rFonts w:asciiTheme="minorHAnsi" w:hAnsiTheme="minorHAnsi" w:cstheme="minorHAnsi"/>
        </w:rPr>
        <w:t xml:space="preserve">Dopuszczalne jest </w:t>
      </w:r>
      <w:r w:rsidR="002A2C94" w:rsidRPr="00EF4139">
        <w:rPr>
          <w:rFonts w:asciiTheme="minorHAnsi" w:hAnsiTheme="minorHAnsi" w:cstheme="minorHAnsi"/>
        </w:rPr>
        <w:t>stworzenie</w:t>
      </w:r>
      <w:r w:rsidR="00A9418A" w:rsidRPr="00EF4139">
        <w:rPr>
          <w:rFonts w:asciiTheme="minorHAnsi" w:hAnsiTheme="minorHAnsi" w:cstheme="minorHAnsi"/>
        </w:rPr>
        <w:t xml:space="preserve"> infrastruktury umożliwiającej świadczenie usługi WSM</w:t>
      </w:r>
      <w:r w:rsidR="00A9418A" w:rsidRPr="00EF4139" w:rsidDel="00223D2E">
        <w:rPr>
          <w:rFonts w:asciiTheme="minorHAnsi" w:hAnsiTheme="minorHAnsi" w:cstheme="minorHAnsi"/>
        </w:rPr>
        <w:t xml:space="preserve"> </w:t>
      </w:r>
      <w:r w:rsidRPr="00EF4139">
        <w:rPr>
          <w:rFonts w:asciiTheme="minorHAnsi" w:hAnsiTheme="minorHAnsi" w:cstheme="minorHAnsi"/>
        </w:rPr>
        <w:t>w</w:t>
      </w:r>
      <w:r w:rsidR="00A9418A" w:rsidRPr="00EF4139">
        <w:rPr>
          <w:rFonts w:asciiTheme="minorHAnsi" w:hAnsiTheme="minorHAnsi" w:cstheme="minorHAnsi"/>
        </w:rPr>
        <w:t> </w:t>
      </w:r>
      <w:r w:rsidRPr="00EF4139">
        <w:rPr>
          <w:rFonts w:asciiTheme="minorHAnsi" w:hAnsiTheme="minorHAnsi" w:cstheme="minorHAnsi"/>
        </w:rPr>
        <w:t>istniejących budynkach lub lokalach.</w:t>
      </w:r>
    </w:p>
    <w:p w14:paraId="5F921EF7" w14:textId="0BD3DFD4" w:rsidR="003D2AEC" w:rsidRPr="00EF4139" w:rsidRDefault="00FF069D" w:rsidP="004B41E3">
      <w:pPr>
        <w:numPr>
          <w:ilvl w:val="0"/>
          <w:numId w:val="25"/>
        </w:numPr>
        <w:spacing w:before="120" w:after="120" w:line="276" w:lineRule="auto"/>
        <w:ind w:left="426" w:hanging="426"/>
        <w:rPr>
          <w:rFonts w:asciiTheme="minorHAnsi" w:hAnsiTheme="minorHAnsi" w:cstheme="minorHAnsi"/>
        </w:rPr>
      </w:pPr>
      <w:r w:rsidRPr="00EF4139">
        <w:rPr>
          <w:rFonts w:asciiTheme="minorHAnsi" w:hAnsiTheme="minorHAnsi" w:cstheme="minorHAnsi"/>
        </w:rPr>
        <w:t>Udział w k</w:t>
      </w:r>
      <w:r w:rsidR="003D2AEC" w:rsidRPr="00EF4139">
        <w:rPr>
          <w:rFonts w:asciiTheme="minorHAnsi" w:hAnsiTheme="minorHAnsi" w:cstheme="minorHAnsi"/>
        </w:rPr>
        <w:t>oszt</w:t>
      </w:r>
      <w:r w:rsidRPr="00EF4139">
        <w:rPr>
          <w:rFonts w:asciiTheme="minorHAnsi" w:hAnsiTheme="minorHAnsi" w:cstheme="minorHAnsi"/>
        </w:rPr>
        <w:t>ach</w:t>
      </w:r>
      <w:r w:rsidR="003D2AEC" w:rsidRPr="00EF4139">
        <w:rPr>
          <w:rFonts w:asciiTheme="minorHAnsi" w:hAnsiTheme="minorHAnsi" w:cstheme="minorHAnsi"/>
        </w:rPr>
        <w:t xml:space="preserve"> utrzymania mieszkańca WSM (osoby wymagającej wysokiego poziomu wsparcia) pokrywane są przez mieszkańca w wysokości do </w:t>
      </w:r>
      <w:r w:rsidR="00324B2D" w:rsidRPr="00EF4139">
        <w:rPr>
          <w:rFonts w:asciiTheme="minorHAnsi" w:hAnsiTheme="minorHAnsi" w:cstheme="minorHAnsi"/>
        </w:rPr>
        <w:t>50</w:t>
      </w:r>
      <w:r w:rsidR="003D2AEC" w:rsidRPr="00EF4139">
        <w:rPr>
          <w:rFonts w:asciiTheme="minorHAnsi" w:hAnsiTheme="minorHAnsi" w:cstheme="minorHAnsi"/>
        </w:rPr>
        <w:t>% jego dochodów.</w:t>
      </w:r>
    </w:p>
    <w:p w14:paraId="03BADB7A" w14:textId="77777777" w:rsidR="003D2AEC" w:rsidRPr="00EF4139" w:rsidRDefault="003D2AEC" w:rsidP="004B41E3">
      <w:pPr>
        <w:numPr>
          <w:ilvl w:val="0"/>
          <w:numId w:val="25"/>
        </w:numPr>
        <w:spacing w:before="120" w:after="120" w:line="276" w:lineRule="auto"/>
        <w:rPr>
          <w:rFonts w:asciiTheme="minorHAnsi" w:hAnsiTheme="minorHAnsi" w:cstheme="minorHAnsi"/>
        </w:rPr>
      </w:pPr>
      <w:r w:rsidRPr="00EF4139">
        <w:rPr>
          <w:rFonts w:asciiTheme="minorHAnsi" w:hAnsiTheme="minorHAnsi" w:cstheme="minorHAnsi"/>
        </w:rPr>
        <w:lastRenderedPageBreak/>
        <w:t>Każdy mieszkaniec WSM (osoba wymagająca wysokiego poziomu wsparcia) mieszka we własnej przestrzeni mieszkalnej z zastrzeżeniem, że na własne życzenie może współdzielić tę przestrzeń z drugą osobą (niezależnie od stopnia pokrewieństwa).</w:t>
      </w:r>
    </w:p>
    <w:p w14:paraId="32828075" w14:textId="0E3016ED" w:rsidR="008F2DDE" w:rsidRPr="00EF4139" w:rsidRDefault="003C491C" w:rsidP="004B41E3">
      <w:pPr>
        <w:numPr>
          <w:ilvl w:val="0"/>
          <w:numId w:val="25"/>
        </w:numPr>
        <w:spacing w:before="120" w:after="120" w:line="276" w:lineRule="auto"/>
        <w:rPr>
          <w:rFonts w:asciiTheme="minorHAnsi" w:hAnsiTheme="minorHAnsi" w:cstheme="minorHAnsi"/>
        </w:rPr>
      </w:pPr>
      <w:r w:rsidRPr="00EF4139">
        <w:rPr>
          <w:rFonts w:asciiTheme="minorHAnsi" w:eastAsia="Calibri" w:hAnsiTheme="minorHAnsi" w:cstheme="minorHAnsi"/>
        </w:rPr>
        <w:t>Pobyt</w:t>
      </w:r>
      <w:r w:rsidR="00324B2D" w:rsidRPr="00EF4139">
        <w:rPr>
          <w:rFonts w:asciiTheme="minorHAnsi" w:eastAsia="Calibri" w:hAnsiTheme="minorHAnsi" w:cstheme="minorHAnsi"/>
        </w:rPr>
        <w:t>, zakres i rodzaj usług realizowanych</w:t>
      </w:r>
      <w:r w:rsidRPr="00EF4139">
        <w:rPr>
          <w:rFonts w:asciiTheme="minorHAnsi" w:eastAsia="Calibri" w:hAnsiTheme="minorHAnsi" w:cstheme="minorHAnsi"/>
        </w:rPr>
        <w:t xml:space="preserve"> w WSM reguluje umowa zawarta pomiędzy mieszkańcem </w:t>
      </w:r>
      <w:r w:rsidRPr="00EF4139">
        <w:rPr>
          <w:rFonts w:asciiTheme="minorHAnsi" w:hAnsiTheme="minorHAnsi" w:cstheme="minorHAnsi"/>
        </w:rPr>
        <w:t>(osob</w:t>
      </w:r>
      <w:r w:rsidR="004B41E3" w:rsidRPr="00EF4139">
        <w:rPr>
          <w:rFonts w:asciiTheme="minorHAnsi" w:hAnsiTheme="minorHAnsi" w:cstheme="minorHAnsi"/>
        </w:rPr>
        <w:t>ą</w:t>
      </w:r>
      <w:r w:rsidRPr="00EF4139">
        <w:rPr>
          <w:rFonts w:asciiTheme="minorHAnsi" w:hAnsiTheme="minorHAnsi" w:cstheme="minorHAnsi"/>
        </w:rPr>
        <w:t xml:space="preserve"> wymagając</w:t>
      </w:r>
      <w:r w:rsidR="004B41E3" w:rsidRPr="00EF4139">
        <w:rPr>
          <w:rFonts w:asciiTheme="minorHAnsi" w:hAnsiTheme="minorHAnsi" w:cstheme="minorHAnsi"/>
        </w:rPr>
        <w:t>ą</w:t>
      </w:r>
      <w:r w:rsidRPr="00EF4139">
        <w:rPr>
          <w:rFonts w:asciiTheme="minorHAnsi" w:hAnsiTheme="minorHAnsi" w:cstheme="minorHAnsi"/>
        </w:rPr>
        <w:t xml:space="preserve"> wysokiego poziomu wsparcia) </w:t>
      </w:r>
      <w:r w:rsidRPr="00EF4139">
        <w:rPr>
          <w:rFonts w:asciiTheme="minorHAnsi" w:eastAsia="Calibri" w:hAnsiTheme="minorHAnsi" w:cstheme="minorHAnsi"/>
        </w:rPr>
        <w:t>i organem prowadzącym WSM. Umowa podmiotu prowadzącego WSM z mieszkańcem lub jego opiekunem prawnym musi gwarantować mu trwałość zamieszkania i korzystania z usług WSM.</w:t>
      </w:r>
      <w:r w:rsidR="008F2DDE" w:rsidRPr="00EF4139">
        <w:rPr>
          <w:rFonts w:asciiTheme="minorHAnsi" w:hAnsiTheme="minorHAnsi" w:cstheme="minorHAnsi"/>
        </w:rPr>
        <w:t xml:space="preserve"> </w:t>
      </w:r>
      <w:r w:rsidR="008F2DDE" w:rsidRPr="00EF4139">
        <w:rPr>
          <w:rFonts w:asciiTheme="minorHAnsi" w:eastAsia="Calibri" w:hAnsiTheme="minorHAnsi" w:cstheme="minorHAnsi"/>
        </w:rPr>
        <w:t xml:space="preserve">Pierwsza umowa pomiędzy mieszkańcem </w:t>
      </w:r>
      <w:r w:rsidR="008F2DDE" w:rsidRPr="00EF4139">
        <w:rPr>
          <w:rFonts w:asciiTheme="minorHAnsi" w:hAnsiTheme="minorHAnsi" w:cstheme="minorHAnsi"/>
        </w:rPr>
        <w:t>(osob</w:t>
      </w:r>
      <w:r w:rsidR="004B41E3" w:rsidRPr="00EF4139">
        <w:rPr>
          <w:rFonts w:asciiTheme="minorHAnsi" w:hAnsiTheme="minorHAnsi" w:cstheme="minorHAnsi"/>
        </w:rPr>
        <w:t>ą</w:t>
      </w:r>
      <w:r w:rsidR="008F2DDE" w:rsidRPr="00EF4139">
        <w:rPr>
          <w:rFonts w:asciiTheme="minorHAnsi" w:hAnsiTheme="minorHAnsi" w:cstheme="minorHAnsi"/>
        </w:rPr>
        <w:t xml:space="preserve"> wymagając</w:t>
      </w:r>
      <w:r w:rsidR="004B41E3" w:rsidRPr="00EF4139">
        <w:rPr>
          <w:rFonts w:asciiTheme="minorHAnsi" w:hAnsiTheme="minorHAnsi" w:cstheme="minorHAnsi"/>
        </w:rPr>
        <w:t>ą</w:t>
      </w:r>
      <w:r w:rsidR="008F2DDE" w:rsidRPr="00EF4139">
        <w:rPr>
          <w:rFonts w:asciiTheme="minorHAnsi" w:hAnsiTheme="minorHAnsi" w:cstheme="minorHAnsi"/>
        </w:rPr>
        <w:t xml:space="preserve"> wysokiego poziomu wsparcia) </w:t>
      </w:r>
      <w:r w:rsidR="008F2DDE" w:rsidRPr="00EF4139">
        <w:rPr>
          <w:rFonts w:asciiTheme="minorHAnsi" w:eastAsia="Calibri" w:hAnsiTheme="minorHAnsi" w:cstheme="minorHAnsi"/>
        </w:rPr>
        <w:t>i organem prowadzącym WSM zawierana jest na czas określony (1 rok).</w:t>
      </w:r>
      <w:r w:rsidR="006E5FCC" w:rsidRPr="00EF4139">
        <w:rPr>
          <w:rFonts w:asciiTheme="minorHAnsi" w:eastAsia="Calibri" w:hAnsiTheme="minorHAnsi" w:cstheme="minorHAnsi"/>
        </w:rPr>
        <w:t xml:space="preserve"> Zabronione jest wymaganie treningu mieszkaniowego</w:t>
      </w:r>
      <w:r w:rsidR="006730D9" w:rsidRPr="00EF4139">
        <w:rPr>
          <w:rFonts w:asciiTheme="minorHAnsi" w:eastAsia="Calibri" w:hAnsiTheme="minorHAnsi" w:cstheme="minorHAnsi"/>
        </w:rPr>
        <w:t>.</w:t>
      </w:r>
      <w:r w:rsidR="00324B2D" w:rsidRPr="00EF4139">
        <w:rPr>
          <w:rFonts w:asciiTheme="minorHAnsi" w:eastAsia="Calibri" w:hAnsiTheme="minorHAnsi" w:cstheme="minorHAnsi"/>
        </w:rPr>
        <w:t xml:space="preserve"> Kolejna umowa zawierana jest na czas nieokreślony.</w:t>
      </w:r>
    </w:p>
    <w:p w14:paraId="738CD654" w14:textId="78238433" w:rsidR="00C703C2" w:rsidRPr="005E2F8A" w:rsidRDefault="007434C2" w:rsidP="004B41E3">
      <w:pPr>
        <w:numPr>
          <w:ilvl w:val="0"/>
          <w:numId w:val="25"/>
        </w:numPr>
        <w:spacing w:before="120" w:after="120" w:line="276" w:lineRule="auto"/>
        <w:rPr>
          <w:rFonts w:asciiTheme="minorHAnsi" w:hAnsiTheme="minorHAnsi" w:cstheme="minorHAnsi"/>
        </w:rPr>
      </w:pPr>
      <w:r w:rsidRPr="00EF4139">
        <w:rPr>
          <w:rFonts w:asciiTheme="minorHAnsi" w:eastAsia="Calibri" w:hAnsiTheme="minorHAnsi" w:cstheme="minorHAnsi"/>
        </w:rPr>
        <w:t xml:space="preserve">Mieszkańcy </w:t>
      </w:r>
      <w:r w:rsidR="00B3545C" w:rsidRPr="00EF4139">
        <w:rPr>
          <w:rFonts w:asciiTheme="minorHAnsi" w:eastAsia="Calibri" w:hAnsiTheme="minorHAnsi" w:cstheme="minorHAnsi"/>
        </w:rPr>
        <w:t xml:space="preserve">WSM </w:t>
      </w:r>
      <w:r w:rsidR="00B3545C" w:rsidRPr="00EF4139">
        <w:rPr>
          <w:rFonts w:asciiTheme="minorHAnsi" w:hAnsiTheme="minorHAnsi" w:cstheme="minorHAnsi"/>
        </w:rPr>
        <w:t xml:space="preserve">(osoby wymagające wysokiego poziomu wsparcia) </w:t>
      </w:r>
      <w:r w:rsidRPr="00EF4139">
        <w:rPr>
          <w:rFonts w:asciiTheme="minorHAnsi" w:eastAsia="Calibri" w:hAnsiTheme="minorHAnsi" w:cstheme="minorHAnsi"/>
        </w:rPr>
        <w:t>mają prawo do korzystania z</w:t>
      </w:r>
      <w:r w:rsidR="004B41E3" w:rsidRPr="00EF4139">
        <w:rPr>
          <w:rFonts w:asciiTheme="minorHAnsi" w:eastAsia="Calibri" w:hAnsiTheme="minorHAnsi" w:cstheme="minorHAnsi"/>
        </w:rPr>
        <w:t>e</w:t>
      </w:r>
      <w:r w:rsidR="00F569AC" w:rsidRPr="00EF4139">
        <w:rPr>
          <w:rFonts w:asciiTheme="minorHAnsi" w:eastAsia="Calibri" w:hAnsiTheme="minorHAnsi" w:cstheme="minorHAnsi"/>
        </w:rPr>
        <w:t> </w:t>
      </w:r>
      <w:r w:rsidRPr="00EF4139">
        <w:rPr>
          <w:rFonts w:asciiTheme="minorHAnsi" w:eastAsia="Calibri" w:hAnsiTheme="minorHAnsi" w:cstheme="minorHAnsi"/>
        </w:rPr>
        <w:t>wszystkich programów skierowanych do osób fizycznych finanso</w:t>
      </w:r>
      <w:r w:rsidRPr="005E2F8A">
        <w:rPr>
          <w:rFonts w:asciiTheme="minorHAnsi" w:eastAsia="Calibri" w:hAnsiTheme="minorHAnsi" w:cstheme="minorHAnsi"/>
        </w:rPr>
        <w:t>wanych z różnych źródeł.</w:t>
      </w:r>
      <w:bookmarkEnd w:id="0"/>
    </w:p>
    <w:sectPr w:rsidR="00C703C2" w:rsidRPr="005E2F8A" w:rsidSect="0055489C">
      <w:footerReference w:type="default" r:id="rId8"/>
      <w:pgSz w:w="11907" w:h="16840" w:code="9"/>
      <w:pgMar w:top="1134" w:right="851" w:bottom="1191" w:left="113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D4CC7" w14:textId="77777777" w:rsidR="00C83EBE" w:rsidRDefault="00C83EBE">
      <w:r>
        <w:separator/>
      </w:r>
    </w:p>
  </w:endnote>
  <w:endnote w:type="continuationSeparator" w:id="0">
    <w:p w14:paraId="3634789F" w14:textId="77777777" w:rsidR="00C83EBE" w:rsidRDefault="00C8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23948"/>
      <w:docPartObj>
        <w:docPartGallery w:val="Page Numbers (Bottom of Page)"/>
        <w:docPartUnique/>
      </w:docPartObj>
    </w:sdtPr>
    <w:sdtEndPr>
      <w:rPr>
        <w:rFonts w:ascii="Calibri" w:hAnsi="Calibri" w:cs="Calibri"/>
        <w:sz w:val="22"/>
        <w:szCs w:val="22"/>
      </w:rPr>
    </w:sdtEndPr>
    <w:sdtContent>
      <w:p w14:paraId="3AC67D26" w14:textId="244653E2" w:rsidR="0055489C" w:rsidRPr="0055489C" w:rsidRDefault="0055489C">
        <w:pPr>
          <w:pStyle w:val="Stopka"/>
          <w:jc w:val="right"/>
          <w:rPr>
            <w:rFonts w:ascii="Calibri" w:hAnsi="Calibri" w:cs="Calibri"/>
            <w:sz w:val="22"/>
            <w:szCs w:val="22"/>
          </w:rPr>
        </w:pPr>
        <w:r w:rsidRPr="0055489C">
          <w:rPr>
            <w:rFonts w:ascii="Calibri" w:hAnsi="Calibri" w:cs="Calibri"/>
            <w:sz w:val="22"/>
            <w:szCs w:val="22"/>
          </w:rPr>
          <w:fldChar w:fldCharType="begin"/>
        </w:r>
        <w:r w:rsidRPr="0055489C">
          <w:rPr>
            <w:rFonts w:ascii="Calibri" w:hAnsi="Calibri" w:cs="Calibri"/>
            <w:sz w:val="22"/>
            <w:szCs w:val="22"/>
          </w:rPr>
          <w:instrText>PAGE   \* MERGEFORMAT</w:instrText>
        </w:r>
        <w:r w:rsidRPr="0055489C">
          <w:rPr>
            <w:rFonts w:ascii="Calibri" w:hAnsi="Calibri" w:cs="Calibri"/>
            <w:sz w:val="22"/>
            <w:szCs w:val="22"/>
          </w:rPr>
          <w:fldChar w:fldCharType="separate"/>
        </w:r>
        <w:r w:rsidRPr="0055489C">
          <w:rPr>
            <w:rFonts w:ascii="Calibri" w:hAnsi="Calibri" w:cs="Calibri"/>
            <w:sz w:val="22"/>
            <w:szCs w:val="22"/>
            <w:lang w:val="pl-PL"/>
          </w:rPr>
          <w:t>2</w:t>
        </w:r>
        <w:r w:rsidRPr="0055489C">
          <w:rPr>
            <w:rFonts w:ascii="Calibri" w:hAnsi="Calibri" w:cs="Calibri"/>
            <w:sz w:val="22"/>
            <w:szCs w:val="22"/>
          </w:rPr>
          <w:fldChar w:fldCharType="end"/>
        </w:r>
      </w:p>
    </w:sdtContent>
  </w:sdt>
  <w:p w14:paraId="63A625E9" w14:textId="77777777" w:rsidR="0055489C" w:rsidRDefault="005548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CD413" w14:textId="77777777" w:rsidR="00C83EBE" w:rsidRDefault="00C83EBE">
      <w:r>
        <w:separator/>
      </w:r>
    </w:p>
  </w:footnote>
  <w:footnote w:type="continuationSeparator" w:id="0">
    <w:p w14:paraId="3AC32038" w14:textId="77777777" w:rsidR="00C83EBE" w:rsidRDefault="00C83EBE">
      <w:r>
        <w:continuationSeparator/>
      </w:r>
    </w:p>
  </w:footnote>
  <w:footnote w:id="1">
    <w:p w14:paraId="577D93D4" w14:textId="77777777" w:rsidR="00DB7F93" w:rsidRPr="00C5178B" w:rsidRDefault="00DB7F93" w:rsidP="00DB7F93">
      <w:pPr>
        <w:pStyle w:val="Tekstprzypisudolnego"/>
        <w:rPr>
          <w:rFonts w:ascii="Calibri" w:hAnsi="Calibri" w:cs="Calibri"/>
          <w:sz w:val="22"/>
          <w:szCs w:val="22"/>
        </w:rPr>
      </w:pPr>
      <w:r w:rsidRPr="00D20954">
        <w:rPr>
          <w:rStyle w:val="Odwoanieprzypisudolnego"/>
        </w:rPr>
        <w:footnoteRef/>
      </w:r>
      <w:r w:rsidRPr="00D20954">
        <w:rPr>
          <w:vertAlign w:val="superscript"/>
          <w:lang w:val="pl-PL"/>
        </w:rPr>
        <w:t>)</w:t>
      </w:r>
      <w:r w:rsidRPr="00D20954">
        <w:t xml:space="preserve"> </w:t>
      </w:r>
      <w:r w:rsidRPr="00C5178B">
        <w:rPr>
          <w:rFonts w:ascii="Calibri" w:hAnsi="Calibri" w:cs="Calibri"/>
          <w:sz w:val="22"/>
          <w:szCs w:val="22"/>
          <w:lang w:val="pl-PL"/>
        </w:rPr>
        <w:t>Koszt realizacji zadań wynikać musi z kosztorysu inwestorskiego.</w:t>
      </w:r>
    </w:p>
  </w:footnote>
  <w:footnote w:id="2">
    <w:p w14:paraId="0D15A375" w14:textId="59D4811B" w:rsidR="0067786F" w:rsidRPr="00C5178B" w:rsidRDefault="0067786F">
      <w:pPr>
        <w:pStyle w:val="Tekstprzypisudolnego"/>
        <w:rPr>
          <w:rFonts w:ascii="Calibri" w:hAnsi="Calibri" w:cs="Calibri"/>
          <w:sz w:val="22"/>
          <w:szCs w:val="22"/>
          <w:lang w:val="pl-PL"/>
        </w:rPr>
      </w:pPr>
      <w:r w:rsidRPr="00C2366E">
        <w:rPr>
          <w:rStyle w:val="Odwoanieprzypisudolnego"/>
        </w:rPr>
        <w:footnoteRef/>
      </w:r>
      <w:r w:rsidRPr="00C2366E">
        <w:t xml:space="preserve"> </w:t>
      </w:r>
      <w:r w:rsidRPr="00C5178B">
        <w:rPr>
          <w:rFonts w:ascii="Calibri" w:hAnsi="Calibri" w:cs="Calibri"/>
          <w:sz w:val="22"/>
          <w:szCs w:val="22"/>
        </w:rPr>
        <w:t>Standardy dostępności budynków dla osób z niepełnosprawnościami uwzględniając</w:t>
      </w:r>
      <w:r w:rsidR="00E06CB0" w:rsidRPr="00C5178B">
        <w:rPr>
          <w:rFonts w:ascii="Calibri" w:hAnsi="Calibri" w:cs="Calibri"/>
          <w:sz w:val="22"/>
          <w:szCs w:val="22"/>
          <w:lang w:val="pl-PL"/>
        </w:rPr>
        <w:t>e</w:t>
      </w:r>
      <w:r w:rsidRPr="00C5178B">
        <w:rPr>
          <w:rFonts w:ascii="Calibri" w:hAnsi="Calibri" w:cs="Calibri"/>
          <w:sz w:val="22"/>
          <w:szCs w:val="22"/>
        </w:rPr>
        <w:t xml:space="preserve"> koncepcję uniwersalnego projektowania </w:t>
      </w:r>
      <w:hyperlink r:id="rId1" w:history="1">
        <w:r w:rsidRPr="00C5178B">
          <w:rPr>
            <w:rStyle w:val="Hipercze"/>
            <w:rFonts w:ascii="Calibri" w:hAnsi="Calibri" w:cs="Calibri"/>
            <w:sz w:val="22"/>
            <w:szCs w:val="22"/>
          </w:rPr>
          <w:t>https://www.gov.pl/web/rozwoj-praca-technologia/standardy-dostepnosci-budynkow-dla-osob-z-niepelnosprawnosciami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4627"/>
    <w:multiLevelType w:val="hybridMultilevel"/>
    <w:tmpl w:val="384E6F92"/>
    <w:styleLink w:val="Zaimportowanystyl15"/>
    <w:lvl w:ilvl="0" w:tplc="BA049D80">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281B4A">
      <w:start w:val="1"/>
      <w:numFmt w:val="decimal"/>
      <w:lvlText w:val="%2."/>
      <w:lvlJc w:val="left"/>
      <w:pPr>
        <w:ind w:left="4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82D484">
      <w:start w:val="1"/>
      <w:numFmt w:val="lowerRoman"/>
      <w:lvlText w:val="%3."/>
      <w:lvlJc w:val="left"/>
      <w:pPr>
        <w:ind w:left="3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50333C">
      <w:start w:val="1"/>
      <w:numFmt w:val="decimal"/>
      <w:lvlText w:val="%4."/>
      <w:lvlJc w:val="left"/>
      <w:pPr>
        <w:ind w:left="96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723FB6">
      <w:start w:val="1"/>
      <w:numFmt w:val="lowerLetter"/>
      <w:lvlText w:val="%5."/>
      <w:lvlJc w:val="left"/>
      <w:pPr>
        <w:ind w:left="168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EC80BA">
      <w:start w:val="1"/>
      <w:numFmt w:val="lowerRoman"/>
      <w:lvlText w:val="%6."/>
      <w:lvlJc w:val="left"/>
      <w:pPr>
        <w:ind w:left="240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DE6156">
      <w:start w:val="1"/>
      <w:numFmt w:val="decimal"/>
      <w:lvlText w:val="%7."/>
      <w:lvlJc w:val="left"/>
      <w:pPr>
        <w:ind w:left="31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6C2568">
      <w:start w:val="1"/>
      <w:numFmt w:val="lowerLetter"/>
      <w:lvlText w:val="%8."/>
      <w:lvlJc w:val="left"/>
      <w:pPr>
        <w:ind w:left="384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3A181E">
      <w:start w:val="1"/>
      <w:numFmt w:val="lowerRoman"/>
      <w:lvlText w:val="%9."/>
      <w:lvlJc w:val="left"/>
      <w:pPr>
        <w:ind w:left="4566" w:hanging="3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685DA7"/>
    <w:multiLevelType w:val="hybridMultilevel"/>
    <w:tmpl w:val="5FDA8BEE"/>
    <w:lvl w:ilvl="0" w:tplc="0415000F">
      <w:start w:val="1"/>
      <w:numFmt w:val="decimal"/>
      <w:lvlText w:val="%1."/>
      <w:lvlJc w:val="left"/>
      <w:pPr>
        <w:ind w:left="360" w:hanging="360"/>
      </w:pPr>
      <w:rPr>
        <w:rFonts w:hint="default"/>
      </w:r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911A2F"/>
    <w:multiLevelType w:val="hybridMultilevel"/>
    <w:tmpl w:val="658E8C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B15C1C"/>
    <w:multiLevelType w:val="hybridMultilevel"/>
    <w:tmpl w:val="F0245B74"/>
    <w:lvl w:ilvl="0" w:tplc="C9BA84AE">
      <w:start w:val="1"/>
      <w:numFmt w:val="decimal"/>
      <w:lvlText w:val="%1)"/>
      <w:lvlJc w:val="left"/>
      <w:pPr>
        <w:ind w:left="720" w:hanging="360"/>
      </w:pPr>
      <w:rPr>
        <w:rFonts w:hint="default"/>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04B89"/>
    <w:multiLevelType w:val="hybridMultilevel"/>
    <w:tmpl w:val="3C0E483E"/>
    <w:styleLink w:val="Zaimportowanystyl14"/>
    <w:lvl w:ilvl="0" w:tplc="DEF87F0A">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7EAA30">
      <w:start w:val="1"/>
      <w:numFmt w:val="decimal"/>
      <w:lvlText w:val="%2."/>
      <w:lvlJc w:val="left"/>
      <w:pPr>
        <w:ind w:left="7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3E50BC">
      <w:start w:val="1"/>
      <w:numFmt w:val="decimal"/>
      <w:lvlText w:val="%3)"/>
      <w:lvlJc w:val="left"/>
      <w:pPr>
        <w:ind w:left="23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925AE8">
      <w:start w:val="1"/>
      <w:numFmt w:val="decimal"/>
      <w:lvlText w:val="%4)"/>
      <w:lvlJc w:val="left"/>
      <w:pPr>
        <w:ind w:left="2877" w:hanging="357"/>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C838CC">
      <w:start w:val="1"/>
      <w:numFmt w:val="decimal"/>
      <w:lvlText w:val="%5)"/>
      <w:lvlJc w:val="left"/>
      <w:pPr>
        <w:ind w:left="709"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4827D2">
      <w:start w:val="1"/>
      <w:numFmt w:val="lowerLetter"/>
      <w:lvlText w:val="%6)"/>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98BE50">
      <w:start w:val="1"/>
      <w:numFmt w:val="decimal"/>
      <w:lvlText w:val="%7."/>
      <w:lvlJc w:val="left"/>
      <w:pPr>
        <w:ind w:left="16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6CAE04">
      <w:start w:val="1"/>
      <w:numFmt w:val="lowerLetter"/>
      <w:lvlText w:val="%8."/>
      <w:lvlJc w:val="left"/>
      <w:pPr>
        <w:ind w:left="23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217EA">
      <w:start w:val="1"/>
      <w:numFmt w:val="lowerRoman"/>
      <w:lvlText w:val="%9."/>
      <w:lvlJc w:val="left"/>
      <w:pPr>
        <w:ind w:left="311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152AB4"/>
    <w:multiLevelType w:val="hybridMultilevel"/>
    <w:tmpl w:val="CAB8B1D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9B07EA0"/>
    <w:multiLevelType w:val="hybridMultilevel"/>
    <w:tmpl w:val="0E287CFC"/>
    <w:styleLink w:val="Zaimportowanystyl19"/>
    <w:lvl w:ilvl="0" w:tplc="37147A18">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0E0ACA">
      <w:start w:val="1"/>
      <w:numFmt w:val="decimal"/>
      <w:lvlText w:val="%2)"/>
      <w:lvlJc w:val="left"/>
      <w:pPr>
        <w:ind w:left="718" w:hanging="4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5AC2">
      <w:start w:val="1"/>
      <w:numFmt w:val="lowerLetter"/>
      <w:lvlText w:val="%3)"/>
      <w:lvlJc w:val="left"/>
      <w:pPr>
        <w:ind w:left="249" w:hanging="2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CE9EE6">
      <w:start w:val="1"/>
      <w:numFmt w:val="decimal"/>
      <w:lvlText w:val="%4."/>
      <w:lvlJc w:val="left"/>
      <w:pPr>
        <w:ind w:left="969" w:hanging="4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DA0532">
      <w:start w:val="1"/>
      <w:numFmt w:val="lowerLetter"/>
      <w:lvlText w:val="%5."/>
      <w:lvlJc w:val="left"/>
      <w:pPr>
        <w:ind w:left="1689" w:hanging="4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22228A">
      <w:start w:val="1"/>
      <w:numFmt w:val="lowerRoman"/>
      <w:lvlText w:val="%6."/>
      <w:lvlJc w:val="left"/>
      <w:pPr>
        <w:ind w:left="240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8AEC4C">
      <w:start w:val="1"/>
      <w:numFmt w:val="decimal"/>
      <w:lvlText w:val="%7."/>
      <w:lvlJc w:val="left"/>
      <w:pPr>
        <w:ind w:left="3129" w:hanging="4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92A4FC">
      <w:start w:val="1"/>
      <w:numFmt w:val="lowerLetter"/>
      <w:lvlText w:val="%8."/>
      <w:lvlJc w:val="left"/>
      <w:pPr>
        <w:ind w:left="3849" w:hanging="4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4ADBE2">
      <w:start w:val="1"/>
      <w:numFmt w:val="lowerRoman"/>
      <w:lvlText w:val="%9."/>
      <w:lvlJc w:val="left"/>
      <w:pPr>
        <w:ind w:left="45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03936CB"/>
    <w:multiLevelType w:val="hybridMultilevel"/>
    <w:tmpl w:val="577215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6835D0"/>
    <w:multiLevelType w:val="hybridMultilevel"/>
    <w:tmpl w:val="3D60F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F278BA"/>
    <w:multiLevelType w:val="hybridMultilevel"/>
    <w:tmpl w:val="8D44D230"/>
    <w:styleLink w:val="Zaimportowanystyl20"/>
    <w:lvl w:ilvl="0" w:tplc="22E0510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2543C">
      <w:start w:val="1"/>
      <w:numFmt w:val="lowerLetter"/>
      <w:lvlText w:val="%2)"/>
      <w:lvlJc w:val="left"/>
      <w:pPr>
        <w:tabs>
          <w:tab w:val="left" w:pos="426"/>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96E0E2">
      <w:start w:val="1"/>
      <w:numFmt w:val="lowerRoman"/>
      <w:lvlText w:val="%3."/>
      <w:lvlJc w:val="left"/>
      <w:pPr>
        <w:tabs>
          <w:tab w:val="left" w:pos="426"/>
        </w:tabs>
        <w:ind w:left="1440" w:hanging="2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C1F5E">
      <w:start w:val="1"/>
      <w:numFmt w:val="decimal"/>
      <w:lvlText w:val="%4."/>
      <w:lvlJc w:val="left"/>
      <w:pPr>
        <w:tabs>
          <w:tab w:val="left" w:pos="426"/>
        </w:tabs>
        <w:ind w:left="216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60981C">
      <w:start w:val="1"/>
      <w:numFmt w:val="lowerLetter"/>
      <w:lvlText w:val="%5."/>
      <w:lvlJc w:val="left"/>
      <w:pPr>
        <w:tabs>
          <w:tab w:val="left" w:pos="426"/>
        </w:tabs>
        <w:ind w:left="288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4495DA">
      <w:start w:val="1"/>
      <w:numFmt w:val="lowerRoman"/>
      <w:lvlText w:val="%6."/>
      <w:lvlJc w:val="left"/>
      <w:pPr>
        <w:tabs>
          <w:tab w:val="left" w:pos="426"/>
        </w:tabs>
        <w:ind w:left="3600" w:hanging="2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3E97F8">
      <w:start w:val="1"/>
      <w:numFmt w:val="decimal"/>
      <w:lvlText w:val="%7."/>
      <w:lvlJc w:val="left"/>
      <w:pPr>
        <w:tabs>
          <w:tab w:val="left" w:pos="426"/>
        </w:tabs>
        <w:ind w:left="43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1C7CAC">
      <w:start w:val="1"/>
      <w:numFmt w:val="lowerLetter"/>
      <w:lvlText w:val="%8."/>
      <w:lvlJc w:val="left"/>
      <w:pPr>
        <w:tabs>
          <w:tab w:val="left" w:pos="426"/>
        </w:tabs>
        <w:ind w:left="504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6CE81C">
      <w:start w:val="1"/>
      <w:numFmt w:val="lowerRoman"/>
      <w:lvlText w:val="%9."/>
      <w:lvlJc w:val="left"/>
      <w:pPr>
        <w:tabs>
          <w:tab w:val="left" w:pos="426"/>
        </w:tabs>
        <w:ind w:left="5760" w:hanging="2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7A44B7"/>
    <w:multiLevelType w:val="hybridMultilevel"/>
    <w:tmpl w:val="A0EC2A8A"/>
    <w:styleLink w:val="Zaimportowanystyl1"/>
    <w:lvl w:ilvl="0" w:tplc="512A3B0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7A5F62">
      <w:start w:val="1"/>
      <w:numFmt w:val="lowerLetter"/>
      <w:lvlText w:val="%2)"/>
      <w:lvlJc w:val="left"/>
      <w:pPr>
        <w:tabs>
          <w:tab w:val="left" w:pos="426"/>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0663BE">
      <w:start w:val="1"/>
      <w:numFmt w:val="decimal"/>
      <w:lvlText w:val="%3."/>
      <w:lvlJc w:val="left"/>
      <w:pPr>
        <w:tabs>
          <w:tab w:val="left" w:pos="426"/>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3C97A2">
      <w:start w:val="1"/>
      <w:numFmt w:val="lowerLetter"/>
      <w:lvlText w:val="%4)"/>
      <w:lvlJc w:val="left"/>
      <w:pPr>
        <w:tabs>
          <w:tab w:val="left" w:pos="426"/>
        </w:tabs>
        <w:ind w:left="737" w:hanging="38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283C0">
      <w:start w:val="1"/>
      <w:numFmt w:val="lowerLetter"/>
      <w:lvlText w:val="%5)"/>
      <w:lvlJc w:val="left"/>
      <w:pPr>
        <w:tabs>
          <w:tab w:val="left" w:pos="426"/>
        </w:tabs>
        <w:ind w:left="2889" w:hanging="3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BC5B7A">
      <w:start w:val="1"/>
      <w:numFmt w:val="lowerRoman"/>
      <w:lvlText w:val="%6."/>
      <w:lvlJc w:val="left"/>
      <w:pPr>
        <w:tabs>
          <w:tab w:val="left" w:pos="426"/>
        </w:tabs>
        <w:ind w:left="5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40374">
      <w:start w:val="1"/>
      <w:numFmt w:val="decimal"/>
      <w:lvlText w:val="%7."/>
      <w:lvlJc w:val="left"/>
      <w:pPr>
        <w:tabs>
          <w:tab w:val="left" w:pos="42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38154A">
      <w:start w:val="1"/>
      <w:numFmt w:val="lowerLetter"/>
      <w:lvlText w:val="%8."/>
      <w:lvlJc w:val="left"/>
      <w:pPr>
        <w:tabs>
          <w:tab w:val="left" w:pos="426"/>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FEE242">
      <w:start w:val="1"/>
      <w:numFmt w:val="lowerRoman"/>
      <w:lvlText w:val="%9."/>
      <w:lvlJc w:val="left"/>
      <w:pPr>
        <w:tabs>
          <w:tab w:val="left" w:pos="426"/>
        </w:tabs>
        <w:ind w:left="7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C6D623F"/>
    <w:multiLevelType w:val="hybridMultilevel"/>
    <w:tmpl w:val="A0901A94"/>
    <w:styleLink w:val="Zaimportowanystyl11"/>
    <w:lvl w:ilvl="0" w:tplc="FB767DE8">
      <w:start w:val="1"/>
      <w:numFmt w:val="decimal"/>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86194C">
      <w:start w:val="1"/>
      <w:numFmt w:val="lowerLetter"/>
      <w:lvlText w:val="%2."/>
      <w:lvlJc w:val="left"/>
      <w:pPr>
        <w:tabs>
          <w:tab w:val="left" w:pos="709"/>
        </w:tabs>
        <w:ind w:left="1508"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2E04F0">
      <w:start w:val="1"/>
      <w:numFmt w:val="lowerRoman"/>
      <w:lvlText w:val="%3."/>
      <w:lvlJc w:val="left"/>
      <w:pPr>
        <w:tabs>
          <w:tab w:val="left" w:pos="709"/>
        </w:tabs>
        <w:ind w:left="2228" w:hanging="2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941334">
      <w:start w:val="1"/>
      <w:numFmt w:val="decimal"/>
      <w:lvlText w:val="%4."/>
      <w:lvlJc w:val="left"/>
      <w:pPr>
        <w:tabs>
          <w:tab w:val="left" w:pos="709"/>
        </w:tabs>
        <w:ind w:left="2948"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5E7104">
      <w:start w:val="1"/>
      <w:numFmt w:val="lowerLetter"/>
      <w:lvlText w:val="%5."/>
      <w:lvlJc w:val="left"/>
      <w:pPr>
        <w:tabs>
          <w:tab w:val="left" w:pos="709"/>
        </w:tabs>
        <w:ind w:left="3668"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1A09CA">
      <w:start w:val="1"/>
      <w:numFmt w:val="lowerRoman"/>
      <w:lvlText w:val="%6."/>
      <w:lvlJc w:val="left"/>
      <w:pPr>
        <w:tabs>
          <w:tab w:val="left" w:pos="709"/>
        </w:tabs>
        <w:ind w:left="4388" w:hanging="2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D2A3CC">
      <w:start w:val="1"/>
      <w:numFmt w:val="decimal"/>
      <w:lvlText w:val="%7."/>
      <w:lvlJc w:val="left"/>
      <w:pPr>
        <w:tabs>
          <w:tab w:val="left" w:pos="709"/>
        </w:tabs>
        <w:ind w:left="5108"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32EDC0">
      <w:start w:val="1"/>
      <w:numFmt w:val="lowerLetter"/>
      <w:lvlText w:val="%8."/>
      <w:lvlJc w:val="left"/>
      <w:pPr>
        <w:tabs>
          <w:tab w:val="left" w:pos="709"/>
        </w:tabs>
        <w:ind w:left="5828" w:hanging="2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DC3BC0">
      <w:start w:val="1"/>
      <w:numFmt w:val="lowerRoman"/>
      <w:lvlText w:val="%9."/>
      <w:lvlJc w:val="left"/>
      <w:pPr>
        <w:tabs>
          <w:tab w:val="left" w:pos="709"/>
        </w:tabs>
        <w:ind w:left="6548" w:hanging="2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D2047E8"/>
    <w:multiLevelType w:val="hybridMultilevel"/>
    <w:tmpl w:val="383A5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595101"/>
    <w:multiLevelType w:val="hybridMultilevel"/>
    <w:tmpl w:val="A476AB84"/>
    <w:styleLink w:val="Zaimportowanystyl12"/>
    <w:lvl w:ilvl="0" w:tplc="52BA3CF0">
      <w:start w:val="1"/>
      <w:numFmt w:val="decimal"/>
      <w:lvlText w:val="%1)"/>
      <w:lvlJc w:val="left"/>
      <w:pPr>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A258A2">
      <w:start w:val="1"/>
      <w:numFmt w:val="lowerLetter"/>
      <w:lvlText w:val="%2."/>
      <w:lvlJc w:val="left"/>
      <w:pPr>
        <w:tabs>
          <w:tab w:val="left" w:pos="720"/>
        </w:tabs>
        <w:ind w:left="1803"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3A0EC6">
      <w:start w:val="1"/>
      <w:numFmt w:val="lowerRoman"/>
      <w:lvlText w:val="%3."/>
      <w:lvlJc w:val="left"/>
      <w:pPr>
        <w:tabs>
          <w:tab w:val="left" w:pos="720"/>
        </w:tabs>
        <w:ind w:left="2523" w:hanging="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54C336">
      <w:start w:val="1"/>
      <w:numFmt w:val="decimal"/>
      <w:lvlText w:val="%4."/>
      <w:lvlJc w:val="left"/>
      <w:pPr>
        <w:tabs>
          <w:tab w:val="left" w:pos="720"/>
        </w:tabs>
        <w:ind w:left="3243"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AA4B6E">
      <w:start w:val="1"/>
      <w:numFmt w:val="lowerLetter"/>
      <w:lvlText w:val="%5."/>
      <w:lvlJc w:val="left"/>
      <w:pPr>
        <w:tabs>
          <w:tab w:val="left" w:pos="720"/>
        </w:tabs>
        <w:ind w:left="3963"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1CF9A2">
      <w:start w:val="1"/>
      <w:numFmt w:val="lowerRoman"/>
      <w:lvlText w:val="%6."/>
      <w:lvlJc w:val="left"/>
      <w:pPr>
        <w:tabs>
          <w:tab w:val="left" w:pos="720"/>
        </w:tabs>
        <w:ind w:left="4683" w:hanging="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F27410">
      <w:start w:val="1"/>
      <w:numFmt w:val="decimal"/>
      <w:lvlText w:val="%7."/>
      <w:lvlJc w:val="left"/>
      <w:pPr>
        <w:tabs>
          <w:tab w:val="left" w:pos="720"/>
        </w:tabs>
        <w:ind w:left="5403"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C49A38">
      <w:start w:val="1"/>
      <w:numFmt w:val="lowerLetter"/>
      <w:lvlText w:val="%8."/>
      <w:lvlJc w:val="left"/>
      <w:pPr>
        <w:tabs>
          <w:tab w:val="left" w:pos="720"/>
        </w:tabs>
        <w:ind w:left="6123"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2E96A0">
      <w:start w:val="1"/>
      <w:numFmt w:val="lowerRoman"/>
      <w:lvlText w:val="%9."/>
      <w:lvlJc w:val="left"/>
      <w:pPr>
        <w:tabs>
          <w:tab w:val="left" w:pos="720"/>
        </w:tabs>
        <w:ind w:left="6843" w:hanging="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05665EB"/>
    <w:multiLevelType w:val="multilevel"/>
    <w:tmpl w:val="319EFE12"/>
    <w:lvl w:ilvl="0">
      <w:start w:val="1"/>
      <w:numFmt w:val="decimal"/>
      <w:lvlText w:val="%1."/>
      <w:lvlJc w:val="left"/>
      <w:pPr>
        <w:ind w:left="360" w:hanging="360"/>
      </w:pPr>
      <w:rPr>
        <w:rFonts w:hint="default"/>
        <w:b/>
        <w:bCs/>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727E98"/>
    <w:multiLevelType w:val="hybridMultilevel"/>
    <w:tmpl w:val="CE787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D76813"/>
    <w:multiLevelType w:val="hybridMultilevel"/>
    <w:tmpl w:val="CBE0CA2E"/>
    <w:styleLink w:val="Zaimportowanystyl9"/>
    <w:lvl w:ilvl="0" w:tplc="C700F1C0">
      <w:start w:val="1"/>
      <w:numFmt w:val="decimal"/>
      <w:lvlText w:val="%1)"/>
      <w:lvlJc w:val="left"/>
      <w:pPr>
        <w:ind w:left="641"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9AF29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10E2FA">
      <w:start w:val="1"/>
      <w:numFmt w:val="lowerLetter"/>
      <w:lvlText w:val="%3)"/>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B26F4A">
      <w:start w:val="1"/>
      <w:numFmt w:val="decimal"/>
      <w:lvlText w:val="%4."/>
      <w:lvlJc w:val="left"/>
      <w:pPr>
        <w:ind w:left="1854" w:hanging="6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A2F77E">
      <w:start w:val="1"/>
      <w:numFmt w:val="lowerLetter"/>
      <w:lvlText w:val="%5."/>
      <w:lvlJc w:val="left"/>
      <w:pPr>
        <w:ind w:left="2574" w:hanging="6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BA252C">
      <w:start w:val="1"/>
      <w:numFmt w:val="lowerRoman"/>
      <w:lvlText w:val="%6."/>
      <w:lvlJc w:val="left"/>
      <w:pPr>
        <w:ind w:left="3294" w:hanging="5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72CE6A">
      <w:start w:val="1"/>
      <w:numFmt w:val="decimal"/>
      <w:lvlText w:val="%7."/>
      <w:lvlJc w:val="left"/>
      <w:pPr>
        <w:ind w:left="4014" w:hanging="6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F068C4">
      <w:start w:val="1"/>
      <w:numFmt w:val="lowerLetter"/>
      <w:lvlText w:val="%8."/>
      <w:lvlJc w:val="left"/>
      <w:pPr>
        <w:ind w:left="4734" w:hanging="6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DA7D32">
      <w:start w:val="1"/>
      <w:numFmt w:val="lowerRoman"/>
      <w:lvlText w:val="%9."/>
      <w:lvlJc w:val="left"/>
      <w:pPr>
        <w:ind w:left="5454" w:hanging="5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7C3595C"/>
    <w:multiLevelType w:val="hybridMultilevel"/>
    <w:tmpl w:val="4614F30A"/>
    <w:lvl w:ilvl="0" w:tplc="6FCEA726">
      <w:start w:val="1"/>
      <w:numFmt w:val="decimal"/>
      <w:lvlText w:val="%1)"/>
      <w:lvlJc w:val="left"/>
      <w:pPr>
        <w:ind w:left="720" w:hanging="360"/>
      </w:pPr>
      <w:rPr>
        <w:rFonts w:hint="default"/>
        <w:strike/>
        <w:color w:val="FF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300945"/>
    <w:multiLevelType w:val="hybridMultilevel"/>
    <w:tmpl w:val="ABB4C2DC"/>
    <w:styleLink w:val="Zaimportowanystyl10"/>
    <w:lvl w:ilvl="0" w:tplc="F3E2CAE6">
      <w:start w:val="1"/>
      <w:numFmt w:val="lowerLetter"/>
      <w:lvlText w:val="%1)"/>
      <w:lvlJc w:val="left"/>
      <w:pPr>
        <w:ind w:left="42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600CB0">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7692A6">
      <w:start w:val="1"/>
      <w:numFmt w:val="decimal"/>
      <w:lvlText w:val="%3."/>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68FF8E">
      <w:start w:val="1"/>
      <w:numFmt w:val="decimal"/>
      <w:lvlText w:val="%4."/>
      <w:lvlJc w:val="left"/>
      <w:pPr>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EB30A">
      <w:start w:val="1"/>
      <w:numFmt w:val="lowerLetter"/>
      <w:lvlText w:val="%5."/>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AE7D38">
      <w:start w:val="1"/>
      <w:numFmt w:val="lowerRoman"/>
      <w:lvlText w:val="%6."/>
      <w:lvlJc w:val="left"/>
      <w:pPr>
        <w:ind w:left="330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B2419E">
      <w:start w:val="1"/>
      <w:numFmt w:val="decimal"/>
      <w:lvlText w:val="%7."/>
      <w:lvlJc w:val="left"/>
      <w:pPr>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C8DEE2">
      <w:start w:val="1"/>
      <w:numFmt w:val="decimal"/>
      <w:lvlText w:val="%8."/>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00559E">
      <w:start w:val="1"/>
      <w:numFmt w:val="lowerRoman"/>
      <w:lvlText w:val="%9."/>
      <w:lvlJc w:val="left"/>
      <w:pPr>
        <w:ind w:left="54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9A86D66"/>
    <w:multiLevelType w:val="hybridMultilevel"/>
    <w:tmpl w:val="4D0668F2"/>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155F2E"/>
    <w:multiLevelType w:val="hybridMultilevel"/>
    <w:tmpl w:val="5E4CFDE8"/>
    <w:styleLink w:val="Zaimportowanystyl7"/>
    <w:lvl w:ilvl="0" w:tplc="38126B86">
      <w:start w:val="1"/>
      <w:numFmt w:val="upperRoman"/>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4EAE70">
      <w:start w:val="1"/>
      <w:numFmt w:val="lowerLetter"/>
      <w:lvlText w:val="%2)"/>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8E0360">
      <w:start w:val="1"/>
      <w:numFmt w:val="decimal"/>
      <w:lvlText w:val="%3."/>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48A0F2">
      <w:start w:val="1"/>
      <w:numFmt w:val="decimal"/>
      <w:lvlText w:val="%4."/>
      <w:lvlJc w:val="left"/>
      <w:pPr>
        <w:ind w:left="8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86AEE2">
      <w:start w:val="1"/>
      <w:numFmt w:val="lowerLetter"/>
      <w:lvlText w:val="%5."/>
      <w:lvlJc w:val="left"/>
      <w:pPr>
        <w:ind w:left="15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6AB0B8">
      <w:start w:val="1"/>
      <w:numFmt w:val="lowerRoman"/>
      <w:lvlText w:val="%6."/>
      <w:lvlJc w:val="left"/>
      <w:pPr>
        <w:ind w:left="226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BA6122">
      <w:start w:val="1"/>
      <w:numFmt w:val="decimal"/>
      <w:lvlText w:val="%7."/>
      <w:lvlJc w:val="left"/>
      <w:pPr>
        <w:ind w:left="29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219C6">
      <w:start w:val="1"/>
      <w:numFmt w:val="lowerLetter"/>
      <w:lvlText w:val="%8."/>
      <w:lvlJc w:val="left"/>
      <w:pPr>
        <w:ind w:left="37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E6F9BC">
      <w:start w:val="1"/>
      <w:numFmt w:val="lowerRoman"/>
      <w:lvlText w:val="%9."/>
      <w:lvlJc w:val="left"/>
      <w:pPr>
        <w:ind w:left="442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E9A3196"/>
    <w:multiLevelType w:val="hybridMultilevel"/>
    <w:tmpl w:val="29E23180"/>
    <w:styleLink w:val="Zaimportowanystyl2"/>
    <w:lvl w:ilvl="0" w:tplc="48FC69BA">
      <w:start w:val="1"/>
      <w:numFmt w:val="decimal"/>
      <w:lvlText w:val="%1."/>
      <w:lvlJc w:val="left"/>
      <w:pPr>
        <w:ind w:left="426" w:hanging="4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BC0270">
      <w:start w:val="1"/>
      <w:numFmt w:val="lowerLetter"/>
      <w:lvlText w:val="%2."/>
      <w:lvlJc w:val="left"/>
      <w:pPr>
        <w:ind w:left="1146" w:hanging="4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84EF2">
      <w:start w:val="1"/>
      <w:numFmt w:val="lowerRoman"/>
      <w:lvlText w:val="%3."/>
      <w:lvlJc w:val="left"/>
      <w:pPr>
        <w:ind w:left="186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821B0">
      <w:start w:val="1"/>
      <w:numFmt w:val="decimal"/>
      <w:lvlText w:val="%4."/>
      <w:lvlJc w:val="left"/>
      <w:pPr>
        <w:ind w:left="2586" w:hanging="4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CAB7F2">
      <w:start w:val="1"/>
      <w:numFmt w:val="lowerLetter"/>
      <w:lvlText w:val="%5."/>
      <w:lvlJc w:val="left"/>
      <w:pPr>
        <w:ind w:left="3306" w:hanging="4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763CB6">
      <w:start w:val="1"/>
      <w:numFmt w:val="lowerRoman"/>
      <w:lvlText w:val="%6."/>
      <w:lvlJc w:val="left"/>
      <w:pPr>
        <w:ind w:left="402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F61E80">
      <w:start w:val="1"/>
      <w:numFmt w:val="decimal"/>
      <w:lvlText w:val="%7."/>
      <w:lvlJc w:val="left"/>
      <w:pPr>
        <w:ind w:left="4746" w:hanging="4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D41DA0">
      <w:start w:val="1"/>
      <w:numFmt w:val="lowerLetter"/>
      <w:lvlText w:val="%8."/>
      <w:lvlJc w:val="left"/>
      <w:pPr>
        <w:ind w:left="5466" w:hanging="4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D2D5C4">
      <w:start w:val="1"/>
      <w:numFmt w:val="lowerRoman"/>
      <w:lvlText w:val="%9."/>
      <w:lvlJc w:val="left"/>
      <w:pPr>
        <w:ind w:left="618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6D57CCE"/>
    <w:multiLevelType w:val="hybridMultilevel"/>
    <w:tmpl w:val="B358CFE4"/>
    <w:styleLink w:val="Zaimportowanystyl4"/>
    <w:lvl w:ilvl="0" w:tplc="B358CFE4">
      <w:start w:val="1"/>
      <w:numFmt w:val="decimal"/>
      <w:lvlText w:val="%1)"/>
      <w:lvlJc w:val="left"/>
      <w:pPr>
        <w:tabs>
          <w:tab w:val="left" w:pos="7797"/>
        </w:tabs>
        <w:ind w:left="641"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BC2466">
      <w:start w:val="1"/>
      <w:numFmt w:val="lowerLetter"/>
      <w:lvlText w:val="%2)"/>
      <w:lvlJc w:val="left"/>
      <w:pPr>
        <w:tabs>
          <w:tab w:val="left" w:pos="7797"/>
        </w:tabs>
        <w:ind w:left="109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9C0F0A">
      <w:start w:val="1"/>
      <w:numFmt w:val="lowerLetter"/>
      <w:lvlText w:val="%3)"/>
      <w:lvlJc w:val="left"/>
      <w:pPr>
        <w:tabs>
          <w:tab w:val="left" w:pos="7797"/>
        </w:tabs>
        <w:ind w:left="23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345F56">
      <w:start w:val="1"/>
      <w:numFmt w:val="decimal"/>
      <w:lvlText w:val="%4."/>
      <w:lvlJc w:val="left"/>
      <w:pPr>
        <w:tabs>
          <w:tab w:val="left" w:pos="7797"/>
        </w:tabs>
        <w:ind w:left="426" w:hanging="426"/>
      </w:pPr>
      <w:rPr>
        <w:rFonts w:ascii="Times New Roman" w:eastAsia="Times New Roman" w:hAnsi="Times New Roman"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EC208C">
      <w:start w:val="1"/>
      <w:numFmt w:val="decimal"/>
      <w:lvlText w:val="%5)"/>
      <w:lvlJc w:val="left"/>
      <w:pPr>
        <w:tabs>
          <w:tab w:val="left" w:pos="7797"/>
        </w:tabs>
        <w:ind w:left="1143" w:hanging="4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F64E46">
      <w:start w:val="1"/>
      <w:numFmt w:val="lowerRoman"/>
      <w:lvlText w:val="%6."/>
      <w:lvlJc w:val="left"/>
      <w:pPr>
        <w:tabs>
          <w:tab w:val="left" w:pos="7797"/>
        </w:tabs>
        <w:ind w:left="18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3C5510">
      <w:start w:val="1"/>
      <w:numFmt w:val="decimal"/>
      <w:lvlText w:val="%7)"/>
      <w:lvlJc w:val="left"/>
      <w:pPr>
        <w:tabs>
          <w:tab w:val="left" w:pos="7797"/>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7C8C90">
      <w:start w:val="1"/>
      <w:numFmt w:val="decimal"/>
      <w:lvlText w:val="%8)"/>
      <w:lvlJc w:val="left"/>
      <w:pPr>
        <w:tabs>
          <w:tab w:val="left" w:pos="7797"/>
        </w:tabs>
        <w:ind w:left="29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80DEDA">
      <w:start w:val="1"/>
      <w:numFmt w:val="decimal"/>
      <w:lvlText w:val="%9)"/>
      <w:lvlJc w:val="left"/>
      <w:pPr>
        <w:tabs>
          <w:tab w:val="left" w:pos="7797"/>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DC79DE"/>
    <w:multiLevelType w:val="hybridMultilevel"/>
    <w:tmpl w:val="626AEEEC"/>
    <w:lvl w:ilvl="0" w:tplc="04150011">
      <w:start w:val="1"/>
      <w:numFmt w:val="decimal"/>
      <w:lvlText w:val="%1)"/>
      <w:lvlJc w:val="left"/>
      <w:pPr>
        <w:ind w:left="720" w:hanging="360"/>
      </w:pPr>
      <w:rPr>
        <w:rFonts w:hint="default"/>
      </w:rPr>
    </w:lvl>
    <w:lvl w:ilvl="1" w:tplc="5ADAE82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950DED"/>
    <w:multiLevelType w:val="hybridMultilevel"/>
    <w:tmpl w:val="D19CE10C"/>
    <w:styleLink w:val="Zaimportowanystyl16"/>
    <w:lvl w:ilvl="0" w:tplc="0BD66C2C">
      <w:start w:val="1"/>
      <w:numFmt w:val="decimal"/>
      <w:lvlText w:val="%1)"/>
      <w:lvlJc w:val="left"/>
      <w:pPr>
        <w:tabs>
          <w:tab w:val="left" w:pos="644"/>
        </w:tabs>
        <w:ind w:left="641"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30E36A">
      <w:start w:val="1"/>
      <w:numFmt w:val="lowerLetter"/>
      <w:lvlText w:val="%2."/>
      <w:lvlJc w:val="left"/>
      <w:pPr>
        <w:tabs>
          <w:tab w:val="left" w:pos="644"/>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A66146">
      <w:start w:val="1"/>
      <w:numFmt w:val="lowerRoman"/>
      <w:lvlText w:val="%3."/>
      <w:lvlJc w:val="left"/>
      <w:pPr>
        <w:tabs>
          <w:tab w:val="left" w:pos="644"/>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4024AC">
      <w:start w:val="1"/>
      <w:numFmt w:val="decimal"/>
      <w:lvlText w:val="%4."/>
      <w:lvlJc w:val="left"/>
      <w:pPr>
        <w:tabs>
          <w:tab w:val="left" w:pos="644"/>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38DE94">
      <w:start w:val="1"/>
      <w:numFmt w:val="lowerLetter"/>
      <w:lvlText w:val="%5."/>
      <w:lvlJc w:val="left"/>
      <w:pPr>
        <w:tabs>
          <w:tab w:val="left" w:pos="644"/>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14B4D4">
      <w:start w:val="1"/>
      <w:numFmt w:val="lowerRoman"/>
      <w:lvlText w:val="%6."/>
      <w:lvlJc w:val="left"/>
      <w:pPr>
        <w:tabs>
          <w:tab w:val="left" w:pos="644"/>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28C120">
      <w:start w:val="1"/>
      <w:numFmt w:val="decimal"/>
      <w:lvlText w:val="%7."/>
      <w:lvlJc w:val="left"/>
      <w:pPr>
        <w:tabs>
          <w:tab w:val="left" w:pos="644"/>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72D574">
      <w:start w:val="1"/>
      <w:numFmt w:val="lowerLetter"/>
      <w:lvlText w:val="%8."/>
      <w:lvlJc w:val="left"/>
      <w:pPr>
        <w:tabs>
          <w:tab w:val="left" w:pos="644"/>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5C6720">
      <w:start w:val="1"/>
      <w:numFmt w:val="lowerRoman"/>
      <w:lvlText w:val="%9."/>
      <w:lvlJc w:val="left"/>
      <w:pPr>
        <w:tabs>
          <w:tab w:val="left" w:pos="644"/>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97076DE"/>
    <w:multiLevelType w:val="hybridMultilevel"/>
    <w:tmpl w:val="185A821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315"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C655D86"/>
    <w:multiLevelType w:val="hybridMultilevel"/>
    <w:tmpl w:val="B0703F24"/>
    <w:lvl w:ilvl="0" w:tplc="065EC46A">
      <w:start w:val="1"/>
      <w:numFmt w:val="upperRoman"/>
      <w:pStyle w:val="rozdzial"/>
      <w:lvlText w:val="%1."/>
      <w:lvlJc w:val="right"/>
      <w:pPr>
        <w:ind w:left="720" w:hanging="360"/>
      </w:pPr>
      <w:rPr>
        <w:rFonts w:hint="default"/>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11268"/>
    <w:multiLevelType w:val="hybridMultilevel"/>
    <w:tmpl w:val="7D361ED0"/>
    <w:lvl w:ilvl="0" w:tplc="73FAD050">
      <w:start w:val="1"/>
      <w:numFmt w:val="lowerLetter"/>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6051CA"/>
    <w:multiLevelType w:val="hybridMultilevel"/>
    <w:tmpl w:val="00089348"/>
    <w:styleLink w:val="Zaimportowanystyl6"/>
    <w:lvl w:ilvl="0" w:tplc="B3DA540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C9DE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9CE1C8">
      <w:start w:val="1"/>
      <w:numFmt w:val="lowerRoman"/>
      <w:lvlText w:val="%3."/>
      <w:lvlJc w:val="left"/>
      <w:pPr>
        <w:ind w:left="172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AE0DC8">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D61172">
      <w:start w:val="1"/>
      <w:numFmt w:val="decimal"/>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9CE394">
      <w:start w:val="1"/>
      <w:numFmt w:val="lowerRoman"/>
      <w:lvlText w:val="%6."/>
      <w:lvlJc w:val="left"/>
      <w:pPr>
        <w:ind w:left="388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ED870">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CDEB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02955E">
      <w:start w:val="1"/>
      <w:numFmt w:val="lowerRoman"/>
      <w:lvlText w:val="%9."/>
      <w:lvlJc w:val="left"/>
      <w:pPr>
        <w:ind w:left="60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14D0669"/>
    <w:multiLevelType w:val="hybridMultilevel"/>
    <w:tmpl w:val="52E829AE"/>
    <w:lvl w:ilvl="0" w:tplc="595EEF08">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1752EF"/>
    <w:multiLevelType w:val="multilevel"/>
    <w:tmpl w:val="7E18E7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pStyle w:val="Nowy"/>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B850D0B"/>
    <w:multiLevelType w:val="hybridMultilevel"/>
    <w:tmpl w:val="0EFADA3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CB52FF6"/>
    <w:multiLevelType w:val="hybridMultilevel"/>
    <w:tmpl w:val="5A92F614"/>
    <w:lvl w:ilvl="0" w:tplc="04150011">
      <w:start w:val="1"/>
      <w:numFmt w:val="decimal"/>
      <w:lvlText w:val="%1)"/>
      <w:lvlJc w:val="left"/>
      <w:pPr>
        <w:ind w:left="720" w:hanging="360"/>
      </w:pPr>
      <w:rPr>
        <w:rFonts w:hint="default"/>
      </w:rPr>
    </w:lvl>
    <w:lvl w:ilvl="1" w:tplc="F5A41F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380AAA"/>
    <w:multiLevelType w:val="hybridMultilevel"/>
    <w:tmpl w:val="9D567A7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2974F1"/>
    <w:multiLevelType w:val="hybridMultilevel"/>
    <w:tmpl w:val="3EA2214C"/>
    <w:styleLink w:val="Zaimportowanystyl8"/>
    <w:lvl w:ilvl="0" w:tplc="B5E48CFE">
      <w:start w:val="1"/>
      <w:numFmt w:val="decimal"/>
      <w:lvlText w:val="%1)"/>
      <w:lvlJc w:val="left"/>
      <w:pPr>
        <w:ind w:left="709"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DE69BC">
      <w:start w:val="1"/>
      <w:numFmt w:val="lowerLetter"/>
      <w:lvlText w:val="%2."/>
      <w:lvlJc w:val="left"/>
      <w:pPr>
        <w:ind w:left="15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D6BECC">
      <w:start w:val="1"/>
      <w:numFmt w:val="lowerRoman"/>
      <w:lvlText w:val="%3."/>
      <w:lvlJc w:val="left"/>
      <w:pPr>
        <w:ind w:left="2228"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C3272">
      <w:start w:val="1"/>
      <w:numFmt w:val="decimal"/>
      <w:lvlText w:val="%4."/>
      <w:lvlJc w:val="left"/>
      <w:pPr>
        <w:ind w:left="294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D234DA">
      <w:start w:val="1"/>
      <w:numFmt w:val="lowerLetter"/>
      <w:lvlText w:val="%5."/>
      <w:lvlJc w:val="left"/>
      <w:pPr>
        <w:ind w:left="36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46E6E">
      <w:start w:val="1"/>
      <w:numFmt w:val="lowerRoman"/>
      <w:lvlText w:val="%6."/>
      <w:lvlJc w:val="left"/>
      <w:pPr>
        <w:ind w:left="4388"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761E9E">
      <w:start w:val="1"/>
      <w:numFmt w:val="decimal"/>
      <w:lvlText w:val="%7."/>
      <w:lvlJc w:val="left"/>
      <w:pPr>
        <w:ind w:left="51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22FFE8">
      <w:start w:val="1"/>
      <w:numFmt w:val="lowerLetter"/>
      <w:lvlText w:val="%8."/>
      <w:lvlJc w:val="left"/>
      <w:pPr>
        <w:ind w:left="58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DA8BC6">
      <w:start w:val="1"/>
      <w:numFmt w:val="lowerRoman"/>
      <w:lvlText w:val="%9."/>
      <w:lvlJc w:val="left"/>
      <w:pPr>
        <w:ind w:left="6548"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82624D9"/>
    <w:multiLevelType w:val="hybridMultilevel"/>
    <w:tmpl w:val="A5486256"/>
    <w:styleLink w:val="Zaimportowanystyl17"/>
    <w:lvl w:ilvl="0" w:tplc="DFFC56F8">
      <w:start w:val="1"/>
      <w:numFmt w:val="lowerLetter"/>
      <w:lvlText w:val="%1)"/>
      <w:lvlJc w:val="left"/>
      <w:pPr>
        <w:ind w:left="42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6E03EE">
      <w:start w:val="1"/>
      <w:numFmt w:val="decimal"/>
      <w:lvlText w:val="%2."/>
      <w:lvlJc w:val="left"/>
      <w:pPr>
        <w:ind w:left="49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B04EC6">
      <w:start w:val="1"/>
      <w:numFmt w:val="decimal"/>
      <w:lvlText w:val="%3."/>
      <w:lvlJc w:val="left"/>
      <w:pPr>
        <w:ind w:left="56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3CE5FE">
      <w:start w:val="1"/>
      <w:numFmt w:val="decimal"/>
      <w:lvlText w:val="%4."/>
      <w:lvlJc w:val="left"/>
      <w:pPr>
        <w:ind w:left="64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BC2DCA">
      <w:start w:val="1"/>
      <w:numFmt w:val="decimal"/>
      <w:lvlText w:val="%5)"/>
      <w:lvlJc w:val="left"/>
      <w:pPr>
        <w:ind w:left="70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2C6A46">
      <w:start w:val="1"/>
      <w:numFmt w:val="lowerRoman"/>
      <w:lvlText w:val="%6."/>
      <w:lvlJc w:val="left"/>
      <w:pPr>
        <w:ind w:left="1429"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24A38C">
      <w:start w:val="1"/>
      <w:numFmt w:val="decimal"/>
      <w:lvlText w:val="%7."/>
      <w:lvlJc w:val="left"/>
      <w:pPr>
        <w:ind w:left="214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264BE6">
      <w:start w:val="1"/>
      <w:numFmt w:val="decimal"/>
      <w:lvlText w:val="%8."/>
      <w:lvlJc w:val="left"/>
      <w:pPr>
        <w:ind w:left="2869"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5E320E">
      <w:start w:val="1"/>
      <w:numFmt w:val="lowerRoman"/>
      <w:lvlText w:val="%9."/>
      <w:lvlJc w:val="left"/>
      <w:pPr>
        <w:ind w:left="3589"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9AB5624"/>
    <w:multiLevelType w:val="hybridMultilevel"/>
    <w:tmpl w:val="CA96633E"/>
    <w:styleLink w:val="Zaimportowanystyl18"/>
    <w:lvl w:ilvl="0" w:tplc="C20005A4">
      <w:start w:val="1"/>
      <w:numFmt w:val="decimal"/>
      <w:lvlText w:val="%1)"/>
      <w:lvlJc w:val="left"/>
      <w:pPr>
        <w:tabs>
          <w:tab w:val="left" w:pos="644"/>
        </w:tabs>
        <w:ind w:left="641"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900A0C">
      <w:start w:val="1"/>
      <w:numFmt w:val="lowerLetter"/>
      <w:lvlText w:val="%2."/>
      <w:lvlJc w:val="left"/>
      <w:pPr>
        <w:tabs>
          <w:tab w:val="left" w:pos="644"/>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A2EDBE">
      <w:start w:val="1"/>
      <w:numFmt w:val="lowerRoman"/>
      <w:lvlText w:val="%3."/>
      <w:lvlJc w:val="left"/>
      <w:pPr>
        <w:tabs>
          <w:tab w:val="left" w:pos="644"/>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C088E8">
      <w:start w:val="1"/>
      <w:numFmt w:val="decimal"/>
      <w:lvlText w:val="%4."/>
      <w:lvlJc w:val="left"/>
      <w:pPr>
        <w:tabs>
          <w:tab w:val="left" w:pos="644"/>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D83A84">
      <w:start w:val="1"/>
      <w:numFmt w:val="lowerLetter"/>
      <w:lvlText w:val="%5."/>
      <w:lvlJc w:val="left"/>
      <w:pPr>
        <w:tabs>
          <w:tab w:val="left" w:pos="644"/>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BAC6CC">
      <w:start w:val="1"/>
      <w:numFmt w:val="lowerRoman"/>
      <w:lvlText w:val="%6."/>
      <w:lvlJc w:val="left"/>
      <w:pPr>
        <w:tabs>
          <w:tab w:val="left" w:pos="644"/>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44FEF8">
      <w:start w:val="1"/>
      <w:numFmt w:val="decimal"/>
      <w:lvlText w:val="%7."/>
      <w:lvlJc w:val="left"/>
      <w:pPr>
        <w:tabs>
          <w:tab w:val="left" w:pos="644"/>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C28000">
      <w:start w:val="1"/>
      <w:numFmt w:val="lowerLetter"/>
      <w:lvlText w:val="%8."/>
      <w:lvlJc w:val="left"/>
      <w:pPr>
        <w:tabs>
          <w:tab w:val="left" w:pos="644"/>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F29522">
      <w:start w:val="1"/>
      <w:numFmt w:val="lowerRoman"/>
      <w:lvlText w:val="%9."/>
      <w:lvlJc w:val="left"/>
      <w:pPr>
        <w:tabs>
          <w:tab w:val="left" w:pos="644"/>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0"/>
  </w:num>
  <w:num w:numId="2">
    <w:abstractNumId w:val="26"/>
  </w:num>
  <w:num w:numId="3">
    <w:abstractNumId w:val="10"/>
  </w:num>
  <w:num w:numId="4">
    <w:abstractNumId w:val="21"/>
  </w:num>
  <w:num w:numId="5">
    <w:abstractNumId w:val="22"/>
  </w:num>
  <w:num w:numId="6">
    <w:abstractNumId w:val="28"/>
  </w:num>
  <w:num w:numId="7">
    <w:abstractNumId w:val="20"/>
  </w:num>
  <w:num w:numId="8">
    <w:abstractNumId w:val="34"/>
  </w:num>
  <w:num w:numId="9">
    <w:abstractNumId w:val="16"/>
  </w:num>
  <w:num w:numId="10">
    <w:abstractNumId w:val="18"/>
  </w:num>
  <w:num w:numId="11">
    <w:abstractNumId w:val="11"/>
  </w:num>
  <w:num w:numId="12">
    <w:abstractNumId w:val="13"/>
  </w:num>
  <w:num w:numId="13">
    <w:abstractNumId w:val="4"/>
  </w:num>
  <w:num w:numId="14">
    <w:abstractNumId w:val="0"/>
  </w:num>
  <w:num w:numId="15">
    <w:abstractNumId w:val="24"/>
  </w:num>
  <w:num w:numId="16">
    <w:abstractNumId w:val="35"/>
  </w:num>
  <w:num w:numId="17">
    <w:abstractNumId w:val="36"/>
  </w:num>
  <w:num w:numId="18">
    <w:abstractNumId w:val="6"/>
  </w:num>
  <w:num w:numId="19">
    <w:abstractNumId w:val="9"/>
  </w:num>
  <w:num w:numId="20">
    <w:abstractNumId w:val="14"/>
  </w:num>
  <w:num w:numId="21">
    <w:abstractNumId w:val="3"/>
  </w:num>
  <w:num w:numId="22">
    <w:abstractNumId w:val="17"/>
  </w:num>
  <w:num w:numId="23">
    <w:abstractNumId w:val="32"/>
  </w:num>
  <w:num w:numId="24">
    <w:abstractNumId w:val="29"/>
  </w:num>
  <w:num w:numId="25">
    <w:abstractNumId w:val="1"/>
  </w:num>
  <w:num w:numId="26">
    <w:abstractNumId w:val="7"/>
  </w:num>
  <w:num w:numId="27">
    <w:abstractNumId w:val="8"/>
  </w:num>
  <w:num w:numId="28">
    <w:abstractNumId w:val="25"/>
  </w:num>
  <w:num w:numId="29">
    <w:abstractNumId w:val="5"/>
  </w:num>
  <w:num w:numId="30">
    <w:abstractNumId w:val="23"/>
  </w:num>
  <w:num w:numId="31">
    <w:abstractNumId w:val="2"/>
  </w:num>
  <w:num w:numId="32">
    <w:abstractNumId w:val="31"/>
  </w:num>
  <w:num w:numId="33">
    <w:abstractNumId w:val="33"/>
  </w:num>
  <w:num w:numId="34">
    <w:abstractNumId w:val="19"/>
  </w:num>
  <w:num w:numId="35">
    <w:abstractNumId w:val="27"/>
  </w:num>
  <w:num w:numId="36">
    <w:abstractNumId w:val="15"/>
  </w:num>
  <w:num w:numId="3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6385"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pNrFnt" w:val="0"/>
    <w:docVar w:name="TmpNrPic" w:val="0"/>
    <w:docVar w:name="TmpNrTab" w:val="0"/>
  </w:docVars>
  <w:rsids>
    <w:rsidRoot w:val="003528B6"/>
    <w:rsid w:val="00005E6C"/>
    <w:rsid w:val="00006083"/>
    <w:rsid w:val="00006DB1"/>
    <w:rsid w:val="0000774A"/>
    <w:rsid w:val="00007EE2"/>
    <w:rsid w:val="0001097F"/>
    <w:rsid w:val="00012784"/>
    <w:rsid w:val="00013496"/>
    <w:rsid w:val="00015B24"/>
    <w:rsid w:val="0001601F"/>
    <w:rsid w:val="00017822"/>
    <w:rsid w:val="000216F7"/>
    <w:rsid w:val="00022107"/>
    <w:rsid w:val="00022519"/>
    <w:rsid w:val="0002318A"/>
    <w:rsid w:val="000276C9"/>
    <w:rsid w:val="000317D6"/>
    <w:rsid w:val="000324E6"/>
    <w:rsid w:val="00032DF4"/>
    <w:rsid w:val="00033DC7"/>
    <w:rsid w:val="00034908"/>
    <w:rsid w:val="00034ECE"/>
    <w:rsid w:val="00035967"/>
    <w:rsid w:val="00037834"/>
    <w:rsid w:val="00037954"/>
    <w:rsid w:val="00040D75"/>
    <w:rsid w:val="00040FEB"/>
    <w:rsid w:val="000430C0"/>
    <w:rsid w:val="00045607"/>
    <w:rsid w:val="00050E1B"/>
    <w:rsid w:val="00055E4A"/>
    <w:rsid w:val="000579EF"/>
    <w:rsid w:val="0006079C"/>
    <w:rsid w:val="0006224F"/>
    <w:rsid w:val="000627E3"/>
    <w:rsid w:val="00063A5C"/>
    <w:rsid w:val="00064AC6"/>
    <w:rsid w:val="000700DF"/>
    <w:rsid w:val="00070E01"/>
    <w:rsid w:val="000726CB"/>
    <w:rsid w:val="0007465B"/>
    <w:rsid w:val="0007512E"/>
    <w:rsid w:val="000752D5"/>
    <w:rsid w:val="00076522"/>
    <w:rsid w:val="000806D7"/>
    <w:rsid w:val="0008147D"/>
    <w:rsid w:val="000822D3"/>
    <w:rsid w:val="00082CB4"/>
    <w:rsid w:val="00083694"/>
    <w:rsid w:val="000860FF"/>
    <w:rsid w:val="00087635"/>
    <w:rsid w:val="0009003E"/>
    <w:rsid w:val="000913B8"/>
    <w:rsid w:val="00094880"/>
    <w:rsid w:val="000A1E9A"/>
    <w:rsid w:val="000A50D2"/>
    <w:rsid w:val="000B09DA"/>
    <w:rsid w:val="000B0CDA"/>
    <w:rsid w:val="000B42AC"/>
    <w:rsid w:val="000C02A1"/>
    <w:rsid w:val="000C0AAC"/>
    <w:rsid w:val="000C180F"/>
    <w:rsid w:val="000C3239"/>
    <w:rsid w:val="000C414D"/>
    <w:rsid w:val="000C451D"/>
    <w:rsid w:val="000C491B"/>
    <w:rsid w:val="000D361D"/>
    <w:rsid w:val="000D5914"/>
    <w:rsid w:val="000D7F80"/>
    <w:rsid w:val="000D7FE1"/>
    <w:rsid w:val="000E1256"/>
    <w:rsid w:val="000E2978"/>
    <w:rsid w:val="000E3FB4"/>
    <w:rsid w:val="000E4D97"/>
    <w:rsid w:val="000E4F40"/>
    <w:rsid w:val="000E63C0"/>
    <w:rsid w:val="000E6A41"/>
    <w:rsid w:val="000E7D53"/>
    <w:rsid w:val="000E7F3B"/>
    <w:rsid w:val="000F098C"/>
    <w:rsid w:val="000F17D4"/>
    <w:rsid w:val="000F373F"/>
    <w:rsid w:val="000F3C5E"/>
    <w:rsid w:val="000F45BC"/>
    <w:rsid w:val="000F4B65"/>
    <w:rsid w:val="000F4DEB"/>
    <w:rsid w:val="001022BA"/>
    <w:rsid w:val="00102481"/>
    <w:rsid w:val="001030D8"/>
    <w:rsid w:val="00103549"/>
    <w:rsid w:val="00105E62"/>
    <w:rsid w:val="001072D7"/>
    <w:rsid w:val="00107746"/>
    <w:rsid w:val="00111DE4"/>
    <w:rsid w:val="001124CA"/>
    <w:rsid w:val="00113B96"/>
    <w:rsid w:val="001159F5"/>
    <w:rsid w:val="00116142"/>
    <w:rsid w:val="00124441"/>
    <w:rsid w:val="00124773"/>
    <w:rsid w:val="00126179"/>
    <w:rsid w:val="00127F3B"/>
    <w:rsid w:val="00130A73"/>
    <w:rsid w:val="00130D8C"/>
    <w:rsid w:val="00131350"/>
    <w:rsid w:val="00134928"/>
    <w:rsid w:val="0013505B"/>
    <w:rsid w:val="00141DE3"/>
    <w:rsid w:val="0014261C"/>
    <w:rsid w:val="001438CB"/>
    <w:rsid w:val="00143D2E"/>
    <w:rsid w:val="001440CE"/>
    <w:rsid w:val="00144956"/>
    <w:rsid w:val="00145E82"/>
    <w:rsid w:val="00145EC1"/>
    <w:rsid w:val="0014626E"/>
    <w:rsid w:val="001501C4"/>
    <w:rsid w:val="001535D1"/>
    <w:rsid w:val="00154619"/>
    <w:rsid w:val="0015480F"/>
    <w:rsid w:val="00157A86"/>
    <w:rsid w:val="00164D9A"/>
    <w:rsid w:val="001654A9"/>
    <w:rsid w:val="00170EBA"/>
    <w:rsid w:val="00170FAC"/>
    <w:rsid w:val="00172382"/>
    <w:rsid w:val="0018148E"/>
    <w:rsid w:val="001817C0"/>
    <w:rsid w:val="00184325"/>
    <w:rsid w:val="0018636D"/>
    <w:rsid w:val="00190F3E"/>
    <w:rsid w:val="00193248"/>
    <w:rsid w:val="001946A1"/>
    <w:rsid w:val="00195271"/>
    <w:rsid w:val="00196D76"/>
    <w:rsid w:val="001A2075"/>
    <w:rsid w:val="001A25EA"/>
    <w:rsid w:val="001A3ECA"/>
    <w:rsid w:val="001A51DD"/>
    <w:rsid w:val="001A574C"/>
    <w:rsid w:val="001B0686"/>
    <w:rsid w:val="001B1758"/>
    <w:rsid w:val="001B2022"/>
    <w:rsid w:val="001B38F4"/>
    <w:rsid w:val="001B4B6C"/>
    <w:rsid w:val="001B6FA1"/>
    <w:rsid w:val="001B775D"/>
    <w:rsid w:val="001C0159"/>
    <w:rsid w:val="001C06D5"/>
    <w:rsid w:val="001C0B4E"/>
    <w:rsid w:val="001C0C0F"/>
    <w:rsid w:val="001C0E24"/>
    <w:rsid w:val="001C2B3E"/>
    <w:rsid w:val="001C5FAE"/>
    <w:rsid w:val="001C70EF"/>
    <w:rsid w:val="001D0127"/>
    <w:rsid w:val="001D3F88"/>
    <w:rsid w:val="001D5F2D"/>
    <w:rsid w:val="001D7BFC"/>
    <w:rsid w:val="001E6E26"/>
    <w:rsid w:val="001E7515"/>
    <w:rsid w:val="001F00A3"/>
    <w:rsid w:val="001F10AB"/>
    <w:rsid w:val="001F32E9"/>
    <w:rsid w:val="001F5D0E"/>
    <w:rsid w:val="001F5F71"/>
    <w:rsid w:val="001F79A4"/>
    <w:rsid w:val="0020015A"/>
    <w:rsid w:val="00202345"/>
    <w:rsid w:val="00204503"/>
    <w:rsid w:val="0020495A"/>
    <w:rsid w:val="002050CB"/>
    <w:rsid w:val="00211529"/>
    <w:rsid w:val="0021384F"/>
    <w:rsid w:val="0021563C"/>
    <w:rsid w:val="00216665"/>
    <w:rsid w:val="00217DAA"/>
    <w:rsid w:val="00220161"/>
    <w:rsid w:val="00221460"/>
    <w:rsid w:val="00223D2E"/>
    <w:rsid w:val="0022731F"/>
    <w:rsid w:val="002320CE"/>
    <w:rsid w:val="00232E66"/>
    <w:rsid w:val="00233122"/>
    <w:rsid w:val="0023415B"/>
    <w:rsid w:val="00234E15"/>
    <w:rsid w:val="0023541F"/>
    <w:rsid w:val="00236DF6"/>
    <w:rsid w:val="002421C5"/>
    <w:rsid w:val="00243F3F"/>
    <w:rsid w:val="00245F58"/>
    <w:rsid w:val="00246BCF"/>
    <w:rsid w:val="00246ECB"/>
    <w:rsid w:val="0025743A"/>
    <w:rsid w:val="0025767C"/>
    <w:rsid w:val="002610BF"/>
    <w:rsid w:val="00263621"/>
    <w:rsid w:val="002668A5"/>
    <w:rsid w:val="00266BB4"/>
    <w:rsid w:val="00266D0F"/>
    <w:rsid w:val="00267D3A"/>
    <w:rsid w:val="00273FC1"/>
    <w:rsid w:val="00273FD2"/>
    <w:rsid w:val="002748BC"/>
    <w:rsid w:val="002751CA"/>
    <w:rsid w:val="00275C79"/>
    <w:rsid w:val="0027768B"/>
    <w:rsid w:val="00280EFF"/>
    <w:rsid w:val="002816EC"/>
    <w:rsid w:val="0028197D"/>
    <w:rsid w:val="00281EE3"/>
    <w:rsid w:val="00283CBB"/>
    <w:rsid w:val="00292254"/>
    <w:rsid w:val="0029337C"/>
    <w:rsid w:val="002939BB"/>
    <w:rsid w:val="00295E24"/>
    <w:rsid w:val="002960C0"/>
    <w:rsid w:val="002963D5"/>
    <w:rsid w:val="002979A1"/>
    <w:rsid w:val="002A0340"/>
    <w:rsid w:val="002A22CE"/>
    <w:rsid w:val="002A2C91"/>
    <w:rsid w:val="002A2C94"/>
    <w:rsid w:val="002A3A4D"/>
    <w:rsid w:val="002A4960"/>
    <w:rsid w:val="002A727E"/>
    <w:rsid w:val="002A7EF9"/>
    <w:rsid w:val="002B154A"/>
    <w:rsid w:val="002B24A5"/>
    <w:rsid w:val="002B33CF"/>
    <w:rsid w:val="002B5910"/>
    <w:rsid w:val="002B5A9D"/>
    <w:rsid w:val="002C221F"/>
    <w:rsid w:val="002C2CE6"/>
    <w:rsid w:val="002C37C7"/>
    <w:rsid w:val="002C4C9C"/>
    <w:rsid w:val="002C74DE"/>
    <w:rsid w:val="002D0817"/>
    <w:rsid w:val="002D1E96"/>
    <w:rsid w:val="002D37A9"/>
    <w:rsid w:val="002D56A7"/>
    <w:rsid w:val="002D5D5C"/>
    <w:rsid w:val="002E0DE4"/>
    <w:rsid w:val="002E2E64"/>
    <w:rsid w:val="002E586D"/>
    <w:rsid w:val="002E5DAD"/>
    <w:rsid w:val="002E6785"/>
    <w:rsid w:val="002F0491"/>
    <w:rsid w:val="002F23F5"/>
    <w:rsid w:val="002F24DC"/>
    <w:rsid w:val="002F694E"/>
    <w:rsid w:val="002F7A3F"/>
    <w:rsid w:val="00301259"/>
    <w:rsid w:val="00303DAC"/>
    <w:rsid w:val="00306C75"/>
    <w:rsid w:val="003071E7"/>
    <w:rsid w:val="00307E43"/>
    <w:rsid w:val="003105B3"/>
    <w:rsid w:val="00311C0C"/>
    <w:rsid w:val="003121F3"/>
    <w:rsid w:val="00315729"/>
    <w:rsid w:val="00315EDD"/>
    <w:rsid w:val="00316453"/>
    <w:rsid w:val="00322E48"/>
    <w:rsid w:val="00323635"/>
    <w:rsid w:val="003241C7"/>
    <w:rsid w:val="00324B2D"/>
    <w:rsid w:val="00325901"/>
    <w:rsid w:val="00331092"/>
    <w:rsid w:val="003326FE"/>
    <w:rsid w:val="003347EA"/>
    <w:rsid w:val="003348A4"/>
    <w:rsid w:val="00334B2B"/>
    <w:rsid w:val="00336A7F"/>
    <w:rsid w:val="00337AFB"/>
    <w:rsid w:val="00341CA6"/>
    <w:rsid w:val="00342684"/>
    <w:rsid w:val="00343938"/>
    <w:rsid w:val="00344E2B"/>
    <w:rsid w:val="00352565"/>
    <w:rsid w:val="0035284A"/>
    <w:rsid w:val="003528B6"/>
    <w:rsid w:val="00352DC3"/>
    <w:rsid w:val="0035449F"/>
    <w:rsid w:val="003545AE"/>
    <w:rsid w:val="003548E0"/>
    <w:rsid w:val="0035576D"/>
    <w:rsid w:val="00355B27"/>
    <w:rsid w:val="003575EA"/>
    <w:rsid w:val="00362BF5"/>
    <w:rsid w:val="0036457D"/>
    <w:rsid w:val="00365308"/>
    <w:rsid w:val="00366DA3"/>
    <w:rsid w:val="003744E7"/>
    <w:rsid w:val="003767B2"/>
    <w:rsid w:val="00376A33"/>
    <w:rsid w:val="00376E61"/>
    <w:rsid w:val="00376F46"/>
    <w:rsid w:val="00383F6F"/>
    <w:rsid w:val="0038558E"/>
    <w:rsid w:val="003924B8"/>
    <w:rsid w:val="00393B56"/>
    <w:rsid w:val="00393E4C"/>
    <w:rsid w:val="003948EE"/>
    <w:rsid w:val="00395899"/>
    <w:rsid w:val="00396EFF"/>
    <w:rsid w:val="0039705E"/>
    <w:rsid w:val="00397B06"/>
    <w:rsid w:val="003A01E7"/>
    <w:rsid w:val="003A1043"/>
    <w:rsid w:val="003A2AA7"/>
    <w:rsid w:val="003A4DDD"/>
    <w:rsid w:val="003A5D54"/>
    <w:rsid w:val="003A693B"/>
    <w:rsid w:val="003A705C"/>
    <w:rsid w:val="003A7667"/>
    <w:rsid w:val="003A7CB1"/>
    <w:rsid w:val="003B03F6"/>
    <w:rsid w:val="003B4CE7"/>
    <w:rsid w:val="003B5329"/>
    <w:rsid w:val="003B566D"/>
    <w:rsid w:val="003C001C"/>
    <w:rsid w:val="003C00E3"/>
    <w:rsid w:val="003C3ABF"/>
    <w:rsid w:val="003C491C"/>
    <w:rsid w:val="003C6219"/>
    <w:rsid w:val="003D2189"/>
    <w:rsid w:val="003D2AEC"/>
    <w:rsid w:val="003E0219"/>
    <w:rsid w:val="003E034D"/>
    <w:rsid w:val="003E3371"/>
    <w:rsid w:val="003E33DB"/>
    <w:rsid w:val="003E463E"/>
    <w:rsid w:val="003E537F"/>
    <w:rsid w:val="003E7236"/>
    <w:rsid w:val="003E7F49"/>
    <w:rsid w:val="003F271F"/>
    <w:rsid w:val="003F5474"/>
    <w:rsid w:val="003F6ECF"/>
    <w:rsid w:val="0040082D"/>
    <w:rsid w:val="004026CA"/>
    <w:rsid w:val="00405EAA"/>
    <w:rsid w:val="004061D4"/>
    <w:rsid w:val="00406749"/>
    <w:rsid w:val="0040759A"/>
    <w:rsid w:val="0040764D"/>
    <w:rsid w:val="00407AC4"/>
    <w:rsid w:val="00410BCD"/>
    <w:rsid w:val="00411D4D"/>
    <w:rsid w:val="0041292B"/>
    <w:rsid w:val="0041483B"/>
    <w:rsid w:val="004150D2"/>
    <w:rsid w:val="00416F67"/>
    <w:rsid w:val="00420FB8"/>
    <w:rsid w:val="00421EBA"/>
    <w:rsid w:val="0042220A"/>
    <w:rsid w:val="00423F6D"/>
    <w:rsid w:val="004240D2"/>
    <w:rsid w:val="00424BA2"/>
    <w:rsid w:val="00426F43"/>
    <w:rsid w:val="0043288F"/>
    <w:rsid w:val="00433E03"/>
    <w:rsid w:val="004346E7"/>
    <w:rsid w:val="00435183"/>
    <w:rsid w:val="0043596C"/>
    <w:rsid w:val="00443364"/>
    <w:rsid w:val="00443A71"/>
    <w:rsid w:val="00443BF8"/>
    <w:rsid w:val="00444576"/>
    <w:rsid w:val="00450A24"/>
    <w:rsid w:val="00454405"/>
    <w:rsid w:val="004578A1"/>
    <w:rsid w:val="0046070A"/>
    <w:rsid w:val="00461418"/>
    <w:rsid w:val="0046232A"/>
    <w:rsid w:val="00465811"/>
    <w:rsid w:val="004679DF"/>
    <w:rsid w:val="00470C27"/>
    <w:rsid w:val="00473096"/>
    <w:rsid w:val="004751F9"/>
    <w:rsid w:val="004776AF"/>
    <w:rsid w:val="00481597"/>
    <w:rsid w:val="00484875"/>
    <w:rsid w:val="00484AB1"/>
    <w:rsid w:val="00490E7E"/>
    <w:rsid w:val="00493326"/>
    <w:rsid w:val="00496A30"/>
    <w:rsid w:val="00497798"/>
    <w:rsid w:val="004A0418"/>
    <w:rsid w:val="004A2603"/>
    <w:rsid w:val="004A349D"/>
    <w:rsid w:val="004A3783"/>
    <w:rsid w:val="004A38E5"/>
    <w:rsid w:val="004A5102"/>
    <w:rsid w:val="004A6374"/>
    <w:rsid w:val="004A7D20"/>
    <w:rsid w:val="004A7EF6"/>
    <w:rsid w:val="004B11BB"/>
    <w:rsid w:val="004B1970"/>
    <w:rsid w:val="004B1B5F"/>
    <w:rsid w:val="004B41E3"/>
    <w:rsid w:val="004B5218"/>
    <w:rsid w:val="004B74D7"/>
    <w:rsid w:val="004C0D54"/>
    <w:rsid w:val="004C2276"/>
    <w:rsid w:val="004C2F15"/>
    <w:rsid w:val="004C7511"/>
    <w:rsid w:val="004D3556"/>
    <w:rsid w:val="004D3A2C"/>
    <w:rsid w:val="004D4284"/>
    <w:rsid w:val="004E3DB9"/>
    <w:rsid w:val="004E3E48"/>
    <w:rsid w:val="004E49D7"/>
    <w:rsid w:val="004E56A0"/>
    <w:rsid w:val="004E591E"/>
    <w:rsid w:val="004E69EF"/>
    <w:rsid w:val="004E7354"/>
    <w:rsid w:val="004F0E68"/>
    <w:rsid w:val="004F2995"/>
    <w:rsid w:val="004F33EA"/>
    <w:rsid w:val="004F4E52"/>
    <w:rsid w:val="004F50C9"/>
    <w:rsid w:val="004F7161"/>
    <w:rsid w:val="00502D9F"/>
    <w:rsid w:val="00511F05"/>
    <w:rsid w:val="0051338F"/>
    <w:rsid w:val="00513695"/>
    <w:rsid w:val="005139A9"/>
    <w:rsid w:val="005175EA"/>
    <w:rsid w:val="00521F91"/>
    <w:rsid w:val="00523B9A"/>
    <w:rsid w:val="00525EF7"/>
    <w:rsid w:val="0052624F"/>
    <w:rsid w:val="005263E0"/>
    <w:rsid w:val="00526D6C"/>
    <w:rsid w:val="0053283C"/>
    <w:rsid w:val="005344F2"/>
    <w:rsid w:val="00535991"/>
    <w:rsid w:val="00536C01"/>
    <w:rsid w:val="00536CA5"/>
    <w:rsid w:val="005379A4"/>
    <w:rsid w:val="005415D9"/>
    <w:rsid w:val="0054459C"/>
    <w:rsid w:val="00547FB8"/>
    <w:rsid w:val="00551325"/>
    <w:rsid w:val="005530C3"/>
    <w:rsid w:val="00553ADB"/>
    <w:rsid w:val="005546F4"/>
    <w:rsid w:val="0055489C"/>
    <w:rsid w:val="00556351"/>
    <w:rsid w:val="00556982"/>
    <w:rsid w:val="00557C91"/>
    <w:rsid w:val="0056081D"/>
    <w:rsid w:val="005614F2"/>
    <w:rsid w:val="00561B2E"/>
    <w:rsid w:val="00561B7B"/>
    <w:rsid w:val="005637F2"/>
    <w:rsid w:val="005646C1"/>
    <w:rsid w:val="00564E8C"/>
    <w:rsid w:val="0057081C"/>
    <w:rsid w:val="00571672"/>
    <w:rsid w:val="00571CD3"/>
    <w:rsid w:val="00580835"/>
    <w:rsid w:val="00581ADE"/>
    <w:rsid w:val="00581E92"/>
    <w:rsid w:val="00582FAB"/>
    <w:rsid w:val="00583AD9"/>
    <w:rsid w:val="00584B2C"/>
    <w:rsid w:val="00590B6C"/>
    <w:rsid w:val="00594F8C"/>
    <w:rsid w:val="00595AD1"/>
    <w:rsid w:val="00596A3A"/>
    <w:rsid w:val="00596C8A"/>
    <w:rsid w:val="005979B7"/>
    <w:rsid w:val="00597BC7"/>
    <w:rsid w:val="00597D9F"/>
    <w:rsid w:val="005A037D"/>
    <w:rsid w:val="005A0CB5"/>
    <w:rsid w:val="005A1F27"/>
    <w:rsid w:val="005A3264"/>
    <w:rsid w:val="005A336E"/>
    <w:rsid w:val="005A554B"/>
    <w:rsid w:val="005A7050"/>
    <w:rsid w:val="005B1BC0"/>
    <w:rsid w:val="005B3B18"/>
    <w:rsid w:val="005C04BA"/>
    <w:rsid w:val="005C257B"/>
    <w:rsid w:val="005C3F22"/>
    <w:rsid w:val="005C764B"/>
    <w:rsid w:val="005D0607"/>
    <w:rsid w:val="005D1788"/>
    <w:rsid w:val="005D1A99"/>
    <w:rsid w:val="005D3947"/>
    <w:rsid w:val="005D4108"/>
    <w:rsid w:val="005D585C"/>
    <w:rsid w:val="005E107D"/>
    <w:rsid w:val="005E280A"/>
    <w:rsid w:val="005E29FB"/>
    <w:rsid w:val="005E2F8A"/>
    <w:rsid w:val="005E57C6"/>
    <w:rsid w:val="005F04A2"/>
    <w:rsid w:val="005F2AAE"/>
    <w:rsid w:val="005F7582"/>
    <w:rsid w:val="0060225A"/>
    <w:rsid w:val="00602EF5"/>
    <w:rsid w:val="006041C2"/>
    <w:rsid w:val="00604EEC"/>
    <w:rsid w:val="00610E6B"/>
    <w:rsid w:val="0061148E"/>
    <w:rsid w:val="00611FA0"/>
    <w:rsid w:val="00612275"/>
    <w:rsid w:val="006152A4"/>
    <w:rsid w:val="00616309"/>
    <w:rsid w:val="0061737B"/>
    <w:rsid w:val="00620F31"/>
    <w:rsid w:val="006231B0"/>
    <w:rsid w:val="00623672"/>
    <w:rsid w:val="00623927"/>
    <w:rsid w:val="00624AC1"/>
    <w:rsid w:val="00624CCB"/>
    <w:rsid w:val="00632B05"/>
    <w:rsid w:val="00634E18"/>
    <w:rsid w:val="0063688D"/>
    <w:rsid w:val="00636D93"/>
    <w:rsid w:val="006372B9"/>
    <w:rsid w:val="00640FD8"/>
    <w:rsid w:val="00641B23"/>
    <w:rsid w:val="00650A8A"/>
    <w:rsid w:val="00650FEE"/>
    <w:rsid w:val="00651074"/>
    <w:rsid w:val="00653545"/>
    <w:rsid w:val="00655CF9"/>
    <w:rsid w:val="006627D8"/>
    <w:rsid w:val="006664C9"/>
    <w:rsid w:val="00670FD8"/>
    <w:rsid w:val="0067204F"/>
    <w:rsid w:val="00672183"/>
    <w:rsid w:val="00672EA4"/>
    <w:rsid w:val="006730D9"/>
    <w:rsid w:val="00673573"/>
    <w:rsid w:val="0067786F"/>
    <w:rsid w:val="00680D84"/>
    <w:rsid w:val="00682E7D"/>
    <w:rsid w:val="006873F1"/>
    <w:rsid w:val="00693143"/>
    <w:rsid w:val="00693F32"/>
    <w:rsid w:val="00694B1A"/>
    <w:rsid w:val="00694B68"/>
    <w:rsid w:val="0069521B"/>
    <w:rsid w:val="00697F4E"/>
    <w:rsid w:val="006A0BF4"/>
    <w:rsid w:val="006A2B10"/>
    <w:rsid w:val="006A570F"/>
    <w:rsid w:val="006A6A58"/>
    <w:rsid w:val="006B3B7D"/>
    <w:rsid w:val="006B4943"/>
    <w:rsid w:val="006B63FF"/>
    <w:rsid w:val="006B688C"/>
    <w:rsid w:val="006B69D0"/>
    <w:rsid w:val="006C03E4"/>
    <w:rsid w:val="006C0629"/>
    <w:rsid w:val="006C0EAC"/>
    <w:rsid w:val="006C0F31"/>
    <w:rsid w:val="006C30F9"/>
    <w:rsid w:val="006C471D"/>
    <w:rsid w:val="006C584F"/>
    <w:rsid w:val="006C5C77"/>
    <w:rsid w:val="006C6732"/>
    <w:rsid w:val="006C739D"/>
    <w:rsid w:val="006D1E67"/>
    <w:rsid w:val="006D4B29"/>
    <w:rsid w:val="006D58C8"/>
    <w:rsid w:val="006D7BA3"/>
    <w:rsid w:val="006E2F8B"/>
    <w:rsid w:val="006E3CD4"/>
    <w:rsid w:val="006E59A2"/>
    <w:rsid w:val="006E5FCC"/>
    <w:rsid w:val="006E631C"/>
    <w:rsid w:val="006E7824"/>
    <w:rsid w:val="006E7894"/>
    <w:rsid w:val="006E7BF1"/>
    <w:rsid w:val="006F0CA0"/>
    <w:rsid w:val="006F0EF3"/>
    <w:rsid w:val="006F1431"/>
    <w:rsid w:val="006F14F7"/>
    <w:rsid w:val="006F1CCD"/>
    <w:rsid w:val="006F231A"/>
    <w:rsid w:val="006F27CC"/>
    <w:rsid w:val="006F2AD0"/>
    <w:rsid w:val="006F5731"/>
    <w:rsid w:val="006F6195"/>
    <w:rsid w:val="006F780D"/>
    <w:rsid w:val="00700559"/>
    <w:rsid w:val="00700957"/>
    <w:rsid w:val="007018FB"/>
    <w:rsid w:val="007029C7"/>
    <w:rsid w:val="00703E76"/>
    <w:rsid w:val="00705D9D"/>
    <w:rsid w:val="007061AA"/>
    <w:rsid w:val="007065AD"/>
    <w:rsid w:val="00710ACF"/>
    <w:rsid w:val="007115B3"/>
    <w:rsid w:val="00711D0B"/>
    <w:rsid w:val="00712751"/>
    <w:rsid w:val="00712869"/>
    <w:rsid w:val="00712A96"/>
    <w:rsid w:val="00714C75"/>
    <w:rsid w:val="007167EE"/>
    <w:rsid w:val="00716E55"/>
    <w:rsid w:val="00722C9D"/>
    <w:rsid w:val="00722D84"/>
    <w:rsid w:val="007241BB"/>
    <w:rsid w:val="0072443A"/>
    <w:rsid w:val="007251E9"/>
    <w:rsid w:val="0072541E"/>
    <w:rsid w:val="00725A32"/>
    <w:rsid w:val="00725F50"/>
    <w:rsid w:val="00727694"/>
    <w:rsid w:val="007326DB"/>
    <w:rsid w:val="00732EB3"/>
    <w:rsid w:val="00733C40"/>
    <w:rsid w:val="00735062"/>
    <w:rsid w:val="00736E24"/>
    <w:rsid w:val="00736EA1"/>
    <w:rsid w:val="007378D7"/>
    <w:rsid w:val="00741398"/>
    <w:rsid w:val="007434C2"/>
    <w:rsid w:val="00743B26"/>
    <w:rsid w:val="00747405"/>
    <w:rsid w:val="00747EF5"/>
    <w:rsid w:val="00751BB4"/>
    <w:rsid w:val="0075255F"/>
    <w:rsid w:val="007526BC"/>
    <w:rsid w:val="007558EF"/>
    <w:rsid w:val="00756114"/>
    <w:rsid w:val="00756D24"/>
    <w:rsid w:val="0076044E"/>
    <w:rsid w:val="007625C6"/>
    <w:rsid w:val="007630C0"/>
    <w:rsid w:val="007630D3"/>
    <w:rsid w:val="0076467D"/>
    <w:rsid w:val="00764FEA"/>
    <w:rsid w:val="00765E74"/>
    <w:rsid w:val="0076774B"/>
    <w:rsid w:val="007701AF"/>
    <w:rsid w:val="00772987"/>
    <w:rsid w:val="00773531"/>
    <w:rsid w:val="007736CF"/>
    <w:rsid w:val="007748A8"/>
    <w:rsid w:val="0077591D"/>
    <w:rsid w:val="007774DC"/>
    <w:rsid w:val="00777A4A"/>
    <w:rsid w:val="00780540"/>
    <w:rsid w:val="007808CF"/>
    <w:rsid w:val="0078327F"/>
    <w:rsid w:val="00783380"/>
    <w:rsid w:val="00783B5C"/>
    <w:rsid w:val="00785133"/>
    <w:rsid w:val="00787A05"/>
    <w:rsid w:val="0079069C"/>
    <w:rsid w:val="0079155D"/>
    <w:rsid w:val="00797477"/>
    <w:rsid w:val="007A1243"/>
    <w:rsid w:val="007A136B"/>
    <w:rsid w:val="007A1F08"/>
    <w:rsid w:val="007A2180"/>
    <w:rsid w:val="007A3B39"/>
    <w:rsid w:val="007A43E3"/>
    <w:rsid w:val="007A48D7"/>
    <w:rsid w:val="007A6D1C"/>
    <w:rsid w:val="007B1556"/>
    <w:rsid w:val="007B2664"/>
    <w:rsid w:val="007B5366"/>
    <w:rsid w:val="007B5A78"/>
    <w:rsid w:val="007B5EFC"/>
    <w:rsid w:val="007B5F98"/>
    <w:rsid w:val="007B69DC"/>
    <w:rsid w:val="007B7F32"/>
    <w:rsid w:val="007C0009"/>
    <w:rsid w:val="007C11F2"/>
    <w:rsid w:val="007C5C72"/>
    <w:rsid w:val="007D0204"/>
    <w:rsid w:val="007D320F"/>
    <w:rsid w:val="007D383E"/>
    <w:rsid w:val="007D402D"/>
    <w:rsid w:val="007D43CE"/>
    <w:rsid w:val="007D5314"/>
    <w:rsid w:val="007D53DA"/>
    <w:rsid w:val="007D65A3"/>
    <w:rsid w:val="007E0BBF"/>
    <w:rsid w:val="007E676D"/>
    <w:rsid w:val="007E6E64"/>
    <w:rsid w:val="007F0A9C"/>
    <w:rsid w:val="007F1C50"/>
    <w:rsid w:val="007F22CD"/>
    <w:rsid w:val="007F285F"/>
    <w:rsid w:val="007F3080"/>
    <w:rsid w:val="007F41CB"/>
    <w:rsid w:val="007F6CB6"/>
    <w:rsid w:val="007F754F"/>
    <w:rsid w:val="007F7E13"/>
    <w:rsid w:val="00805D04"/>
    <w:rsid w:val="00806002"/>
    <w:rsid w:val="00812603"/>
    <w:rsid w:val="00812F1F"/>
    <w:rsid w:val="008138BC"/>
    <w:rsid w:val="0081742F"/>
    <w:rsid w:val="00817F7C"/>
    <w:rsid w:val="008216BE"/>
    <w:rsid w:val="00822468"/>
    <w:rsid w:val="00822F34"/>
    <w:rsid w:val="008239BC"/>
    <w:rsid w:val="00825C6E"/>
    <w:rsid w:val="00830DEC"/>
    <w:rsid w:val="00832485"/>
    <w:rsid w:val="00833777"/>
    <w:rsid w:val="00833C65"/>
    <w:rsid w:val="00836187"/>
    <w:rsid w:val="008362A6"/>
    <w:rsid w:val="008366DB"/>
    <w:rsid w:val="00846B5B"/>
    <w:rsid w:val="0085051B"/>
    <w:rsid w:val="008507FB"/>
    <w:rsid w:val="00852318"/>
    <w:rsid w:val="00852A66"/>
    <w:rsid w:val="008555DB"/>
    <w:rsid w:val="008578AF"/>
    <w:rsid w:val="00864C51"/>
    <w:rsid w:val="00865352"/>
    <w:rsid w:val="00866CDC"/>
    <w:rsid w:val="008673EC"/>
    <w:rsid w:val="0087373E"/>
    <w:rsid w:val="00875104"/>
    <w:rsid w:val="0087633B"/>
    <w:rsid w:val="0088055C"/>
    <w:rsid w:val="008811AD"/>
    <w:rsid w:val="00884A1A"/>
    <w:rsid w:val="00885625"/>
    <w:rsid w:val="008877A1"/>
    <w:rsid w:val="008908A2"/>
    <w:rsid w:val="00892D89"/>
    <w:rsid w:val="008934D3"/>
    <w:rsid w:val="00895D02"/>
    <w:rsid w:val="00895D03"/>
    <w:rsid w:val="00896268"/>
    <w:rsid w:val="00896E64"/>
    <w:rsid w:val="008A0962"/>
    <w:rsid w:val="008A1C69"/>
    <w:rsid w:val="008A2E18"/>
    <w:rsid w:val="008A33B2"/>
    <w:rsid w:val="008A6889"/>
    <w:rsid w:val="008A767B"/>
    <w:rsid w:val="008B5A00"/>
    <w:rsid w:val="008C2AAB"/>
    <w:rsid w:val="008C52BE"/>
    <w:rsid w:val="008C5527"/>
    <w:rsid w:val="008C6449"/>
    <w:rsid w:val="008C730C"/>
    <w:rsid w:val="008D1282"/>
    <w:rsid w:val="008D1508"/>
    <w:rsid w:val="008D2318"/>
    <w:rsid w:val="008D233D"/>
    <w:rsid w:val="008D27BC"/>
    <w:rsid w:val="008D3238"/>
    <w:rsid w:val="008D51E2"/>
    <w:rsid w:val="008D5534"/>
    <w:rsid w:val="008E080C"/>
    <w:rsid w:val="008E2AB9"/>
    <w:rsid w:val="008E3CEF"/>
    <w:rsid w:val="008E3F8C"/>
    <w:rsid w:val="008E60A1"/>
    <w:rsid w:val="008E6C0C"/>
    <w:rsid w:val="008F11F4"/>
    <w:rsid w:val="008F2DDE"/>
    <w:rsid w:val="008F45E7"/>
    <w:rsid w:val="008F7A19"/>
    <w:rsid w:val="00903204"/>
    <w:rsid w:val="00903BE9"/>
    <w:rsid w:val="009116E9"/>
    <w:rsid w:val="00911D9F"/>
    <w:rsid w:val="00911E93"/>
    <w:rsid w:val="00913164"/>
    <w:rsid w:val="00914B0C"/>
    <w:rsid w:val="00916D83"/>
    <w:rsid w:val="009235C1"/>
    <w:rsid w:val="00923D4D"/>
    <w:rsid w:val="009259C9"/>
    <w:rsid w:val="00925FF3"/>
    <w:rsid w:val="009301C5"/>
    <w:rsid w:val="009319A9"/>
    <w:rsid w:val="00932CE4"/>
    <w:rsid w:val="0093319D"/>
    <w:rsid w:val="00934BAA"/>
    <w:rsid w:val="009358F3"/>
    <w:rsid w:val="00941972"/>
    <w:rsid w:val="00943164"/>
    <w:rsid w:val="00944EC9"/>
    <w:rsid w:val="0094511B"/>
    <w:rsid w:val="0094686E"/>
    <w:rsid w:val="00947197"/>
    <w:rsid w:val="0095438F"/>
    <w:rsid w:val="00956881"/>
    <w:rsid w:val="009575D3"/>
    <w:rsid w:val="00957E56"/>
    <w:rsid w:val="00960303"/>
    <w:rsid w:val="00960FD8"/>
    <w:rsid w:val="00962602"/>
    <w:rsid w:val="00963B8F"/>
    <w:rsid w:val="009652D6"/>
    <w:rsid w:val="0096614F"/>
    <w:rsid w:val="00970B03"/>
    <w:rsid w:val="00974BD4"/>
    <w:rsid w:val="00976D42"/>
    <w:rsid w:val="00980449"/>
    <w:rsid w:val="00981C43"/>
    <w:rsid w:val="009845DA"/>
    <w:rsid w:val="00986666"/>
    <w:rsid w:val="0099127D"/>
    <w:rsid w:val="00991FD3"/>
    <w:rsid w:val="00993013"/>
    <w:rsid w:val="0099367C"/>
    <w:rsid w:val="00996F32"/>
    <w:rsid w:val="009970C8"/>
    <w:rsid w:val="009A02F8"/>
    <w:rsid w:val="009A08E0"/>
    <w:rsid w:val="009A1FFE"/>
    <w:rsid w:val="009A2846"/>
    <w:rsid w:val="009A30DD"/>
    <w:rsid w:val="009A344F"/>
    <w:rsid w:val="009A3770"/>
    <w:rsid w:val="009A477A"/>
    <w:rsid w:val="009A6473"/>
    <w:rsid w:val="009B0F76"/>
    <w:rsid w:val="009B195D"/>
    <w:rsid w:val="009B3B8C"/>
    <w:rsid w:val="009B40BE"/>
    <w:rsid w:val="009B51D9"/>
    <w:rsid w:val="009B6100"/>
    <w:rsid w:val="009B6E8A"/>
    <w:rsid w:val="009C0181"/>
    <w:rsid w:val="009C0230"/>
    <w:rsid w:val="009D33B5"/>
    <w:rsid w:val="009D3430"/>
    <w:rsid w:val="009D545D"/>
    <w:rsid w:val="009E16EB"/>
    <w:rsid w:val="009E2888"/>
    <w:rsid w:val="009E3CF2"/>
    <w:rsid w:val="009E61A3"/>
    <w:rsid w:val="009E79BD"/>
    <w:rsid w:val="009F0DBD"/>
    <w:rsid w:val="009F2329"/>
    <w:rsid w:val="009F29C7"/>
    <w:rsid w:val="009F5466"/>
    <w:rsid w:val="009F6E71"/>
    <w:rsid w:val="009F776A"/>
    <w:rsid w:val="00A0201A"/>
    <w:rsid w:val="00A02211"/>
    <w:rsid w:val="00A040DE"/>
    <w:rsid w:val="00A06F18"/>
    <w:rsid w:val="00A110C5"/>
    <w:rsid w:val="00A12269"/>
    <w:rsid w:val="00A2181F"/>
    <w:rsid w:val="00A23251"/>
    <w:rsid w:val="00A24144"/>
    <w:rsid w:val="00A2477F"/>
    <w:rsid w:val="00A26674"/>
    <w:rsid w:val="00A26CD8"/>
    <w:rsid w:val="00A274FB"/>
    <w:rsid w:val="00A30D76"/>
    <w:rsid w:val="00A310D7"/>
    <w:rsid w:val="00A334DC"/>
    <w:rsid w:val="00A35936"/>
    <w:rsid w:val="00A36391"/>
    <w:rsid w:val="00A37DBE"/>
    <w:rsid w:val="00A406F4"/>
    <w:rsid w:val="00A40CC5"/>
    <w:rsid w:val="00A42134"/>
    <w:rsid w:val="00A438AB"/>
    <w:rsid w:val="00A44D04"/>
    <w:rsid w:val="00A50427"/>
    <w:rsid w:val="00A54127"/>
    <w:rsid w:val="00A5486A"/>
    <w:rsid w:val="00A60A47"/>
    <w:rsid w:val="00A61165"/>
    <w:rsid w:val="00A61572"/>
    <w:rsid w:val="00A6404C"/>
    <w:rsid w:val="00A665FD"/>
    <w:rsid w:val="00A70411"/>
    <w:rsid w:val="00A72E47"/>
    <w:rsid w:val="00A7304A"/>
    <w:rsid w:val="00A730AC"/>
    <w:rsid w:val="00A734A9"/>
    <w:rsid w:val="00A753E4"/>
    <w:rsid w:val="00A7617F"/>
    <w:rsid w:val="00A8256C"/>
    <w:rsid w:val="00A828C7"/>
    <w:rsid w:val="00A8405B"/>
    <w:rsid w:val="00A90005"/>
    <w:rsid w:val="00A92DB8"/>
    <w:rsid w:val="00A9418A"/>
    <w:rsid w:val="00AA03AE"/>
    <w:rsid w:val="00AA2892"/>
    <w:rsid w:val="00AA29D5"/>
    <w:rsid w:val="00AA42D0"/>
    <w:rsid w:val="00AA6137"/>
    <w:rsid w:val="00AA6596"/>
    <w:rsid w:val="00AB405F"/>
    <w:rsid w:val="00AB42EC"/>
    <w:rsid w:val="00AB7D66"/>
    <w:rsid w:val="00AC192D"/>
    <w:rsid w:val="00AC3759"/>
    <w:rsid w:val="00AC3D9C"/>
    <w:rsid w:val="00AC6C70"/>
    <w:rsid w:val="00AD0174"/>
    <w:rsid w:val="00AD35F6"/>
    <w:rsid w:val="00AD48BE"/>
    <w:rsid w:val="00AD4D6E"/>
    <w:rsid w:val="00AD6BCD"/>
    <w:rsid w:val="00AD73C4"/>
    <w:rsid w:val="00AD77EC"/>
    <w:rsid w:val="00AE0436"/>
    <w:rsid w:val="00AE108A"/>
    <w:rsid w:val="00AE7F9A"/>
    <w:rsid w:val="00AF15AD"/>
    <w:rsid w:val="00AF1F07"/>
    <w:rsid w:val="00AF544F"/>
    <w:rsid w:val="00AF54CC"/>
    <w:rsid w:val="00AF7A9C"/>
    <w:rsid w:val="00B001DD"/>
    <w:rsid w:val="00B0089F"/>
    <w:rsid w:val="00B01CD6"/>
    <w:rsid w:val="00B03975"/>
    <w:rsid w:val="00B0448C"/>
    <w:rsid w:val="00B0479A"/>
    <w:rsid w:val="00B07FBD"/>
    <w:rsid w:val="00B116E7"/>
    <w:rsid w:val="00B12D38"/>
    <w:rsid w:val="00B13E44"/>
    <w:rsid w:val="00B158C7"/>
    <w:rsid w:val="00B168B1"/>
    <w:rsid w:val="00B233B8"/>
    <w:rsid w:val="00B25E78"/>
    <w:rsid w:val="00B26050"/>
    <w:rsid w:val="00B261DC"/>
    <w:rsid w:val="00B30985"/>
    <w:rsid w:val="00B30DF7"/>
    <w:rsid w:val="00B32A59"/>
    <w:rsid w:val="00B3545C"/>
    <w:rsid w:val="00B4011E"/>
    <w:rsid w:val="00B4214B"/>
    <w:rsid w:val="00B43B87"/>
    <w:rsid w:val="00B44A0E"/>
    <w:rsid w:val="00B508AA"/>
    <w:rsid w:val="00B51AA7"/>
    <w:rsid w:val="00B51F1D"/>
    <w:rsid w:val="00B53D55"/>
    <w:rsid w:val="00B544E5"/>
    <w:rsid w:val="00B561A4"/>
    <w:rsid w:val="00B60063"/>
    <w:rsid w:val="00B6020E"/>
    <w:rsid w:val="00B60843"/>
    <w:rsid w:val="00B60BD7"/>
    <w:rsid w:val="00B61136"/>
    <w:rsid w:val="00B63C2E"/>
    <w:rsid w:val="00B64DF5"/>
    <w:rsid w:val="00B677D5"/>
    <w:rsid w:val="00B70426"/>
    <w:rsid w:val="00B70C86"/>
    <w:rsid w:val="00B71010"/>
    <w:rsid w:val="00B724E6"/>
    <w:rsid w:val="00B73978"/>
    <w:rsid w:val="00B75D2B"/>
    <w:rsid w:val="00B761F1"/>
    <w:rsid w:val="00B76522"/>
    <w:rsid w:val="00B76B52"/>
    <w:rsid w:val="00B77014"/>
    <w:rsid w:val="00B771AB"/>
    <w:rsid w:val="00B8053A"/>
    <w:rsid w:val="00B808DB"/>
    <w:rsid w:val="00B8093D"/>
    <w:rsid w:val="00B80CEE"/>
    <w:rsid w:val="00B8624D"/>
    <w:rsid w:val="00B86849"/>
    <w:rsid w:val="00B86C65"/>
    <w:rsid w:val="00B876A8"/>
    <w:rsid w:val="00B92880"/>
    <w:rsid w:val="00B943DB"/>
    <w:rsid w:val="00B95F3F"/>
    <w:rsid w:val="00BA52EA"/>
    <w:rsid w:val="00BB015F"/>
    <w:rsid w:val="00BB0467"/>
    <w:rsid w:val="00BC0D2F"/>
    <w:rsid w:val="00BC3B37"/>
    <w:rsid w:val="00BC67DA"/>
    <w:rsid w:val="00BC6FBB"/>
    <w:rsid w:val="00BC726F"/>
    <w:rsid w:val="00BC7898"/>
    <w:rsid w:val="00BD0AFA"/>
    <w:rsid w:val="00BD3330"/>
    <w:rsid w:val="00BD736F"/>
    <w:rsid w:val="00BD772E"/>
    <w:rsid w:val="00BE0929"/>
    <w:rsid w:val="00BE376B"/>
    <w:rsid w:val="00BE3D84"/>
    <w:rsid w:val="00BE65FD"/>
    <w:rsid w:val="00BF2854"/>
    <w:rsid w:val="00BF34A5"/>
    <w:rsid w:val="00BF3A84"/>
    <w:rsid w:val="00BF5074"/>
    <w:rsid w:val="00C00C77"/>
    <w:rsid w:val="00C00E07"/>
    <w:rsid w:val="00C01330"/>
    <w:rsid w:val="00C013FE"/>
    <w:rsid w:val="00C05E87"/>
    <w:rsid w:val="00C0754E"/>
    <w:rsid w:val="00C1086A"/>
    <w:rsid w:val="00C114AD"/>
    <w:rsid w:val="00C118EB"/>
    <w:rsid w:val="00C13CFB"/>
    <w:rsid w:val="00C1400E"/>
    <w:rsid w:val="00C158D6"/>
    <w:rsid w:val="00C22C64"/>
    <w:rsid w:val="00C2366E"/>
    <w:rsid w:val="00C24699"/>
    <w:rsid w:val="00C2560D"/>
    <w:rsid w:val="00C2577B"/>
    <w:rsid w:val="00C25789"/>
    <w:rsid w:val="00C304FA"/>
    <w:rsid w:val="00C31472"/>
    <w:rsid w:val="00C37173"/>
    <w:rsid w:val="00C40B35"/>
    <w:rsid w:val="00C418A8"/>
    <w:rsid w:val="00C46C29"/>
    <w:rsid w:val="00C47168"/>
    <w:rsid w:val="00C47A57"/>
    <w:rsid w:val="00C5103C"/>
    <w:rsid w:val="00C5178B"/>
    <w:rsid w:val="00C56E01"/>
    <w:rsid w:val="00C609A5"/>
    <w:rsid w:val="00C61C92"/>
    <w:rsid w:val="00C63A4E"/>
    <w:rsid w:val="00C64D01"/>
    <w:rsid w:val="00C6758C"/>
    <w:rsid w:val="00C6798D"/>
    <w:rsid w:val="00C703C2"/>
    <w:rsid w:val="00C70E15"/>
    <w:rsid w:val="00C7302C"/>
    <w:rsid w:val="00C74860"/>
    <w:rsid w:val="00C7487C"/>
    <w:rsid w:val="00C74C53"/>
    <w:rsid w:val="00C804DE"/>
    <w:rsid w:val="00C8086F"/>
    <w:rsid w:val="00C8100E"/>
    <w:rsid w:val="00C821E6"/>
    <w:rsid w:val="00C839C9"/>
    <w:rsid w:val="00C839E1"/>
    <w:rsid w:val="00C83A2A"/>
    <w:rsid w:val="00C83EBE"/>
    <w:rsid w:val="00C83F30"/>
    <w:rsid w:val="00C86D33"/>
    <w:rsid w:val="00C86FB1"/>
    <w:rsid w:val="00C915F8"/>
    <w:rsid w:val="00C97EB5"/>
    <w:rsid w:val="00CA1C3E"/>
    <w:rsid w:val="00CA20FE"/>
    <w:rsid w:val="00CA2C90"/>
    <w:rsid w:val="00CA4071"/>
    <w:rsid w:val="00CA435E"/>
    <w:rsid w:val="00CA471F"/>
    <w:rsid w:val="00CA6804"/>
    <w:rsid w:val="00CB2E70"/>
    <w:rsid w:val="00CB3BF0"/>
    <w:rsid w:val="00CB44C7"/>
    <w:rsid w:val="00CB7A15"/>
    <w:rsid w:val="00CC0E2F"/>
    <w:rsid w:val="00CC7690"/>
    <w:rsid w:val="00CC792D"/>
    <w:rsid w:val="00CD0FE7"/>
    <w:rsid w:val="00CD23C2"/>
    <w:rsid w:val="00CD2CB7"/>
    <w:rsid w:val="00CD4536"/>
    <w:rsid w:val="00CD6F28"/>
    <w:rsid w:val="00CE3271"/>
    <w:rsid w:val="00CE3B25"/>
    <w:rsid w:val="00CE5D78"/>
    <w:rsid w:val="00CE7E6A"/>
    <w:rsid w:val="00CF120A"/>
    <w:rsid w:val="00CF45B5"/>
    <w:rsid w:val="00CF53ED"/>
    <w:rsid w:val="00D0023B"/>
    <w:rsid w:val="00D00AEF"/>
    <w:rsid w:val="00D03DB3"/>
    <w:rsid w:val="00D147BA"/>
    <w:rsid w:val="00D14A48"/>
    <w:rsid w:val="00D24483"/>
    <w:rsid w:val="00D25BC0"/>
    <w:rsid w:val="00D2619B"/>
    <w:rsid w:val="00D338BE"/>
    <w:rsid w:val="00D35FD4"/>
    <w:rsid w:val="00D369B3"/>
    <w:rsid w:val="00D37922"/>
    <w:rsid w:val="00D40EAE"/>
    <w:rsid w:val="00D42EFD"/>
    <w:rsid w:val="00D511AE"/>
    <w:rsid w:val="00D5705D"/>
    <w:rsid w:val="00D573AA"/>
    <w:rsid w:val="00D57CB7"/>
    <w:rsid w:val="00D6538F"/>
    <w:rsid w:val="00D661A5"/>
    <w:rsid w:val="00D664B9"/>
    <w:rsid w:val="00D666E7"/>
    <w:rsid w:val="00D70141"/>
    <w:rsid w:val="00D71A14"/>
    <w:rsid w:val="00D72AD0"/>
    <w:rsid w:val="00D72C79"/>
    <w:rsid w:val="00D732C2"/>
    <w:rsid w:val="00D74605"/>
    <w:rsid w:val="00D74776"/>
    <w:rsid w:val="00D7617B"/>
    <w:rsid w:val="00D76865"/>
    <w:rsid w:val="00D80055"/>
    <w:rsid w:val="00D8437A"/>
    <w:rsid w:val="00D858F9"/>
    <w:rsid w:val="00D860FD"/>
    <w:rsid w:val="00D870E5"/>
    <w:rsid w:val="00D90D07"/>
    <w:rsid w:val="00D9121D"/>
    <w:rsid w:val="00D91575"/>
    <w:rsid w:val="00D91A59"/>
    <w:rsid w:val="00D91EF8"/>
    <w:rsid w:val="00D953A2"/>
    <w:rsid w:val="00D96014"/>
    <w:rsid w:val="00D96835"/>
    <w:rsid w:val="00D97F73"/>
    <w:rsid w:val="00DB0617"/>
    <w:rsid w:val="00DB2C47"/>
    <w:rsid w:val="00DB37FA"/>
    <w:rsid w:val="00DB5803"/>
    <w:rsid w:val="00DB5CEA"/>
    <w:rsid w:val="00DB6132"/>
    <w:rsid w:val="00DB714A"/>
    <w:rsid w:val="00DB7490"/>
    <w:rsid w:val="00DB76B5"/>
    <w:rsid w:val="00DB7F93"/>
    <w:rsid w:val="00DC0193"/>
    <w:rsid w:val="00DC1578"/>
    <w:rsid w:val="00DC28D0"/>
    <w:rsid w:val="00DC4786"/>
    <w:rsid w:val="00DC62F9"/>
    <w:rsid w:val="00DD2D1C"/>
    <w:rsid w:val="00DD330C"/>
    <w:rsid w:val="00DD5C31"/>
    <w:rsid w:val="00DD641D"/>
    <w:rsid w:val="00DE0744"/>
    <w:rsid w:val="00DE0F91"/>
    <w:rsid w:val="00DE3106"/>
    <w:rsid w:val="00DE3AEF"/>
    <w:rsid w:val="00DE41F0"/>
    <w:rsid w:val="00DE48B7"/>
    <w:rsid w:val="00DE5DDD"/>
    <w:rsid w:val="00DE5E6B"/>
    <w:rsid w:val="00DE64D9"/>
    <w:rsid w:val="00DF26A0"/>
    <w:rsid w:val="00DF2996"/>
    <w:rsid w:val="00DF3EE9"/>
    <w:rsid w:val="00DF49F6"/>
    <w:rsid w:val="00DF4C7E"/>
    <w:rsid w:val="00DF6919"/>
    <w:rsid w:val="00DF6ED5"/>
    <w:rsid w:val="00DF6F00"/>
    <w:rsid w:val="00DF7E26"/>
    <w:rsid w:val="00E01EE7"/>
    <w:rsid w:val="00E01EF6"/>
    <w:rsid w:val="00E02293"/>
    <w:rsid w:val="00E027F9"/>
    <w:rsid w:val="00E02F4E"/>
    <w:rsid w:val="00E0539A"/>
    <w:rsid w:val="00E0651B"/>
    <w:rsid w:val="00E0659C"/>
    <w:rsid w:val="00E06CB0"/>
    <w:rsid w:val="00E07A63"/>
    <w:rsid w:val="00E10816"/>
    <w:rsid w:val="00E14B8C"/>
    <w:rsid w:val="00E16FF3"/>
    <w:rsid w:val="00E17C36"/>
    <w:rsid w:val="00E203D7"/>
    <w:rsid w:val="00E216EA"/>
    <w:rsid w:val="00E21700"/>
    <w:rsid w:val="00E21867"/>
    <w:rsid w:val="00E25B15"/>
    <w:rsid w:val="00E25BBA"/>
    <w:rsid w:val="00E26A63"/>
    <w:rsid w:val="00E32E8E"/>
    <w:rsid w:val="00E338B4"/>
    <w:rsid w:val="00E34213"/>
    <w:rsid w:val="00E34A68"/>
    <w:rsid w:val="00E362CE"/>
    <w:rsid w:val="00E41B92"/>
    <w:rsid w:val="00E464F0"/>
    <w:rsid w:val="00E4694B"/>
    <w:rsid w:val="00E4782C"/>
    <w:rsid w:val="00E502D8"/>
    <w:rsid w:val="00E537A5"/>
    <w:rsid w:val="00E53ACA"/>
    <w:rsid w:val="00E540BB"/>
    <w:rsid w:val="00E548AF"/>
    <w:rsid w:val="00E551B2"/>
    <w:rsid w:val="00E56614"/>
    <w:rsid w:val="00E60609"/>
    <w:rsid w:val="00E614DA"/>
    <w:rsid w:val="00E650FE"/>
    <w:rsid w:val="00E6657B"/>
    <w:rsid w:val="00E6738B"/>
    <w:rsid w:val="00E67670"/>
    <w:rsid w:val="00E67C07"/>
    <w:rsid w:val="00E703F8"/>
    <w:rsid w:val="00E70BA6"/>
    <w:rsid w:val="00E7349E"/>
    <w:rsid w:val="00E75263"/>
    <w:rsid w:val="00E77B9D"/>
    <w:rsid w:val="00E77BD1"/>
    <w:rsid w:val="00E81A3E"/>
    <w:rsid w:val="00E84B10"/>
    <w:rsid w:val="00E8669D"/>
    <w:rsid w:val="00E91378"/>
    <w:rsid w:val="00E943AC"/>
    <w:rsid w:val="00E95D3D"/>
    <w:rsid w:val="00E95EAB"/>
    <w:rsid w:val="00E96E28"/>
    <w:rsid w:val="00EA0F3E"/>
    <w:rsid w:val="00EA1445"/>
    <w:rsid w:val="00EA210C"/>
    <w:rsid w:val="00EA2367"/>
    <w:rsid w:val="00EA240D"/>
    <w:rsid w:val="00EA2D47"/>
    <w:rsid w:val="00EA394D"/>
    <w:rsid w:val="00EA4748"/>
    <w:rsid w:val="00EA5D5B"/>
    <w:rsid w:val="00EA5E6A"/>
    <w:rsid w:val="00EA675E"/>
    <w:rsid w:val="00EA744F"/>
    <w:rsid w:val="00EA7659"/>
    <w:rsid w:val="00EA787E"/>
    <w:rsid w:val="00EA7902"/>
    <w:rsid w:val="00EB1B05"/>
    <w:rsid w:val="00EB3222"/>
    <w:rsid w:val="00EB55D8"/>
    <w:rsid w:val="00EB58B1"/>
    <w:rsid w:val="00EB5FC5"/>
    <w:rsid w:val="00EB68D6"/>
    <w:rsid w:val="00EC0DD2"/>
    <w:rsid w:val="00EC125E"/>
    <w:rsid w:val="00EC1D11"/>
    <w:rsid w:val="00EC1E6D"/>
    <w:rsid w:val="00EC20CB"/>
    <w:rsid w:val="00EC52BA"/>
    <w:rsid w:val="00ED008B"/>
    <w:rsid w:val="00ED056E"/>
    <w:rsid w:val="00EE0A5E"/>
    <w:rsid w:val="00EE3A8A"/>
    <w:rsid w:val="00EE4227"/>
    <w:rsid w:val="00EE4630"/>
    <w:rsid w:val="00EE61C6"/>
    <w:rsid w:val="00EF131E"/>
    <w:rsid w:val="00EF1815"/>
    <w:rsid w:val="00EF2588"/>
    <w:rsid w:val="00EF3167"/>
    <w:rsid w:val="00EF3D5A"/>
    <w:rsid w:val="00EF4139"/>
    <w:rsid w:val="00EF6138"/>
    <w:rsid w:val="00EF6A7D"/>
    <w:rsid w:val="00EF7DC8"/>
    <w:rsid w:val="00F0086F"/>
    <w:rsid w:val="00F023B9"/>
    <w:rsid w:val="00F02CF3"/>
    <w:rsid w:val="00F033D8"/>
    <w:rsid w:val="00F04029"/>
    <w:rsid w:val="00F041EB"/>
    <w:rsid w:val="00F04375"/>
    <w:rsid w:val="00F07E58"/>
    <w:rsid w:val="00F110A5"/>
    <w:rsid w:val="00F121A8"/>
    <w:rsid w:val="00F12609"/>
    <w:rsid w:val="00F12BBE"/>
    <w:rsid w:val="00F13365"/>
    <w:rsid w:val="00F13FD6"/>
    <w:rsid w:val="00F20DEA"/>
    <w:rsid w:val="00F27136"/>
    <w:rsid w:val="00F27705"/>
    <w:rsid w:val="00F320B6"/>
    <w:rsid w:val="00F3590E"/>
    <w:rsid w:val="00F3782A"/>
    <w:rsid w:val="00F40AD9"/>
    <w:rsid w:val="00F4167A"/>
    <w:rsid w:val="00F4391A"/>
    <w:rsid w:val="00F44E3A"/>
    <w:rsid w:val="00F47C7C"/>
    <w:rsid w:val="00F52D64"/>
    <w:rsid w:val="00F53666"/>
    <w:rsid w:val="00F536C3"/>
    <w:rsid w:val="00F5379C"/>
    <w:rsid w:val="00F5554A"/>
    <w:rsid w:val="00F569AC"/>
    <w:rsid w:val="00F569C1"/>
    <w:rsid w:val="00F5731E"/>
    <w:rsid w:val="00F627A7"/>
    <w:rsid w:val="00F62FA0"/>
    <w:rsid w:val="00F701A8"/>
    <w:rsid w:val="00F70FDC"/>
    <w:rsid w:val="00F71514"/>
    <w:rsid w:val="00F73117"/>
    <w:rsid w:val="00F7355C"/>
    <w:rsid w:val="00F746BB"/>
    <w:rsid w:val="00F74D01"/>
    <w:rsid w:val="00F8168B"/>
    <w:rsid w:val="00F81741"/>
    <w:rsid w:val="00F81E9E"/>
    <w:rsid w:val="00F81EF0"/>
    <w:rsid w:val="00F8265F"/>
    <w:rsid w:val="00F82B85"/>
    <w:rsid w:val="00F860C2"/>
    <w:rsid w:val="00F86801"/>
    <w:rsid w:val="00F8723B"/>
    <w:rsid w:val="00F91196"/>
    <w:rsid w:val="00F9184D"/>
    <w:rsid w:val="00F92CDF"/>
    <w:rsid w:val="00F93264"/>
    <w:rsid w:val="00F93866"/>
    <w:rsid w:val="00F96010"/>
    <w:rsid w:val="00F967EC"/>
    <w:rsid w:val="00FA3DC2"/>
    <w:rsid w:val="00FA76AB"/>
    <w:rsid w:val="00FB2E5E"/>
    <w:rsid w:val="00FB349D"/>
    <w:rsid w:val="00FB51D5"/>
    <w:rsid w:val="00FB5BF6"/>
    <w:rsid w:val="00FB67A1"/>
    <w:rsid w:val="00FB6E2E"/>
    <w:rsid w:val="00FB7683"/>
    <w:rsid w:val="00FC16EB"/>
    <w:rsid w:val="00FC2E44"/>
    <w:rsid w:val="00FC3776"/>
    <w:rsid w:val="00FC6FFA"/>
    <w:rsid w:val="00FD14D0"/>
    <w:rsid w:val="00FD16D4"/>
    <w:rsid w:val="00FD2D0D"/>
    <w:rsid w:val="00FD76A5"/>
    <w:rsid w:val="00FD78FE"/>
    <w:rsid w:val="00FD7B66"/>
    <w:rsid w:val="00FE024C"/>
    <w:rsid w:val="00FE0CD1"/>
    <w:rsid w:val="00FE133F"/>
    <w:rsid w:val="00FE2EB3"/>
    <w:rsid w:val="00FE3079"/>
    <w:rsid w:val="00FE36CA"/>
    <w:rsid w:val="00FE6760"/>
    <w:rsid w:val="00FE67EC"/>
    <w:rsid w:val="00FF069D"/>
    <w:rsid w:val="00FF0C14"/>
    <w:rsid w:val="00FF0D22"/>
    <w:rsid w:val="00FF54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width-relative:margin;mso-height-relative:margin" fillcolor="white" stroke="f">
      <v:fill color="white"/>
      <v:stroke on="f"/>
    </o:shapedefaults>
    <o:shapelayout v:ext="edit">
      <o:idmap v:ext="edit" data="1"/>
    </o:shapelayout>
  </w:shapeDefaults>
  <w:decimalSymbol w:val=","/>
  <w:listSeparator w:val=";"/>
  <w14:docId w14:val="6E8A8212"/>
  <w15:docId w15:val="{19144E5E-976B-41CD-8658-F12A3F72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263621"/>
    <w:rPr>
      <w:rFonts w:cs="Arial"/>
      <w:sz w:val="24"/>
      <w:szCs w:val="24"/>
    </w:rPr>
  </w:style>
  <w:style w:type="paragraph" w:styleId="Nagwek1">
    <w:name w:val="heading 1"/>
    <w:basedOn w:val="Normalny"/>
    <w:next w:val="Normalny"/>
    <w:qFormat/>
    <w:rsid w:val="00263621"/>
    <w:pPr>
      <w:keepNext/>
      <w:spacing w:before="360" w:after="360" w:line="300" w:lineRule="auto"/>
      <w:outlineLvl w:val="0"/>
    </w:pPr>
    <w:rPr>
      <w:rFonts w:ascii="Arial" w:hAnsi="Arial"/>
      <w:b/>
      <w:sz w:val="32"/>
      <w:szCs w:val="20"/>
    </w:rPr>
  </w:style>
  <w:style w:type="paragraph" w:styleId="Nagwek2">
    <w:name w:val="heading 2"/>
    <w:basedOn w:val="Normalny"/>
    <w:next w:val="Normalny"/>
    <w:qFormat/>
    <w:pPr>
      <w:keepNext/>
      <w:ind w:left="4536"/>
      <w:outlineLvl w:val="1"/>
    </w:pPr>
    <w:rPr>
      <w:rFonts w:ascii="Arial" w:hAnsi="Arial"/>
      <w:b/>
      <w:spacing w:val="10"/>
      <w:szCs w:val="20"/>
    </w:rPr>
  </w:style>
  <w:style w:type="paragraph" w:styleId="Nagwek3">
    <w:name w:val="heading 3"/>
    <w:basedOn w:val="Normalny"/>
    <w:next w:val="Normalny"/>
    <w:qFormat/>
    <w:pPr>
      <w:keepNext/>
      <w:outlineLvl w:val="2"/>
    </w:pPr>
    <w:rPr>
      <w:rFonts w:ascii="Arial" w:hAnsi="Arial"/>
      <w:spacing w:val="10"/>
      <w:u w:val="single"/>
    </w:rPr>
  </w:style>
  <w:style w:type="paragraph" w:styleId="Nagwek4">
    <w:name w:val="heading 4"/>
    <w:basedOn w:val="Normalny"/>
    <w:link w:val="Nagwek4Znak"/>
    <w:qFormat/>
    <w:rsid w:val="00865352"/>
    <w:pPr>
      <w:outlineLvl w:val="3"/>
    </w:pPr>
    <w:rPr>
      <w:rFonts w:ascii="Arial" w:eastAsia="Arial Unicode MS" w:hAnsi="Arial" w:cs="Times New Roman"/>
      <w:color w:val="000000"/>
      <w:sz w:val="20"/>
      <w:szCs w:val="20"/>
      <w:lang w:val="x-none" w:eastAsia="x-none"/>
    </w:rPr>
  </w:style>
  <w:style w:type="paragraph" w:styleId="Nagwek5">
    <w:name w:val="heading 5"/>
    <w:basedOn w:val="Normalny"/>
    <w:next w:val="Normalny"/>
    <w:link w:val="Nagwek5Znak"/>
    <w:uiPriority w:val="9"/>
    <w:semiHidden/>
    <w:unhideWhenUsed/>
    <w:qFormat/>
    <w:rsid w:val="006C0629"/>
    <w:pPr>
      <w:spacing w:before="240" w:after="60"/>
      <w:outlineLvl w:val="4"/>
    </w:pPr>
    <w:rPr>
      <w:rFonts w:ascii="Calibri"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rPr>
      <w:rFonts w:ascii="Arial" w:hAnsi="Arial" w:cs="Times New Roman"/>
      <w:sz w:val="20"/>
      <w:szCs w:val="20"/>
      <w:lang w:val="x-none" w:eastAsia="x-none"/>
    </w:rPr>
  </w:style>
  <w:style w:type="paragraph" w:styleId="Stopka">
    <w:name w:val="footer"/>
    <w:basedOn w:val="Normalny"/>
    <w:link w:val="StopkaZnak"/>
    <w:uiPriority w:val="99"/>
    <w:pPr>
      <w:tabs>
        <w:tab w:val="center" w:pos="4536"/>
        <w:tab w:val="right" w:pos="9072"/>
      </w:tabs>
    </w:pPr>
    <w:rPr>
      <w:rFonts w:ascii="Arial" w:hAnsi="Arial" w:cs="Times New Roman"/>
      <w:sz w:val="20"/>
      <w:szCs w:val="20"/>
      <w:lang w:val="x-none" w:eastAsia="x-none"/>
    </w:rPr>
  </w:style>
  <w:style w:type="character" w:styleId="Numerstrony">
    <w:name w:val="page number"/>
    <w:basedOn w:val="Domylnaczcionkaakapitu"/>
    <w:semiHidden/>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link w:val="TekstpodstawowyZnak1"/>
    <w:semiHidden/>
    <w:pPr>
      <w:spacing w:before="60"/>
      <w:jc w:val="both"/>
    </w:pPr>
    <w:rPr>
      <w:rFonts w:ascii="Arial" w:hAnsi="Arial"/>
    </w:rPr>
  </w:style>
  <w:style w:type="paragraph" w:customStyle="1" w:styleId="Tekstpodstawowy21">
    <w:name w:val="Tekst podstawowy 21"/>
    <w:basedOn w:val="Normalny"/>
    <w:pPr>
      <w:ind w:firstLine="708"/>
      <w:jc w:val="both"/>
    </w:pPr>
    <w:rPr>
      <w:rFonts w:ascii="Arial" w:hAnsi="Arial"/>
      <w:spacing w:val="20"/>
      <w:szCs w:val="20"/>
    </w:rPr>
  </w:style>
  <w:style w:type="paragraph" w:styleId="Tekstpodstawowy2">
    <w:name w:val="Body Text 2"/>
    <w:basedOn w:val="Normalny"/>
    <w:link w:val="Tekstpodstawowy2Znak"/>
    <w:semiHidden/>
    <w:pPr>
      <w:spacing w:before="60"/>
      <w:jc w:val="both"/>
    </w:pPr>
    <w:rPr>
      <w:rFonts w:ascii="Arial" w:hAnsi="Arial"/>
      <w:spacing w:val="10"/>
      <w:sz w:val="22"/>
    </w:rPr>
  </w:style>
  <w:style w:type="paragraph" w:styleId="Tekstpodstawowywcity3">
    <w:name w:val="Body Text Indent 3"/>
    <w:basedOn w:val="Normalny"/>
    <w:link w:val="Tekstpodstawowywcity3Znak"/>
    <w:semiHidden/>
    <w:pPr>
      <w:tabs>
        <w:tab w:val="left" w:pos="0"/>
      </w:tabs>
      <w:spacing w:before="120"/>
      <w:ind w:left="284" w:hanging="284"/>
      <w:jc w:val="both"/>
    </w:pPr>
    <w:rPr>
      <w:rFonts w:cs="Times New Roman"/>
      <w:sz w:val="26"/>
      <w:szCs w:val="20"/>
    </w:rPr>
  </w:style>
  <w:style w:type="paragraph" w:styleId="Tekstpodstawowy3">
    <w:name w:val="Body Text 3"/>
    <w:basedOn w:val="Normalny"/>
    <w:link w:val="Tekstpodstawowy3Znak"/>
    <w:semiHidden/>
    <w:pPr>
      <w:jc w:val="both"/>
    </w:pPr>
    <w:rPr>
      <w:rFonts w:ascii="Arial" w:hAnsi="Arial"/>
      <w:i/>
      <w:iCs/>
    </w:rPr>
  </w:style>
  <w:style w:type="paragraph" w:styleId="NormalnyWeb">
    <w:name w:val="Normal (Web)"/>
    <w:basedOn w:val="Normalny"/>
    <w:uiPriority w:val="99"/>
    <w:pPr>
      <w:spacing w:before="100" w:beforeAutospacing="1" w:after="100" w:afterAutospacing="1"/>
    </w:pPr>
    <w:rPr>
      <w:rFonts w:cs="Times New Roman"/>
    </w:rPr>
  </w:style>
  <w:style w:type="paragraph" w:styleId="Tekstpodstawowywcity">
    <w:name w:val="Body Text Indent"/>
    <w:basedOn w:val="Normalny"/>
    <w:link w:val="TekstpodstawowywcityZnak"/>
    <w:semiHidden/>
    <w:pPr>
      <w:spacing w:before="60"/>
      <w:ind w:left="357"/>
      <w:jc w:val="both"/>
    </w:pPr>
    <w:rPr>
      <w:rFonts w:ascii="Arial" w:hAnsi="Arial" w:cs="Times New Roman"/>
      <w:lang w:val="x-none" w:eastAsia="x-none"/>
    </w:rPr>
  </w:style>
  <w:style w:type="character" w:styleId="Pogrubienie">
    <w:name w:val="Strong"/>
    <w:uiPriority w:val="22"/>
    <w:qFormat/>
    <w:rPr>
      <w:b/>
      <w:bCs/>
    </w:rPr>
  </w:style>
  <w:style w:type="paragraph" w:styleId="Tekstprzypisudolnego">
    <w:name w:val="footnote text"/>
    <w:basedOn w:val="Normalny"/>
    <w:link w:val="TekstprzypisudolnegoZnak"/>
    <w:rPr>
      <w:rFonts w:cs="Times New Roman"/>
      <w:sz w:val="20"/>
      <w:szCs w:val="20"/>
      <w:lang w:val="x-none" w:eastAsia="x-none"/>
    </w:rPr>
  </w:style>
  <w:style w:type="character" w:styleId="Odwoanieprzypisudolnego">
    <w:name w:val="footnote reference"/>
    <w:aliases w:val="Footnote symbol,Footnote Reference Number,times,Footnote reference number,note TESI,SUPERS,EN Footnote Reference,Footnote number"/>
    <w:rPr>
      <w:vertAlign w:val="superscript"/>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cs="Arial"/>
      <w:sz w:val="24"/>
      <w:szCs w:val="24"/>
    </w:rPr>
  </w:style>
  <w:style w:type="paragraph" w:customStyle="1" w:styleId="Tekstpodstawowy31">
    <w:name w:val="Tekst podstawowy 31"/>
    <w:basedOn w:val="Normalny"/>
    <w:rsid w:val="003528B6"/>
    <w:pPr>
      <w:jc w:val="both"/>
    </w:pPr>
    <w:rPr>
      <w:rFonts w:cs="Times New Roman"/>
      <w:szCs w:val="20"/>
    </w:rPr>
  </w:style>
  <w:style w:type="paragraph" w:styleId="Tekstdymka">
    <w:name w:val="Balloon Text"/>
    <w:basedOn w:val="Normalny"/>
    <w:link w:val="TekstdymkaZnak"/>
    <w:uiPriority w:val="99"/>
    <w:semiHidden/>
    <w:unhideWhenUsed/>
    <w:rsid w:val="00EC0DD2"/>
    <w:rPr>
      <w:rFonts w:ascii="Tahoma" w:hAnsi="Tahoma" w:cs="Times New Roman"/>
      <w:sz w:val="16"/>
      <w:szCs w:val="16"/>
      <w:lang w:val="x-none" w:eastAsia="x-none"/>
    </w:rPr>
  </w:style>
  <w:style w:type="character" w:customStyle="1" w:styleId="TekstdymkaZnak">
    <w:name w:val="Tekst dymka Znak"/>
    <w:link w:val="Tekstdymka"/>
    <w:uiPriority w:val="99"/>
    <w:semiHidden/>
    <w:rsid w:val="00EC0DD2"/>
    <w:rPr>
      <w:rFonts w:ascii="Tahoma" w:hAnsi="Tahoma" w:cs="Tahoma"/>
      <w:sz w:val="16"/>
      <w:szCs w:val="16"/>
    </w:rPr>
  </w:style>
  <w:style w:type="paragraph" w:styleId="Akapitzlist">
    <w:name w:val="List Paragraph"/>
    <w:basedOn w:val="Normalny"/>
    <w:link w:val="AkapitzlistZnak"/>
    <w:uiPriority w:val="34"/>
    <w:qFormat/>
    <w:rsid w:val="009A02F8"/>
    <w:pPr>
      <w:ind w:left="720"/>
      <w:contextualSpacing/>
    </w:pPr>
    <w:rPr>
      <w:rFonts w:eastAsia="Calibri" w:cs="Times New Roman"/>
      <w:sz w:val="26"/>
      <w:lang w:eastAsia="en-US"/>
    </w:rPr>
  </w:style>
  <w:style w:type="character" w:customStyle="1" w:styleId="NagwekZnak">
    <w:name w:val="Nagłówek Znak"/>
    <w:link w:val="Nagwek"/>
    <w:uiPriority w:val="99"/>
    <w:rsid w:val="005263E0"/>
    <w:rPr>
      <w:rFonts w:ascii="Arial" w:hAnsi="Arial" w:cs="Arial"/>
    </w:rPr>
  </w:style>
  <w:style w:type="character" w:customStyle="1" w:styleId="Nagwek4Znak">
    <w:name w:val="Nagłówek 4 Znak"/>
    <w:link w:val="Nagwek4"/>
    <w:rsid w:val="00865352"/>
    <w:rPr>
      <w:rFonts w:ascii="Arial" w:eastAsia="Arial Unicode MS" w:hAnsi="Arial" w:cs="Arial"/>
      <w:color w:val="000000"/>
    </w:rPr>
  </w:style>
  <w:style w:type="numbering" w:customStyle="1" w:styleId="Bezlisty1">
    <w:name w:val="Bez listy1"/>
    <w:next w:val="Bezlisty"/>
    <w:uiPriority w:val="99"/>
    <w:semiHidden/>
    <w:unhideWhenUsed/>
    <w:rsid w:val="00865352"/>
  </w:style>
  <w:style w:type="character" w:styleId="Hipercze">
    <w:name w:val="Hyperlink"/>
    <w:uiPriority w:val="99"/>
    <w:rsid w:val="00865352"/>
    <w:rPr>
      <w:color w:val="0000FF"/>
      <w:u w:val="single"/>
    </w:rPr>
  </w:style>
  <w:style w:type="paragraph" w:customStyle="1" w:styleId="Nowy">
    <w:name w:val="Nowy"/>
    <w:basedOn w:val="Tekstpodstawowywcity3"/>
    <w:rsid w:val="00865352"/>
    <w:pPr>
      <w:numPr>
        <w:ilvl w:val="2"/>
        <w:numId w:val="1"/>
      </w:numPr>
      <w:tabs>
        <w:tab w:val="clear" w:pos="0"/>
      </w:tabs>
      <w:spacing w:before="0" w:line="360" w:lineRule="auto"/>
    </w:pPr>
    <w:rPr>
      <w:b/>
      <w:sz w:val="24"/>
      <w:szCs w:val="28"/>
    </w:rPr>
  </w:style>
  <w:style w:type="paragraph" w:styleId="Tytu">
    <w:name w:val="Title"/>
    <w:basedOn w:val="Normalny"/>
    <w:link w:val="TytuZnak"/>
    <w:uiPriority w:val="10"/>
    <w:qFormat/>
    <w:rsid w:val="00865352"/>
    <w:pPr>
      <w:jc w:val="center"/>
    </w:pPr>
    <w:rPr>
      <w:rFonts w:ascii="Arial" w:hAnsi="Arial" w:cs="Times New Roman"/>
      <w:b/>
      <w:bCs/>
      <w:lang w:val="x-none" w:eastAsia="x-none"/>
    </w:rPr>
  </w:style>
  <w:style w:type="character" w:customStyle="1" w:styleId="TytuZnak">
    <w:name w:val="Tytuł Znak"/>
    <w:link w:val="Tytu"/>
    <w:uiPriority w:val="10"/>
    <w:rsid w:val="00865352"/>
    <w:rPr>
      <w:rFonts w:ascii="Arial" w:hAnsi="Arial" w:cs="Arial"/>
      <w:b/>
      <w:bCs/>
      <w:sz w:val="24"/>
      <w:szCs w:val="24"/>
    </w:rPr>
  </w:style>
  <w:style w:type="paragraph" w:customStyle="1" w:styleId="PFRON">
    <w:name w:val="PFRON"/>
    <w:basedOn w:val="Normalny"/>
    <w:rsid w:val="00865352"/>
    <w:rPr>
      <w:rFonts w:cs="Times New Roman"/>
      <w:szCs w:val="20"/>
    </w:rPr>
  </w:style>
  <w:style w:type="character" w:styleId="UyteHipercze">
    <w:name w:val="FollowedHyperlink"/>
    <w:semiHidden/>
    <w:rsid w:val="00865352"/>
    <w:rPr>
      <w:color w:val="800080"/>
      <w:u w:val="single"/>
    </w:rPr>
  </w:style>
  <w:style w:type="paragraph" w:customStyle="1" w:styleId="Tekstpodstawowy310">
    <w:name w:val="Tekst podstawowy 31"/>
    <w:basedOn w:val="Normalny"/>
    <w:rsid w:val="00865352"/>
    <w:pPr>
      <w:jc w:val="both"/>
    </w:pPr>
    <w:rPr>
      <w:rFonts w:cs="Times New Roman"/>
      <w:szCs w:val="20"/>
    </w:rPr>
  </w:style>
  <w:style w:type="paragraph" w:customStyle="1" w:styleId="Tekstpodstawowy210">
    <w:name w:val="Tekst podstawowy 21"/>
    <w:basedOn w:val="Normalny"/>
    <w:rsid w:val="00865352"/>
    <w:pPr>
      <w:ind w:firstLine="708"/>
      <w:jc w:val="both"/>
    </w:pPr>
    <w:rPr>
      <w:rFonts w:ascii="Arial" w:hAnsi="Arial"/>
      <w:spacing w:val="20"/>
      <w:szCs w:val="20"/>
    </w:rPr>
  </w:style>
  <w:style w:type="paragraph" w:styleId="Tekstprzypisukocowego">
    <w:name w:val="endnote text"/>
    <w:basedOn w:val="Normalny"/>
    <w:link w:val="TekstprzypisukocowegoZnak"/>
    <w:semiHidden/>
    <w:unhideWhenUsed/>
    <w:rsid w:val="00865352"/>
    <w:rPr>
      <w:rFonts w:cs="Times New Roman"/>
      <w:sz w:val="20"/>
      <w:szCs w:val="20"/>
    </w:rPr>
  </w:style>
  <w:style w:type="character" w:customStyle="1" w:styleId="TekstprzypisukocowegoZnak">
    <w:name w:val="Tekst przypisu końcowego Znak"/>
    <w:basedOn w:val="Domylnaczcionkaakapitu"/>
    <w:link w:val="Tekstprzypisukocowego"/>
    <w:semiHidden/>
    <w:rsid w:val="00865352"/>
  </w:style>
  <w:style w:type="character" w:styleId="Odwoanieprzypisukocowego">
    <w:name w:val="endnote reference"/>
    <w:semiHidden/>
    <w:unhideWhenUsed/>
    <w:rsid w:val="00865352"/>
    <w:rPr>
      <w:vertAlign w:val="superscript"/>
    </w:rPr>
  </w:style>
  <w:style w:type="character" w:customStyle="1" w:styleId="TekstprzypisudolnegoZnak">
    <w:name w:val="Tekst przypisu dolnego Znak"/>
    <w:link w:val="Tekstprzypisudolnego"/>
    <w:rsid w:val="00865352"/>
    <w:rPr>
      <w:rFonts w:cs="Arial"/>
    </w:rPr>
  </w:style>
  <w:style w:type="character" w:customStyle="1" w:styleId="TekstpodstawowywcityZnak">
    <w:name w:val="Tekst podstawowy wcięty Znak"/>
    <w:link w:val="Tekstpodstawowywcity"/>
    <w:semiHidden/>
    <w:rsid w:val="00865352"/>
    <w:rPr>
      <w:rFonts w:ascii="Arial" w:hAnsi="Arial" w:cs="Arial"/>
      <w:sz w:val="24"/>
      <w:szCs w:val="24"/>
    </w:rPr>
  </w:style>
  <w:style w:type="paragraph" w:customStyle="1" w:styleId="rozdzial">
    <w:name w:val="rozdzial_"/>
    <w:basedOn w:val="Normalny"/>
    <w:qFormat/>
    <w:rsid w:val="00865352"/>
    <w:pPr>
      <w:keepNext/>
      <w:numPr>
        <w:numId w:val="2"/>
      </w:numPr>
      <w:spacing w:before="480" w:after="120"/>
      <w:outlineLvl w:val="0"/>
    </w:pPr>
    <w:rPr>
      <w:rFonts w:ascii="Cambria" w:hAnsi="Cambria" w:cs="Times New Roman"/>
      <w:b/>
      <w:bCs/>
      <w:color w:val="A6A6A6"/>
      <w:kern w:val="32"/>
      <w:sz w:val="32"/>
      <w:szCs w:val="32"/>
      <w:lang w:val="x-none" w:eastAsia="x-none"/>
    </w:rPr>
  </w:style>
  <w:style w:type="character" w:customStyle="1" w:styleId="StopkaZnak">
    <w:name w:val="Stopka Znak"/>
    <w:link w:val="Stopka"/>
    <w:uiPriority w:val="99"/>
    <w:rsid w:val="00865352"/>
    <w:rPr>
      <w:rFonts w:ascii="Arial" w:hAnsi="Arial" w:cs="Arial"/>
    </w:rPr>
  </w:style>
  <w:style w:type="paragraph" w:customStyle="1" w:styleId="Tekstpodstawowy32">
    <w:name w:val="Tekst podstawowy 32"/>
    <w:basedOn w:val="Normalny"/>
    <w:rsid w:val="00865352"/>
    <w:pPr>
      <w:jc w:val="both"/>
    </w:pPr>
    <w:rPr>
      <w:rFonts w:cs="Times New Roman"/>
      <w:szCs w:val="20"/>
    </w:rPr>
  </w:style>
  <w:style w:type="character" w:customStyle="1" w:styleId="Tekstpodstawowywcity3Znak">
    <w:name w:val="Tekst podstawowy wcięty 3 Znak"/>
    <w:link w:val="Tekstpodstawowywcity3"/>
    <w:semiHidden/>
    <w:rsid w:val="00B876A8"/>
    <w:rPr>
      <w:sz w:val="26"/>
    </w:rPr>
  </w:style>
  <w:style w:type="character" w:customStyle="1" w:styleId="Nagwek2Znak">
    <w:name w:val="Nagłówek 2 Znak"/>
    <w:rsid w:val="00B876A8"/>
    <w:rPr>
      <w:rFonts w:ascii="Times New Roman" w:eastAsia="Times New Roman" w:hAnsi="Times New Roman" w:cs="Times New Roman"/>
      <w:b/>
      <w:bCs/>
      <w:lang w:eastAsia="pl-PL"/>
    </w:rPr>
  </w:style>
  <w:style w:type="character" w:customStyle="1" w:styleId="Tekstpodstawowy3Znak">
    <w:name w:val="Tekst podstawowy 3 Znak"/>
    <w:link w:val="Tekstpodstawowy3"/>
    <w:semiHidden/>
    <w:rsid w:val="00B876A8"/>
    <w:rPr>
      <w:rFonts w:ascii="Arial" w:hAnsi="Arial" w:cs="Arial"/>
      <w:i/>
      <w:iCs/>
      <w:sz w:val="24"/>
      <w:szCs w:val="24"/>
    </w:rPr>
  </w:style>
  <w:style w:type="character" w:customStyle="1" w:styleId="Tekstpodstawowy2Znak">
    <w:name w:val="Tekst podstawowy 2 Znak"/>
    <w:link w:val="Tekstpodstawowy2"/>
    <w:semiHidden/>
    <w:rsid w:val="00B876A8"/>
    <w:rPr>
      <w:rFonts w:ascii="Arial" w:hAnsi="Arial" w:cs="Arial"/>
      <w:spacing w:val="10"/>
      <w:sz w:val="22"/>
      <w:szCs w:val="24"/>
    </w:rPr>
  </w:style>
  <w:style w:type="paragraph" w:customStyle="1" w:styleId="Ust">
    <w:name w:val="Ust."/>
    <w:basedOn w:val="Normalny"/>
    <w:rsid w:val="00B876A8"/>
    <w:pPr>
      <w:ind w:left="284" w:hanging="284"/>
      <w:jc w:val="both"/>
    </w:pPr>
    <w:rPr>
      <w:rFonts w:cs="Times New Roman"/>
      <w:szCs w:val="20"/>
    </w:rPr>
  </w:style>
  <w:style w:type="character" w:styleId="Odwoaniedokomentarza">
    <w:name w:val="annotation reference"/>
    <w:uiPriority w:val="99"/>
    <w:semiHidden/>
    <w:unhideWhenUsed/>
    <w:rsid w:val="00FB67A1"/>
    <w:rPr>
      <w:sz w:val="16"/>
      <w:szCs w:val="16"/>
    </w:rPr>
  </w:style>
  <w:style w:type="paragraph" w:styleId="Tekstkomentarza">
    <w:name w:val="annotation text"/>
    <w:basedOn w:val="Normalny"/>
    <w:link w:val="TekstkomentarzaZnak"/>
    <w:uiPriority w:val="99"/>
    <w:semiHidden/>
    <w:unhideWhenUsed/>
    <w:rsid w:val="00FB67A1"/>
    <w:rPr>
      <w:sz w:val="20"/>
      <w:szCs w:val="20"/>
    </w:rPr>
  </w:style>
  <w:style w:type="character" w:customStyle="1" w:styleId="TekstkomentarzaZnak">
    <w:name w:val="Tekst komentarza Znak"/>
    <w:link w:val="Tekstkomentarza"/>
    <w:uiPriority w:val="99"/>
    <w:semiHidden/>
    <w:rsid w:val="00FB67A1"/>
    <w:rPr>
      <w:rFonts w:cs="Arial"/>
    </w:rPr>
  </w:style>
  <w:style w:type="paragraph" w:styleId="Tematkomentarza">
    <w:name w:val="annotation subject"/>
    <w:basedOn w:val="Tekstkomentarza"/>
    <w:next w:val="Tekstkomentarza"/>
    <w:link w:val="TematkomentarzaZnak"/>
    <w:uiPriority w:val="99"/>
    <w:semiHidden/>
    <w:unhideWhenUsed/>
    <w:rsid w:val="00FB67A1"/>
    <w:rPr>
      <w:b/>
      <w:bCs/>
    </w:rPr>
  </w:style>
  <w:style w:type="character" w:customStyle="1" w:styleId="TematkomentarzaZnak">
    <w:name w:val="Temat komentarza Znak"/>
    <w:link w:val="Tematkomentarza"/>
    <w:uiPriority w:val="99"/>
    <w:semiHidden/>
    <w:rsid w:val="00FB67A1"/>
    <w:rPr>
      <w:rFonts w:cs="Arial"/>
      <w:b/>
      <w:bCs/>
    </w:rPr>
  </w:style>
  <w:style w:type="paragraph" w:styleId="Poprawka">
    <w:name w:val="Revision"/>
    <w:hidden/>
    <w:uiPriority w:val="99"/>
    <w:semiHidden/>
    <w:rsid w:val="00050E1B"/>
    <w:rPr>
      <w:rFonts w:cs="Arial"/>
      <w:sz w:val="24"/>
      <w:szCs w:val="24"/>
    </w:rPr>
  </w:style>
  <w:style w:type="character" w:customStyle="1" w:styleId="size">
    <w:name w:val="size"/>
    <w:rsid w:val="005614F2"/>
  </w:style>
  <w:style w:type="character" w:customStyle="1" w:styleId="AkapitzlistZnak">
    <w:name w:val="Akapit z listą Znak"/>
    <w:link w:val="Akapitzlist"/>
    <w:rsid w:val="005614F2"/>
    <w:rPr>
      <w:rFonts w:eastAsia="Calibri"/>
      <w:sz w:val="26"/>
      <w:szCs w:val="24"/>
      <w:lang w:eastAsia="en-US"/>
    </w:rPr>
  </w:style>
  <w:style w:type="character" w:customStyle="1" w:styleId="Nagwek5Znak">
    <w:name w:val="Nagłówek 5 Znak"/>
    <w:link w:val="Nagwek5"/>
    <w:uiPriority w:val="9"/>
    <w:semiHidden/>
    <w:rsid w:val="006C0629"/>
    <w:rPr>
      <w:rFonts w:ascii="Calibri" w:eastAsia="Times New Roman" w:hAnsi="Calibri" w:cs="Times New Roman"/>
      <w:b/>
      <w:bCs/>
      <w:i/>
      <w:iCs/>
      <w:sz w:val="26"/>
      <w:szCs w:val="26"/>
    </w:rPr>
  </w:style>
  <w:style w:type="paragraph" w:customStyle="1" w:styleId="StandI">
    <w:name w:val="Stand I"/>
    <w:uiPriority w:val="99"/>
    <w:rsid w:val="006C0629"/>
    <w:pPr>
      <w:pBdr>
        <w:top w:val="nil"/>
        <w:left w:val="nil"/>
        <w:bottom w:val="nil"/>
        <w:right w:val="nil"/>
        <w:between w:val="nil"/>
        <w:bar w:val="nil"/>
      </w:pBdr>
      <w:spacing w:after="240" w:line="264" w:lineRule="auto"/>
      <w:jc w:val="both"/>
    </w:pPr>
    <w:rPr>
      <w:rFonts w:eastAsia="Arial Unicode MS" w:cs="Arial Unicode MS"/>
      <w:color w:val="000000"/>
      <w:sz w:val="26"/>
      <w:szCs w:val="26"/>
      <w:u w:color="000000"/>
      <w:bdr w:val="nil"/>
    </w:rPr>
  </w:style>
  <w:style w:type="numbering" w:customStyle="1" w:styleId="Zaimportowanystyl1">
    <w:name w:val="Zaimportowany styl 1"/>
    <w:rsid w:val="006C0629"/>
    <w:pPr>
      <w:numPr>
        <w:numId w:val="3"/>
      </w:numPr>
    </w:pPr>
  </w:style>
  <w:style w:type="numbering" w:customStyle="1" w:styleId="Zaimportowanystyl2">
    <w:name w:val="Zaimportowany styl 2"/>
    <w:rsid w:val="006C0629"/>
    <w:pPr>
      <w:numPr>
        <w:numId w:val="4"/>
      </w:numPr>
    </w:pPr>
  </w:style>
  <w:style w:type="numbering" w:customStyle="1" w:styleId="Zaimportowanystyl4">
    <w:name w:val="Zaimportowany styl 4"/>
    <w:rsid w:val="006C0629"/>
    <w:pPr>
      <w:numPr>
        <w:numId w:val="5"/>
      </w:numPr>
    </w:pPr>
  </w:style>
  <w:style w:type="numbering" w:customStyle="1" w:styleId="Zaimportowanystyl6">
    <w:name w:val="Zaimportowany styl 6"/>
    <w:rsid w:val="006C0629"/>
    <w:pPr>
      <w:numPr>
        <w:numId w:val="6"/>
      </w:numPr>
    </w:pPr>
  </w:style>
  <w:style w:type="numbering" w:customStyle="1" w:styleId="Zaimportowanystyl7">
    <w:name w:val="Zaimportowany styl 7"/>
    <w:rsid w:val="006C0629"/>
    <w:pPr>
      <w:numPr>
        <w:numId w:val="7"/>
      </w:numPr>
    </w:pPr>
  </w:style>
  <w:style w:type="numbering" w:customStyle="1" w:styleId="Zaimportowanystyl8">
    <w:name w:val="Zaimportowany styl 8"/>
    <w:rsid w:val="006C0629"/>
    <w:pPr>
      <w:numPr>
        <w:numId w:val="8"/>
      </w:numPr>
    </w:pPr>
  </w:style>
  <w:style w:type="numbering" w:customStyle="1" w:styleId="Zaimportowanystyl9">
    <w:name w:val="Zaimportowany styl 9"/>
    <w:rsid w:val="006C0629"/>
    <w:pPr>
      <w:numPr>
        <w:numId w:val="9"/>
      </w:numPr>
    </w:pPr>
  </w:style>
  <w:style w:type="numbering" w:customStyle="1" w:styleId="Zaimportowanystyl10">
    <w:name w:val="Zaimportowany styl 10"/>
    <w:rsid w:val="006C0629"/>
    <w:pPr>
      <w:numPr>
        <w:numId w:val="10"/>
      </w:numPr>
    </w:pPr>
  </w:style>
  <w:style w:type="numbering" w:customStyle="1" w:styleId="Zaimportowanystyl11">
    <w:name w:val="Zaimportowany styl 11"/>
    <w:rsid w:val="006C0629"/>
    <w:pPr>
      <w:numPr>
        <w:numId w:val="11"/>
      </w:numPr>
    </w:pPr>
  </w:style>
  <w:style w:type="numbering" w:customStyle="1" w:styleId="Zaimportowanystyl12">
    <w:name w:val="Zaimportowany styl 12"/>
    <w:rsid w:val="006C0629"/>
    <w:pPr>
      <w:numPr>
        <w:numId w:val="12"/>
      </w:numPr>
    </w:pPr>
  </w:style>
  <w:style w:type="numbering" w:customStyle="1" w:styleId="Zaimportowanystyl14">
    <w:name w:val="Zaimportowany styl 14"/>
    <w:rsid w:val="006C0629"/>
    <w:pPr>
      <w:numPr>
        <w:numId w:val="13"/>
      </w:numPr>
    </w:pPr>
  </w:style>
  <w:style w:type="numbering" w:customStyle="1" w:styleId="Zaimportowanystyl15">
    <w:name w:val="Zaimportowany styl 15"/>
    <w:rsid w:val="006C0629"/>
    <w:pPr>
      <w:numPr>
        <w:numId w:val="14"/>
      </w:numPr>
    </w:pPr>
  </w:style>
  <w:style w:type="numbering" w:customStyle="1" w:styleId="Zaimportowanystyl16">
    <w:name w:val="Zaimportowany styl 16"/>
    <w:rsid w:val="006C0629"/>
    <w:pPr>
      <w:numPr>
        <w:numId w:val="15"/>
      </w:numPr>
    </w:pPr>
  </w:style>
  <w:style w:type="numbering" w:customStyle="1" w:styleId="Zaimportowanystyl17">
    <w:name w:val="Zaimportowany styl 17"/>
    <w:rsid w:val="006C0629"/>
    <w:pPr>
      <w:numPr>
        <w:numId w:val="16"/>
      </w:numPr>
    </w:pPr>
  </w:style>
  <w:style w:type="numbering" w:customStyle="1" w:styleId="Zaimportowanystyl18">
    <w:name w:val="Zaimportowany styl 18"/>
    <w:rsid w:val="006C0629"/>
    <w:pPr>
      <w:numPr>
        <w:numId w:val="17"/>
      </w:numPr>
    </w:pPr>
  </w:style>
  <w:style w:type="numbering" w:customStyle="1" w:styleId="Zaimportowanystyl19">
    <w:name w:val="Zaimportowany styl 19"/>
    <w:rsid w:val="006C0629"/>
    <w:pPr>
      <w:numPr>
        <w:numId w:val="18"/>
      </w:numPr>
    </w:pPr>
  </w:style>
  <w:style w:type="numbering" w:customStyle="1" w:styleId="Zaimportowanystyl20">
    <w:name w:val="Zaimportowany styl 20"/>
    <w:rsid w:val="006C0629"/>
    <w:pPr>
      <w:numPr>
        <w:numId w:val="19"/>
      </w:numPr>
    </w:pPr>
  </w:style>
  <w:style w:type="paragraph" w:customStyle="1" w:styleId="menfont">
    <w:name w:val="men font"/>
    <w:basedOn w:val="Normalny"/>
    <w:rsid w:val="00C839C9"/>
    <w:rPr>
      <w:rFonts w:ascii="Arial" w:hAnsi="Arial"/>
    </w:rPr>
  </w:style>
  <w:style w:type="character" w:customStyle="1" w:styleId="TekstpodstawowyZnak1">
    <w:name w:val="Tekst podstawowy Znak1"/>
    <w:aliases w:val="wypunktowanie Znak,Tekst podstawowy-bold Znak,b Znak,bt Znak,Tekst podstawowy Znak Znak Znak Znak Znak Znak Znak Znak Znak,block style Znak,Tekst podstawowy Znak Znak1,szaro Znak,numerowany Znak,aga Znak,Tekst podstawowyG Znak"/>
    <w:link w:val="Tekstpodstawowy"/>
    <w:semiHidden/>
    <w:rsid w:val="00A040DE"/>
    <w:rPr>
      <w:rFonts w:ascii="Arial" w:hAnsi="Arial" w:cs="Arial"/>
      <w:sz w:val="24"/>
      <w:szCs w:val="24"/>
    </w:rPr>
  </w:style>
  <w:style w:type="paragraph" w:customStyle="1" w:styleId="Default">
    <w:name w:val="Default"/>
    <w:rsid w:val="002050CB"/>
    <w:pPr>
      <w:autoSpaceDE w:val="0"/>
      <w:autoSpaceDN w:val="0"/>
      <w:adjustRightInd w:val="0"/>
    </w:pPr>
    <w:rPr>
      <w:color w:val="000000"/>
      <w:sz w:val="24"/>
      <w:szCs w:val="24"/>
    </w:rPr>
  </w:style>
  <w:style w:type="paragraph" w:styleId="Nagwekspisutreci">
    <w:name w:val="TOC Heading"/>
    <w:basedOn w:val="Nagwek1"/>
    <w:next w:val="Normalny"/>
    <w:uiPriority w:val="39"/>
    <w:unhideWhenUsed/>
    <w:qFormat/>
    <w:rsid w:val="00263621"/>
    <w:pPr>
      <w:keepLines/>
      <w:spacing w:before="240" w:after="0" w:line="259" w:lineRule="auto"/>
      <w:outlineLvl w:val="9"/>
    </w:pPr>
    <w:rPr>
      <w:rFonts w:ascii="Calibri Light" w:hAnsi="Calibri Light" w:cs="Times New Roman"/>
      <w:b w:val="0"/>
      <w:color w:val="2F5496"/>
      <w:szCs w:val="32"/>
    </w:rPr>
  </w:style>
  <w:style w:type="paragraph" w:styleId="Spistreci2">
    <w:name w:val="toc 2"/>
    <w:basedOn w:val="Normalny"/>
    <w:next w:val="Normalny"/>
    <w:autoRedefine/>
    <w:uiPriority w:val="39"/>
    <w:unhideWhenUsed/>
    <w:rsid w:val="00263621"/>
    <w:pPr>
      <w:ind w:left="240"/>
    </w:pPr>
  </w:style>
  <w:style w:type="paragraph" w:styleId="Spistreci1">
    <w:name w:val="toc 1"/>
    <w:basedOn w:val="Normalny"/>
    <w:next w:val="Normalny"/>
    <w:autoRedefine/>
    <w:uiPriority w:val="39"/>
    <w:unhideWhenUsed/>
    <w:rsid w:val="00263621"/>
  </w:style>
  <w:style w:type="character" w:customStyle="1" w:styleId="Nierozpoznanawzmianka1">
    <w:name w:val="Nierozpoznana wzmianka1"/>
    <w:uiPriority w:val="99"/>
    <w:semiHidden/>
    <w:unhideWhenUsed/>
    <w:rsid w:val="00E96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338">
      <w:bodyDiv w:val="1"/>
      <w:marLeft w:val="0"/>
      <w:marRight w:val="0"/>
      <w:marTop w:val="0"/>
      <w:marBottom w:val="0"/>
      <w:divBdr>
        <w:top w:val="none" w:sz="0" w:space="0" w:color="auto"/>
        <w:left w:val="none" w:sz="0" w:space="0" w:color="auto"/>
        <w:bottom w:val="none" w:sz="0" w:space="0" w:color="auto"/>
        <w:right w:val="none" w:sz="0" w:space="0" w:color="auto"/>
      </w:divBdr>
    </w:div>
    <w:div w:id="284192708">
      <w:bodyDiv w:val="1"/>
      <w:marLeft w:val="0"/>
      <w:marRight w:val="0"/>
      <w:marTop w:val="0"/>
      <w:marBottom w:val="0"/>
      <w:divBdr>
        <w:top w:val="none" w:sz="0" w:space="0" w:color="auto"/>
        <w:left w:val="none" w:sz="0" w:space="0" w:color="auto"/>
        <w:bottom w:val="none" w:sz="0" w:space="0" w:color="auto"/>
        <w:right w:val="none" w:sz="0" w:space="0" w:color="auto"/>
      </w:divBdr>
      <w:divsChild>
        <w:div w:id="190187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169451">
              <w:marLeft w:val="0"/>
              <w:marRight w:val="0"/>
              <w:marTop w:val="0"/>
              <w:marBottom w:val="0"/>
              <w:divBdr>
                <w:top w:val="none" w:sz="0" w:space="0" w:color="auto"/>
                <w:left w:val="none" w:sz="0" w:space="0" w:color="auto"/>
                <w:bottom w:val="none" w:sz="0" w:space="0" w:color="auto"/>
                <w:right w:val="none" w:sz="0" w:space="0" w:color="auto"/>
              </w:divBdr>
              <w:divsChild>
                <w:div w:id="294020538">
                  <w:marLeft w:val="0"/>
                  <w:marRight w:val="0"/>
                  <w:marTop w:val="0"/>
                  <w:marBottom w:val="0"/>
                  <w:divBdr>
                    <w:top w:val="none" w:sz="0" w:space="0" w:color="auto"/>
                    <w:left w:val="none" w:sz="0" w:space="0" w:color="auto"/>
                    <w:bottom w:val="none" w:sz="0" w:space="0" w:color="auto"/>
                    <w:right w:val="none" w:sz="0" w:space="0" w:color="auto"/>
                  </w:divBdr>
                  <w:divsChild>
                    <w:div w:id="2653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14076">
      <w:bodyDiv w:val="1"/>
      <w:marLeft w:val="0"/>
      <w:marRight w:val="0"/>
      <w:marTop w:val="0"/>
      <w:marBottom w:val="0"/>
      <w:divBdr>
        <w:top w:val="none" w:sz="0" w:space="0" w:color="auto"/>
        <w:left w:val="none" w:sz="0" w:space="0" w:color="auto"/>
        <w:bottom w:val="none" w:sz="0" w:space="0" w:color="auto"/>
        <w:right w:val="none" w:sz="0" w:space="0" w:color="auto"/>
      </w:divBdr>
    </w:div>
    <w:div w:id="445849008">
      <w:bodyDiv w:val="1"/>
      <w:marLeft w:val="0"/>
      <w:marRight w:val="0"/>
      <w:marTop w:val="0"/>
      <w:marBottom w:val="0"/>
      <w:divBdr>
        <w:top w:val="none" w:sz="0" w:space="0" w:color="auto"/>
        <w:left w:val="none" w:sz="0" w:space="0" w:color="auto"/>
        <w:bottom w:val="none" w:sz="0" w:space="0" w:color="auto"/>
        <w:right w:val="none" w:sz="0" w:space="0" w:color="auto"/>
      </w:divBdr>
    </w:div>
    <w:div w:id="830220737">
      <w:bodyDiv w:val="1"/>
      <w:marLeft w:val="0"/>
      <w:marRight w:val="0"/>
      <w:marTop w:val="0"/>
      <w:marBottom w:val="0"/>
      <w:divBdr>
        <w:top w:val="none" w:sz="0" w:space="0" w:color="auto"/>
        <w:left w:val="none" w:sz="0" w:space="0" w:color="auto"/>
        <w:bottom w:val="none" w:sz="0" w:space="0" w:color="auto"/>
        <w:right w:val="none" w:sz="0" w:space="0" w:color="auto"/>
      </w:divBdr>
    </w:div>
    <w:div w:id="843251809">
      <w:bodyDiv w:val="1"/>
      <w:marLeft w:val="0"/>
      <w:marRight w:val="0"/>
      <w:marTop w:val="0"/>
      <w:marBottom w:val="0"/>
      <w:divBdr>
        <w:top w:val="none" w:sz="0" w:space="0" w:color="auto"/>
        <w:left w:val="none" w:sz="0" w:space="0" w:color="auto"/>
        <w:bottom w:val="none" w:sz="0" w:space="0" w:color="auto"/>
        <w:right w:val="none" w:sz="0" w:space="0" w:color="auto"/>
      </w:divBdr>
    </w:div>
    <w:div w:id="891618342">
      <w:bodyDiv w:val="1"/>
      <w:marLeft w:val="0"/>
      <w:marRight w:val="0"/>
      <w:marTop w:val="0"/>
      <w:marBottom w:val="0"/>
      <w:divBdr>
        <w:top w:val="none" w:sz="0" w:space="0" w:color="auto"/>
        <w:left w:val="none" w:sz="0" w:space="0" w:color="auto"/>
        <w:bottom w:val="none" w:sz="0" w:space="0" w:color="auto"/>
        <w:right w:val="none" w:sz="0" w:space="0" w:color="auto"/>
      </w:divBdr>
    </w:div>
    <w:div w:id="952327697">
      <w:bodyDiv w:val="1"/>
      <w:marLeft w:val="0"/>
      <w:marRight w:val="0"/>
      <w:marTop w:val="0"/>
      <w:marBottom w:val="0"/>
      <w:divBdr>
        <w:top w:val="none" w:sz="0" w:space="0" w:color="auto"/>
        <w:left w:val="none" w:sz="0" w:space="0" w:color="auto"/>
        <w:bottom w:val="none" w:sz="0" w:space="0" w:color="auto"/>
        <w:right w:val="none" w:sz="0" w:space="0" w:color="auto"/>
      </w:divBdr>
    </w:div>
    <w:div w:id="1015376481">
      <w:bodyDiv w:val="1"/>
      <w:marLeft w:val="0"/>
      <w:marRight w:val="0"/>
      <w:marTop w:val="0"/>
      <w:marBottom w:val="0"/>
      <w:divBdr>
        <w:top w:val="none" w:sz="0" w:space="0" w:color="auto"/>
        <w:left w:val="none" w:sz="0" w:space="0" w:color="auto"/>
        <w:bottom w:val="none" w:sz="0" w:space="0" w:color="auto"/>
        <w:right w:val="none" w:sz="0" w:space="0" w:color="auto"/>
      </w:divBdr>
    </w:div>
    <w:div w:id="1366826993">
      <w:bodyDiv w:val="1"/>
      <w:marLeft w:val="0"/>
      <w:marRight w:val="0"/>
      <w:marTop w:val="0"/>
      <w:marBottom w:val="0"/>
      <w:divBdr>
        <w:top w:val="none" w:sz="0" w:space="0" w:color="auto"/>
        <w:left w:val="none" w:sz="0" w:space="0" w:color="auto"/>
        <w:bottom w:val="none" w:sz="0" w:space="0" w:color="auto"/>
        <w:right w:val="none" w:sz="0" w:space="0" w:color="auto"/>
      </w:divBdr>
    </w:div>
    <w:div w:id="1619676321">
      <w:bodyDiv w:val="1"/>
      <w:marLeft w:val="0"/>
      <w:marRight w:val="0"/>
      <w:marTop w:val="0"/>
      <w:marBottom w:val="0"/>
      <w:divBdr>
        <w:top w:val="none" w:sz="0" w:space="0" w:color="auto"/>
        <w:left w:val="none" w:sz="0" w:space="0" w:color="auto"/>
        <w:bottom w:val="none" w:sz="0" w:space="0" w:color="auto"/>
        <w:right w:val="none" w:sz="0" w:space="0" w:color="auto"/>
      </w:divBdr>
    </w:div>
    <w:div w:id="19881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zwoj-praca-technologia/standardy-dostepnosci-budynkow-dla-osob-z-niepelnosprawnosci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91660-B826-4F17-B553-1936B7CE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2521</Words>
  <Characters>16934</Characters>
  <Application>Microsoft Office Word</Application>
  <DocSecurity>0</DocSecurity>
  <Lines>141</Lines>
  <Paragraphs>38</Paragraphs>
  <ScaleCrop>false</ScaleCrop>
  <HeadingPairs>
    <vt:vector size="2" baseType="variant">
      <vt:variant>
        <vt:lpstr>Tytuł</vt:lpstr>
      </vt:variant>
      <vt:variant>
        <vt:i4>1</vt:i4>
      </vt:variant>
    </vt:vector>
  </HeadingPairs>
  <TitlesOfParts>
    <vt:vector size="1" baseType="lpstr">
      <vt:lpstr>Program „Samodzielność – Aktywność – Mobilność!” – mieszkania dla osób z niepełnosprawnościami – Wspomagane Społeczności Mieszkaniowe</vt:lpstr>
    </vt:vector>
  </TitlesOfParts>
  <Company>PFRON</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„Samodzielność – Aktywność – Mobilność!” – mieszkania dla osób z niepełnosprawnościami – Wspomagane Społeczności Mieszkaniowe</dc:title>
  <dc:creator>Paweł Tertelis</dc:creator>
  <cp:keywords>Program Wspomagane Społeczności Mieszkaniowe</cp:keywords>
  <cp:lastModifiedBy>Rott Marta</cp:lastModifiedBy>
  <cp:revision>13</cp:revision>
  <cp:lastPrinted>2022-05-09T09:53:00Z</cp:lastPrinted>
  <dcterms:created xsi:type="dcterms:W3CDTF">2022-04-27T16:20:00Z</dcterms:created>
  <dcterms:modified xsi:type="dcterms:W3CDTF">2022-05-09T11:42:00Z</dcterms:modified>
</cp:coreProperties>
</file>