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4B4D" w14:textId="77777777" w:rsidR="009A4090" w:rsidRPr="00A46233" w:rsidRDefault="009A4090" w:rsidP="007909F2">
      <w:pPr>
        <w:jc w:val="center"/>
        <w:rPr>
          <w:rFonts w:ascii="Tahoma" w:hAnsi="Tahoma" w:cs="Tahoma"/>
          <w:b/>
        </w:rPr>
      </w:pPr>
    </w:p>
    <w:p w14:paraId="3B1282F8" w14:textId="0C06E502" w:rsidR="006B1785" w:rsidRPr="00A46233" w:rsidRDefault="007909F2" w:rsidP="00A46233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A46233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913707" w:rsidRPr="00A46233">
        <w:rPr>
          <w:rFonts w:ascii="Tahoma" w:hAnsi="Tahoma" w:cs="Tahoma"/>
          <w:b/>
          <w:bCs/>
          <w:color w:val="auto"/>
          <w:sz w:val="22"/>
          <w:szCs w:val="22"/>
        </w:rPr>
        <w:t xml:space="preserve"> nr </w:t>
      </w:r>
      <w:r w:rsidR="00183262">
        <w:rPr>
          <w:rFonts w:ascii="Tahoma" w:hAnsi="Tahoma" w:cs="Tahoma"/>
          <w:b/>
          <w:bCs/>
          <w:color w:val="auto"/>
          <w:sz w:val="22"/>
          <w:szCs w:val="22"/>
        </w:rPr>
        <w:t>11</w:t>
      </w:r>
    </w:p>
    <w:p w14:paraId="50372E33" w14:textId="77777777" w:rsidR="007909F2" w:rsidRPr="00A46233" w:rsidRDefault="00880956" w:rsidP="00A46233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A46233">
        <w:rPr>
          <w:rFonts w:ascii="Tahoma" w:hAnsi="Tahoma" w:cs="Tahoma"/>
          <w:b/>
          <w:bCs/>
          <w:color w:val="auto"/>
          <w:sz w:val="22"/>
          <w:szCs w:val="22"/>
        </w:rPr>
        <w:t xml:space="preserve">Oświadczenie o </w:t>
      </w:r>
      <w:r w:rsidR="00AF7BE4" w:rsidRPr="00A46233">
        <w:rPr>
          <w:rFonts w:ascii="Tahoma" w:hAnsi="Tahoma" w:cs="Tahoma"/>
          <w:b/>
          <w:bCs/>
          <w:color w:val="auto"/>
          <w:sz w:val="22"/>
          <w:szCs w:val="22"/>
        </w:rPr>
        <w:t>nieznajdowaniu się w trudnej sytuacji</w:t>
      </w:r>
    </w:p>
    <w:p w14:paraId="6FF43DA8" w14:textId="77777777" w:rsidR="00880956" w:rsidRPr="00A46233" w:rsidRDefault="00880956" w:rsidP="007909F2">
      <w:pPr>
        <w:jc w:val="center"/>
        <w:rPr>
          <w:rFonts w:ascii="Tahoma" w:hAnsi="Tahoma" w:cs="Tahoma"/>
          <w:b/>
        </w:rPr>
      </w:pPr>
    </w:p>
    <w:p w14:paraId="07EE3BCA" w14:textId="42DC6ABA" w:rsidR="00AF17B4" w:rsidRPr="00A46233" w:rsidRDefault="00AF17B4" w:rsidP="00A46233">
      <w:pPr>
        <w:rPr>
          <w:rFonts w:ascii="Tahoma" w:hAnsi="Tahoma" w:cs="Tahoma"/>
        </w:rPr>
      </w:pPr>
      <w:r w:rsidRPr="00A46233">
        <w:rPr>
          <w:rFonts w:ascii="Tahoma" w:hAnsi="Tahoma" w:cs="Tahoma"/>
        </w:rPr>
        <w:t>Oświadczam, że nie spełniam przesłanek przedsiębiorstwa znajdującego się w trudnej sytuacji</w:t>
      </w:r>
      <w:r w:rsidR="009A4090" w:rsidRPr="00A46233">
        <w:rPr>
          <w:rStyle w:val="Odwoanieprzypisudolnego"/>
          <w:rFonts w:ascii="Tahoma" w:hAnsi="Tahoma" w:cs="Tahoma"/>
        </w:rPr>
        <w:footnoteReference w:id="1"/>
      </w:r>
      <w:r w:rsidRPr="00A46233">
        <w:rPr>
          <w:rFonts w:ascii="Tahoma" w:hAnsi="Tahoma" w:cs="Tahoma"/>
        </w:rPr>
        <w:t xml:space="preserve"> w rozumieniu art. 1 ust. 4 lit. c Rozporządzenia Komisji (UE) nr 651/2014 z dnia 17 czerwca 2014 r. uznającego niektóre rodzaje pomocy za zgodne z rynkiem wewnętrznym </w:t>
      </w:r>
      <w:r w:rsidRPr="00A46233">
        <w:rPr>
          <w:rFonts w:ascii="Tahoma" w:hAnsi="Tahoma" w:cs="Tahoma"/>
        </w:rPr>
        <w:br/>
        <w:t xml:space="preserve">w zastosowaniu art. 107 i 108 Traktatu (Dz. Urz. UE L 187/1). </w:t>
      </w:r>
    </w:p>
    <w:p w14:paraId="59785B45" w14:textId="77777777" w:rsidR="00E257C3" w:rsidRPr="00A46233" w:rsidRDefault="00AF17B4" w:rsidP="00A46233">
      <w:pPr>
        <w:rPr>
          <w:rFonts w:ascii="Tahoma" w:hAnsi="Tahoma" w:cs="Tahoma"/>
        </w:rPr>
      </w:pPr>
      <w:r w:rsidRPr="00A46233">
        <w:rPr>
          <w:rFonts w:ascii="Tahoma" w:hAnsi="Tahoma" w:cs="Tahoma"/>
        </w:rPr>
        <w:t>Oświadczam również, że nie wszczęto wobec mnie postępowania na podstawie przepisów ustawy z dnia 28 lutego 2003 r. – Prawo upadłościowe (Dz. U. 2003 nr 60 poz. 535 z późn. zm.) ani nie spełniam kryteriów wskazanych w art. 10 i 11 tej ustawy.</w:t>
      </w:r>
    </w:p>
    <w:p w14:paraId="79524A51" w14:textId="77777777" w:rsidR="00880956" w:rsidRPr="00A46233" w:rsidRDefault="00880956" w:rsidP="00880956">
      <w:pPr>
        <w:jc w:val="both"/>
        <w:rPr>
          <w:rFonts w:ascii="Tahoma" w:hAnsi="Tahoma" w:cs="Tahoma"/>
        </w:rPr>
      </w:pPr>
    </w:p>
    <w:p w14:paraId="64FA06FA" w14:textId="77777777" w:rsidR="00880956" w:rsidRPr="00A46233" w:rsidRDefault="00880956" w:rsidP="00880956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46E25" w:rsidRPr="00A46233" w14:paraId="3FF222FC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66EA80E8" w14:textId="77777777" w:rsidR="00546E25" w:rsidRPr="00A46233" w:rsidRDefault="00546E25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4D602730" w14:textId="77777777" w:rsidR="00546E25" w:rsidRPr="00A46233" w:rsidRDefault="00546E25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7CCC2D48" w14:textId="77777777" w:rsidR="00546E25" w:rsidRPr="00A46233" w:rsidRDefault="00546E25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546E25" w:rsidRPr="00A46233" w14:paraId="60319C5E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4734F2E4" w14:textId="77777777" w:rsidR="00546E25" w:rsidRPr="00A46233" w:rsidRDefault="00546E25" w:rsidP="0084060D">
            <w:pPr>
              <w:jc w:val="center"/>
              <w:rPr>
                <w:rFonts w:ascii="Tahoma" w:hAnsi="Tahoma" w:cs="Tahoma"/>
                <w:i/>
              </w:rPr>
            </w:pPr>
            <w:r w:rsidRPr="00A46233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5556EA65" w14:textId="77777777" w:rsidR="00546E25" w:rsidRPr="00A46233" w:rsidRDefault="00546E25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026B0F2B" w14:textId="24C19B46" w:rsidR="00546E25" w:rsidRPr="00A46233" w:rsidRDefault="00183262" w:rsidP="0084060D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Przedsiębiorca</w:t>
            </w:r>
          </w:p>
        </w:tc>
      </w:tr>
    </w:tbl>
    <w:p w14:paraId="6A48A162" w14:textId="77777777" w:rsidR="00880956" w:rsidRPr="00A46233" w:rsidRDefault="00880956" w:rsidP="00880956">
      <w:pPr>
        <w:jc w:val="both"/>
        <w:rPr>
          <w:rFonts w:ascii="Tahoma" w:hAnsi="Tahoma" w:cs="Tahoma"/>
        </w:rPr>
      </w:pPr>
    </w:p>
    <w:sectPr w:rsidR="00880956" w:rsidRPr="00A46233" w:rsidSect="009C6C69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D41C6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33D31E0B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F1A6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41845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3CE47A93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0B8E8AEC" w14:textId="77777777" w:rsidR="009A4090" w:rsidRPr="00A46233" w:rsidRDefault="009A4090" w:rsidP="00A46233">
      <w:pPr>
        <w:pStyle w:val="Tekstprzypisudolnego"/>
        <w:rPr>
          <w:rFonts w:ascii="Tahoma" w:hAnsi="Tahoma" w:cs="Tahoma"/>
        </w:rPr>
      </w:pPr>
      <w:r w:rsidRPr="00A46233">
        <w:rPr>
          <w:rStyle w:val="Odwoanieprzypisudolnego"/>
          <w:rFonts w:ascii="Tahoma" w:hAnsi="Tahoma" w:cs="Tahoma"/>
        </w:rPr>
        <w:footnoteRef/>
      </w:r>
      <w:r w:rsidRPr="00A46233">
        <w:rPr>
          <w:rFonts w:ascii="Tahoma" w:hAnsi="Tahoma" w:cs="Tahoma"/>
        </w:rPr>
        <w:t xml:space="preserve">Przedsiębiorstwo uznaje się za znajdujące się w trudnej sytuacji, jeżeli zachodzi co najmniej jedna </w:t>
      </w:r>
      <w:r w:rsidRPr="00A46233">
        <w:rPr>
          <w:rFonts w:ascii="Tahoma" w:hAnsi="Tahoma" w:cs="Tahoma"/>
        </w:rPr>
        <w:br/>
        <w:t>z następujących okoliczności:</w:t>
      </w:r>
    </w:p>
    <w:p w14:paraId="7674469D" w14:textId="77777777" w:rsidR="009A4090" w:rsidRPr="00A46233" w:rsidRDefault="009A4090" w:rsidP="00A46233">
      <w:pPr>
        <w:pStyle w:val="Tekstprzypisudolnego"/>
        <w:numPr>
          <w:ilvl w:val="0"/>
          <w:numId w:val="7"/>
        </w:numPr>
        <w:rPr>
          <w:rFonts w:ascii="Tahoma" w:hAnsi="Tahoma" w:cs="Tahoma"/>
        </w:rPr>
      </w:pPr>
      <w:r w:rsidRPr="00A46233">
        <w:rPr>
          <w:rFonts w:ascii="Tahoma" w:hAnsi="Tahoma" w:cs="Tahoma"/>
        </w:rPr>
        <w:t xml:space="preserve">w przypadku spółki charakteryzującej się ograniczoną odpowiedzialnością wspólników (spółki kapitałowej), jeśli więcej niż połowę subskrybowanego kapitału podstawowego utracono wskutek poniesionych strat. Ma to miejsce w przypadku, gdy odliczenie poniesionych strat </w:t>
      </w:r>
      <w:r w:rsidRPr="00A46233">
        <w:rPr>
          <w:rFonts w:ascii="Tahoma" w:hAnsi="Tahoma" w:cs="Tahoma"/>
        </w:rPr>
        <w:br/>
        <w:t>z kapitałów rezerwowych (i z wszystkich innych elementów ogólnie uznawanych za część funduszy własnych spółki) prowadzi do ujemnego wyniku przekraczającego połowę subskrybowanego kapitału podstawowego;</w:t>
      </w:r>
    </w:p>
    <w:p w14:paraId="65C5EECB" w14:textId="77777777" w:rsidR="009A4090" w:rsidRPr="00A46233" w:rsidRDefault="009A4090" w:rsidP="00A46233">
      <w:pPr>
        <w:pStyle w:val="Tekstprzypisudolnego"/>
        <w:numPr>
          <w:ilvl w:val="0"/>
          <w:numId w:val="7"/>
        </w:numPr>
        <w:rPr>
          <w:rFonts w:ascii="Tahoma" w:hAnsi="Tahoma" w:cs="Tahoma"/>
        </w:rPr>
      </w:pPr>
      <w:r w:rsidRPr="00A46233">
        <w:rPr>
          <w:rFonts w:ascii="Tahoma" w:hAnsi="Tahoma" w:cs="Tahoma"/>
        </w:rPr>
        <w:t>w przypadku spółki, w której przynajmniej niektórzy wspólnicy ponoszą nieograniczoną odpowiedzialność za długi spółki, jeśli więcej niż połowę kapitału spółki według dokumentów księgowych utracono wskutek poniesionych strat;</w:t>
      </w:r>
    </w:p>
    <w:p w14:paraId="7566C207" w14:textId="77777777" w:rsidR="009A4090" w:rsidRPr="00A46233" w:rsidRDefault="009A4090" w:rsidP="00A46233">
      <w:pPr>
        <w:pStyle w:val="Tekstprzypisudolnego"/>
        <w:numPr>
          <w:ilvl w:val="0"/>
          <w:numId w:val="7"/>
        </w:numPr>
        <w:rPr>
          <w:rFonts w:ascii="Tahoma" w:hAnsi="Tahoma" w:cs="Tahoma"/>
        </w:rPr>
      </w:pPr>
      <w:r w:rsidRPr="00A46233">
        <w:rPr>
          <w:rFonts w:ascii="Tahoma" w:hAnsi="Tahoma" w:cs="Tahoma"/>
        </w:rPr>
        <w:t xml:space="preserve">przedsiębiorstwo jest przedmiotem zbiorowego postępowania upadłościowego lub zgodnie </w:t>
      </w:r>
      <w:r w:rsidRPr="00A46233">
        <w:rPr>
          <w:rFonts w:ascii="Tahoma" w:hAnsi="Tahoma" w:cs="Tahoma"/>
        </w:rPr>
        <w:br/>
        <w:t>z prawem krajowym spełnia kryteria objęcia zbiorowym postępowaniem upadłościowym na wniosek wierzycieli;</w:t>
      </w:r>
    </w:p>
    <w:p w14:paraId="022E700C" w14:textId="77777777" w:rsidR="009A4090" w:rsidRPr="00A46233" w:rsidRDefault="009A4090" w:rsidP="00A46233">
      <w:pPr>
        <w:pStyle w:val="Tekstprzypisudolnego"/>
        <w:numPr>
          <w:ilvl w:val="0"/>
          <w:numId w:val="7"/>
        </w:numPr>
        <w:rPr>
          <w:rFonts w:ascii="Tahoma" w:hAnsi="Tahoma" w:cs="Tahoma"/>
        </w:rPr>
      </w:pPr>
      <w:r w:rsidRPr="00A46233">
        <w:rPr>
          <w:rFonts w:ascii="Tahoma" w:hAnsi="Tahoma" w:cs="Tahoma"/>
        </w:rPr>
        <w:t>w przypadku przedsiębiorstwa, które nie jest MŚP, jeśli w ciągu ostatnich dwóch lat:</w:t>
      </w:r>
    </w:p>
    <w:p w14:paraId="4A8D263E" w14:textId="77777777" w:rsidR="009A4090" w:rsidRPr="00A46233" w:rsidRDefault="009A4090" w:rsidP="00A46233">
      <w:pPr>
        <w:pStyle w:val="Tekstprzypisudolnego"/>
        <w:numPr>
          <w:ilvl w:val="1"/>
          <w:numId w:val="7"/>
        </w:numPr>
        <w:rPr>
          <w:rFonts w:ascii="Tahoma" w:hAnsi="Tahoma" w:cs="Tahoma"/>
        </w:rPr>
      </w:pPr>
      <w:r w:rsidRPr="00A46233">
        <w:rPr>
          <w:rFonts w:ascii="Tahoma" w:hAnsi="Tahoma" w:cs="Tahoma"/>
        </w:rPr>
        <w:t>stosunek księgowej wartości kapitału obcego do księgowej wartości kapitału przedsiębiorstwa był większy niż 7,5; oraz</w:t>
      </w:r>
    </w:p>
    <w:p w14:paraId="240106F9" w14:textId="77777777" w:rsidR="009A4090" w:rsidRPr="00A46233" w:rsidRDefault="009A4090" w:rsidP="00A46233">
      <w:pPr>
        <w:pStyle w:val="Tekstprzypisudolnego"/>
        <w:numPr>
          <w:ilvl w:val="1"/>
          <w:numId w:val="7"/>
        </w:numPr>
        <w:rPr>
          <w:rFonts w:ascii="Tahoma" w:hAnsi="Tahoma" w:cs="Tahoma"/>
        </w:rPr>
      </w:pPr>
      <w:r w:rsidRPr="00A46233">
        <w:rPr>
          <w:rFonts w:ascii="Tahoma" w:hAnsi="Tahoma" w:cs="Tahoma"/>
        </w:rPr>
        <w:t>wskaźnik pokrycia odsetek do EBITDA tego przedsiębiorstwa wynosił poniżej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CD61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2637FC69" wp14:editId="4CDB13AC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2C91"/>
    <w:multiLevelType w:val="hybridMultilevel"/>
    <w:tmpl w:val="D346D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1722"/>
    <w:rsid w:val="000571D4"/>
    <w:rsid w:val="000739FF"/>
    <w:rsid w:val="000B113C"/>
    <w:rsid w:val="00127AC9"/>
    <w:rsid w:val="0016268F"/>
    <w:rsid w:val="001673AA"/>
    <w:rsid w:val="001679FB"/>
    <w:rsid w:val="00183262"/>
    <w:rsid w:val="00192424"/>
    <w:rsid w:val="00195AFD"/>
    <w:rsid w:val="001C6AA9"/>
    <w:rsid w:val="001D3BB3"/>
    <w:rsid w:val="0028002E"/>
    <w:rsid w:val="00296320"/>
    <w:rsid w:val="002F4DC2"/>
    <w:rsid w:val="003225A4"/>
    <w:rsid w:val="003362B5"/>
    <w:rsid w:val="0036750B"/>
    <w:rsid w:val="003A31D5"/>
    <w:rsid w:val="00435C8E"/>
    <w:rsid w:val="00445609"/>
    <w:rsid w:val="00472EA9"/>
    <w:rsid w:val="0048158D"/>
    <w:rsid w:val="00492EA3"/>
    <w:rsid w:val="004E475D"/>
    <w:rsid w:val="004F5279"/>
    <w:rsid w:val="004F55D5"/>
    <w:rsid w:val="00507DE0"/>
    <w:rsid w:val="00546E25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80956"/>
    <w:rsid w:val="008F5CE8"/>
    <w:rsid w:val="00911CA7"/>
    <w:rsid w:val="00913707"/>
    <w:rsid w:val="00913A2A"/>
    <w:rsid w:val="00921347"/>
    <w:rsid w:val="009556C8"/>
    <w:rsid w:val="009639D5"/>
    <w:rsid w:val="00974FEC"/>
    <w:rsid w:val="009A4090"/>
    <w:rsid w:val="009C6C69"/>
    <w:rsid w:val="009D47D5"/>
    <w:rsid w:val="009F54B9"/>
    <w:rsid w:val="009F6850"/>
    <w:rsid w:val="00A419BD"/>
    <w:rsid w:val="00A46233"/>
    <w:rsid w:val="00AB0B53"/>
    <w:rsid w:val="00AF17B4"/>
    <w:rsid w:val="00AF6346"/>
    <w:rsid w:val="00AF7BE4"/>
    <w:rsid w:val="00B16722"/>
    <w:rsid w:val="00B23DA0"/>
    <w:rsid w:val="00B24DE6"/>
    <w:rsid w:val="00B26022"/>
    <w:rsid w:val="00B2635F"/>
    <w:rsid w:val="00B3718E"/>
    <w:rsid w:val="00B75C2C"/>
    <w:rsid w:val="00B909CE"/>
    <w:rsid w:val="00BA561D"/>
    <w:rsid w:val="00C5729E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257C3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CC39D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6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0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0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09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462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136B3E-F7FD-40EE-AEBA-97656BDC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10</cp:revision>
  <dcterms:created xsi:type="dcterms:W3CDTF">2020-07-02T19:45:00Z</dcterms:created>
  <dcterms:modified xsi:type="dcterms:W3CDTF">2021-06-28T07:30:00Z</dcterms:modified>
</cp:coreProperties>
</file>