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0E9D8" w14:textId="526FE6AC" w:rsidR="009606F7" w:rsidRPr="006948CF" w:rsidRDefault="009606F7" w:rsidP="00C65C10">
      <w:pPr>
        <w:pStyle w:val="NormalnyWeb"/>
        <w:spacing w:before="0" w:beforeAutospacing="0" w:after="0" w:afterAutospacing="0"/>
        <w:ind w:left="5411" w:firstLine="709"/>
        <w:jc w:val="both"/>
        <w:rPr>
          <w:rFonts w:asciiTheme="minorHAnsi" w:hAnsiTheme="minorHAnsi" w:cstheme="minorHAnsi"/>
        </w:rPr>
      </w:pPr>
      <w:bookmarkStart w:id="0" w:name="_Hlk6221863"/>
      <w:r w:rsidRPr="006948CF">
        <w:rPr>
          <w:rFonts w:asciiTheme="minorHAnsi" w:hAnsiTheme="minorHAnsi" w:cstheme="minorHAnsi"/>
        </w:rPr>
        <w:t>Załącznik</w:t>
      </w:r>
      <w:r w:rsidR="006B1799">
        <w:rPr>
          <w:rFonts w:asciiTheme="minorHAnsi" w:hAnsiTheme="minorHAnsi" w:cstheme="minorHAnsi"/>
        </w:rPr>
        <w:t xml:space="preserve"> nr 1</w:t>
      </w:r>
    </w:p>
    <w:p w14:paraId="51E7BC30" w14:textId="1E0AB1E7" w:rsidR="009606F7" w:rsidRPr="006948CF" w:rsidRDefault="009606F7" w:rsidP="009606F7">
      <w:pPr>
        <w:pStyle w:val="NormalnyWeb"/>
        <w:spacing w:before="0" w:beforeAutospacing="0" w:after="0" w:afterAutospacing="0"/>
        <w:ind w:left="6120"/>
        <w:jc w:val="both"/>
        <w:rPr>
          <w:rFonts w:asciiTheme="minorHAnsi" w:hAnsiTheme="minorHAnsi" w:cstheme="minorHAnsi"/>
        </w:rPr>
      </w:pPr>
      <w:r w:rsidRPr="006948CF">
        <w:rPr>
          <w:rFonts w:asciiTheme="minorHAnsi" w:hAnsiTheme="minorHAnsi" w:cstheme="minorHAnsi"/>
        </w:rPr>
        <w:t xml:space="preserve">do uchwały nr </w:t>
      </w:r>
      <w:r w:rsidR="006B1799">
        <w:rPr>
          <w:rFonts w:asciiTheme="minorHAnsi" w:hAnsiTheme="minorHAnsi" w:cstheme="minorHAnsi"/>
        </w:rPr>
        <w:t>88</w:t>
      </w:r>
      <w:r w:rsidRPr="006948CF">
        <w:rPr>
          <w:rFonts w:asciiTheme="minorHAnsi" w:hAnsiTheme="minorHAnsi" w:cstheme="minorHAnsi"/>
        </w:rPr>
        <w:t>/2020</w:t>
      </w:r>
    </w:p>
    <w:p w14:paraId="422B6A89" w14:textId="77777777" w:rsidR="009606F7" w:rsidRPr="006948CF" w:rsidRDefault="009606F7" w:rsidP="009606F7">
      <w:pPr>
        <w:pStyle w:val="NormalnyWeb"/>
        <w:spacing w:before="0" w:beforeAutospacing="0" w:after="0" w:afterAutospacing="0"/>
        <w:ind w:left="6120"/>
        <w:jc w:val="both"/>
        <w:rPr>
          <w:rFonts w:asciiTheme="minorHAnsi" w:hAnsiTheme="minorHAnsi" w:cstheme="minorHAnsi"/>
        </w:rPr>
      </w:pPr>
      <w:r w:rsidRPr="006948CF">
        <w:rPr>
          <w:rFonts w:asciiTheme="minorHAnsi" w:hAnsiTheme="minorHAnsi" w:cstheme="minorHAnsi"/>
        </w:rPr>
        <w:t>Zarządu PFRON</w:t>
      </w:r>
    </w:p>
    <w:p w14:paraId="16A2CF3B" w14:textId="7D9231D6" w:rsidR="009606F7" w:rsidRPr="006948CF" w:rsidRDefault="009606F7" w:rsidP="009606F7">
      <w:pPr>
        <w:pStyle w:val="NormalnyWeb"/>
        <w:spacing w:before="0" w:beforeAutospacing="0" w:after="0" w:afterAutospacing="0"/>
        <w:ind w:left="6120"/>
        <w:jc w:val="both"/>
        <w:rPr>
          <w:rFonts w:asciiTheme="minorHAnsi" w:hAnsiTheme="minorHAnsi" w:cstheme="minorHAnsi"/>
        </w:rPr>
      </w:pPr>
      <w:r w:rsidRPr="006948CF">
        <w:rPr>
          <w:rFonts w:asciiTheme="minorHAnsi" w:hAnsiTheme="minorHAnsi" w:cstheme="minorHAnsi"/>
        </w:rPr>
        <w:t xml:space="preserve">z dnia </w:t>
      </w:r>
      <w:r w:rsidR="006B1799">
        <w:rPr>
          <w:rFonts w:asciiTheme="minorHAnsi" w:hAnsiTheme="minorHAnsi" w:cstheme="minorHAnsi"/>
        </w:rPr>
        <w:t xml:space="preserve">21 </w:t>
      </w:r>
      <w:r w:rsidR="004311FF">
        <w:rPr>
          <w:rFonts w:asciiTheme="minorHAnsi" w:hAnsiTheme="minorHAnsi" w:cstheme="minorHAnsi"/>
        </w:rPr>
        <w:t xml:space="preserve">grudnia </w:t>
      </w:r>
      <w:r w:rsidRPr="006948CF">
        <w:rPr>
          <w:rFonts w:asciiTheme="minorHAnsi" w:hAnsiTheme="minorHAnsi" w:cstheme="minorHAnsi"/>
        </w:rPr>
        <w:t>2020 r.</w:t>
      </w:r>
    </w:p>
    <w:p w14:paraId="2E746B2B" w14:textId="77777777" w:rsidR="007A69B1" w:rsidRPr="006948CF" w:rsidRDefault="007A69B1">
      <w:pPr>
        <w:spacing w:after="120" w:line="240" w:lineRule="auto"/>
        <w:rPr>
          <w:rFonts w:cstheme="minorHAnsi"/>
          <w:sz w:val="24"/>
          <w:szCs w:val="24"/>
        </w:rPr>
      </w:pPr>
    </w:p>
    <w:p w14:paraId="0FE96C2C" w14:textId="2F82228E" w:rsidR="009606F7" w:rsidRPr="006948CF" w:rsidRDefault="009606F7">
      <w:pPr>
        <w:spacing w:after="120" w:line="240" w:lineRule="auto"/>
        <w:rPr>
          <w:rFonts w:cstheme="minorHAnsi"/>
          <w:sz w:val="24"/>
          <w:szCs w:val="24"/>
        </w:rPr>
      </w:pPr>
      <w:r w:rsidRPr="006948CF">
        <w:rPr>
          <w:rFonts w:cstheme="minorHAnsi"/>
          <w:noProof/>
          <w:lang w:eastAsia="pl-PL"/>
        </w:rPr>
        <w:drawing>
          <wp:anchor distT="0" distB="0" distL="114300" distR="114300" simplePos="0" relativeHeight="251658243" behindDoc="1" locked="0" layoutInCell="1" allowOverlap="1" wp14:anchorId="67B29F64" wp14:editId="4DD7B4A9">
            <wp:simplePos x="0" y="0"/>
            <wp:positionH relativeFrom="page">
              <wp:align>left</wp:align>
            </wp:positionH>
            <wp:positionV relativeFrom="paragraph">
              <wp:posOffset>276861</wp:posOffset>
            </wp:positionV>
            <wp:extent cx="7576820" cy="6410325"/>
            <wp:effectExtent l="0" t="0" r="5080" b="9525"/>
            <wp:wrapNone/>
            <wp:docPr id="5" name="Obraz 5" descr="disable person sig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le person sign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1" b="16348"/>
                    <a:stretch/>
                  </pic:blipFill>
                  <pic:spPr bwMode="auto">
                    <a:xfrm>
                      <a:off x="0" y="0"/>
                      <a:ext cx="7577172" cy="641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7662A" w14:textId="69A88CA0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63374587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5A733803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1138C17B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49633EDC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7F6F5A15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6DDFC180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3C0F3EAA" w14:textId="77777777" w:rsidR="009606F7" w:rsidRPr="006948CF" w:rsidRDefault="009606F7" w:rsidP="009606F7">
      <w:pPr>
        <w:tabs>
          <w:tab w:val="left" w:pos="3408"/>
        </w:tabs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  <w:r w:rsidRPr="006948CF">
        <w:rPr>
          <w:rFonts w:cstheme="minorHAnsi"/>
          <w:color w:val="002060"/>
          <w:sz w:val="20"/>
          <w:szCs w:val="20"/>
        </w:rPr>
        <w:tab/>
      </w:r>
    </w:p>
    <w:p w14:paraId="2FE3E0A4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542DC819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7B623CB9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02C076A7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2C949872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5BA91499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0088117F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7F13D56D" w14:textId="11DE84B4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36EFC1D1" w14:textId="209599E6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  <w:r w:rsidRPr="006948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52DAEEA" wp14:editId="59E07693">
                <wp:simplePos x="0" y="0"/>
                <wp:positionH relativeFrom="page">
                  <wp:posOffset>-285750</wp:posOffset>
                </wp:positionH>
                <wp:positionV relativeFrom="paragraph">
                  <wp:posOffset>380365</wp:posOffset>
                </wp:positionV>
                <wp:extent cx="7848600" cy="1085850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48600" cy="10858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100000">
                              <a:srgbClr val="21C5FF">
                                <a:alpha val="74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52602A0C">
              <v:rect id="Prostokąt 3" style="position:absolute;margin-left:-22.5pt;margin-top:29.95pt;width:618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spid="_x0000_s1026" fillcolor="#00b0f0" stroked="f" strokeweight="1pt" w14:anchorId="79F07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">
                <v:fill type="gradient" color2="#21c5ff" focus="100%" o:opacity2="48496f"/>
                <w10:wrap anchorx="page"/>
              </v:rect>
            </w:pict>
          </mc:Fallback>
        </mc:AlternateContent>
      </w:r>
    </w:p>
    <w:p w14:paraId="26EB40AD" w14:textId="141EDD6E" w:rsidR="009606F7" w:rsidRPr="006948CF" w:rsidRDefault="00A571BD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  <w:r w:rsidRPr="006948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AC1254" wp14:editId="1E15049C">
                <wp:simplePos x="0" y="0"/>
                <wp:positionH relativeFrom="column">
                  <wp:posOffset>-729615</wp:posOffset>
                </wp:positionH>
                <wp:positionV relativeFrom="paragraph">
                  <wp:posOffset>338455</wp:posOffset>
                </wp:positionV>
                <wp:extent cx="7191375" cy="904875"/>
                <wp:effectExtent l="0" t="0" r="0" b="0"/>
                <wp:wrapNone/>
                <wp:docPr id="12" name="Pole tekstowe 12" descr="Regulamin konkursu grantowego &#10;dla jednostek samorządu terytorial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6B4F6A" w14:textId="77777777" w:rsidR="00FD233E" w:rsidRPr="008B59F0" w:rsidRDefault="00FD233E" w:rsidP="009606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B59F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Regulamin konkursu grantowego </w:t>
                            </w:r>
                          </w:p>
                          <w:p w14:paraId="34D275F1" w14:textId="77777777" w:rsidR="00FD233E" w:rsidRPr="008B59F0" w:rsidRDefault="00FD233E" w:rsidP="009606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B59F0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dla jednostek samorządu terytorialnego </w:t>
                            </w:r>
                          </w:p>
                          <w:p w14:paraId="09036FA0" w14:textId="77777777" w:rsidR="00FD233E" w:rsidRPr="008B59F0" w:rsidRDefault="00FD233E" w:rsidP="009606F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3DE1521" w14:textId="77777777" w:rsidR="00FD233E" w:rsidRDefault="00FD233E" w:rsidP="009606F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9DD822E" w14:textId="77777777" w:rsidR="00FD233E" w:rsidRPr="008D36B8" w:rsidRDefault="00FD233E" w:rsidP="009606F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C1254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alt="Regulamin konkursu grantowego &#10;dla jednostek samorządu terytorialnego " style="position:absolute;margin-left:-57.45pt;margin-top:26.65pt;width:566.25pt;height:7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" filled="f" stroked="f" strokeweight=".5pt">
                <v:path arrowok="t"/>
                <v:textbox>
                  <w:txbxContent>
                    <w:p w14:paraId="496B4F6A" w14:textId="77777777" w:rsidR="00FD233E" w:rsidRPr="008B59F0" w:rsidRDefault="00FD233E" w:rsidP="009606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B59F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Regulamin konkursu grantowego </w:t>
                      </w:r>
                    </w:p>
                    <w:p w14:paraId="34D275F1" w14:textId="77777777" w:rsidR="00FD233E" w:rsidRPr="008B59F0" w:rsidRDefault="00FD233E" w:rsidP="009606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B59F0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dla jednostek samorządu terytorialnego </w:t>
                      </w:r>
                    </w:p>
                    <w:p w14:paraId="09036FA0" w14:textId="77777777" w:rsidR="00FD233E" w:rsidRPr="008B59F0" w:rsidRDefault="00FD233E" w:rsidP="009606F7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3DE1521" w14:textId="77777777" w:rsidR="00FD233E" w:rsidRDefault="00FD233E" w:rsidP="009606F7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9DD822E" w14:textId="77777777" w:rsidR="00FD233E" w:rsidRPr="008D36B8" w:rsidRDefault="00FD233E" w:rsidP="009606F7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CE6D8" w14:textId="6825FB19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31D0B693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2EF8F188" w14:textId="77777777" w:rsidR="009606F7" w:rsidRPr="006948CF" w:rsidRDefault="009606F7" w:rsidP="009606F7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2060"/>
          <w:sz w:val="20"/>
          <w:szCs w:val="20"/>
        </w:rPr>
      </w:pPr>
    </w:p>
    <w:p w14:paraId="38AE957F" w14:textId="40ACEEB7" w:rsidR="00A571BD" w:rsidRPr="006948CF" w:rsidRDefault="009606F7" w:rsidP="00394E2C">
      <w:pPr>
        <w:autoSpaceDE w:val="0"/>
        <w:autoSpaceDN w:val="0"/>
        <w:adjustRightInd w:val="0"/>
        <w:spacing w:after="120" w:line="360" w:lineRule="auto"/>
        <w:jc w:val="center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Warszawa 2020 r.</w:t>
      </w:r>
    </w:p>
    <w:p w14:paraId="6FECA290" w14:textId="6B57AE3B" w:rsidR="009606F7" w:rsidRPr="006948CF" w:rsidRDefault="00A571BD" w:rsidP="000A3D23">
      <w:pPr>
        <w:spacing w:after="120" w:line="240" w:lineRule="auto"/>
        <w:rPr>
          <w:rFonts w:eastAsia="Times New Roman" w:cstheme="minorHAnsi"/>
          <w:sz w:val="24"/>
          <w:szCs w:val="24"/>
          <w:lang w:bidi="en-US"/>
        </w:rPr>
      </w:pPr>
      <w:r w:rsidRPr="006948CF">
        <w:rPr>
          <w:rFonts w:cstheme="minorHAnsi"/>
          <w:b/>
          <w:bCs/>
          <w:sz w:val="24"/>
          <w:szCs w:val="24"/>
        </w:rPr>
        <w:br w:type="page"/>
      </w:r>
      <w:r w:rsidR="009606F7" w:rsidRPr="006948CF">
        <w:rPr>
          <w:rFonts w:cstheme="minorHAnsi"/>
          <w:strike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58244" behindDoc="1" locked="0" layoutInCell="1" allowOverlap="1" wp14:anchorId="4017F7E0" wp14:editId="1E4BD3A4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1501200" cy="795600"/>
            <wp:effectExtent l="0" t="0" r="3810" b="5080"/>
            <wp:wrapNone/>
            <wp:docPr id="7" name="Obraz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7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6F7" w:rsidRPr="006948CF">
        <w:rPr>
          <w:rFonts w:eastAsia="Times New Roman" w:cstheme="minorHAnsi"/>
          <w:sz w:val="24"/>
          <w:szCs w:val="24"/>
          <w:lang w:bidi="en-US"/>
        </w:rPr>
        <w:t>Wydawca</w:t>
      </w:r>
      <w:r w:rsidR="009606F7" w:rsidRPr="006948CF">
        <w:rPr>
          <w:rFonts w:eastAsia="Times New Roman" w:cstheme="minorHAnsi"/>
          <w:i/>
          <w:iCs/>
          <w:sz w:val="24"/>
          <w:szCs w:val="24"/>
          <w:lang w:bidi="en-US"/>
        </w:rPr>
        <w:t xml:space="preserve">: </w:t>
      </w:r>
    </w:p>
    <w:p w14:paraId="7150CB51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3E7FB200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7B115F6D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210A86BF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4DC9F638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54B34044" w14:textId="77777777" w:rsidR="001065EF" w:rsidRPr="006948CF" w:rsidRDefault="001065EF" w:rsidP="009606F7">
      <w:pPr>
        <w:spacing w:after="0"/>
        <w:rPr>
          <w:rFonts w:cstheme="minorHAnsi"/>
          <w:b/>
          <w:color w:val="000000"/>
          <w:sz w:val="24"/>
          <w:szCs w:val="24"/>
        </w:rPr>
      </w:pPr>
    </w:p>
    <w:p w14:paraId="64255569" w14:textId="57F7B3A2" w:rsidR="009606F7" w:rsidRPr="006948CF" w:rsidRDefault="009606F7" w:rsidP="009606F7">
      <w:pPr>
        <w:spacing w:after="0"/>
        <w:rPr>
          <w:rFonts w:cstheme="minorHAnsi"/>
          <w:b/>
          <w:color w:val="000000"/>
          <w:sz w:val="24"/>
          <w:szCs w:val="24"/>
        </w:rPr>
      </w:pPr>
      <w:r w:rsidRPr="006948CF">
        <w:rPr>
          <w:rFonts w:cstheme="minorHAnsi"/>
          <w:b/>
          <w:color w:val="000000"/>
          <w:sz w:val="24"/>
          <w:szCs w:val="24"/>
        </w:rPr>
        <w:t xml:space="preserve">Państwowy Fundusz Rehabilitacji Osób Niepełnosprawnych (PFRON) </w:t>
      </w:r>
    </w:p>
    <w:p w14:paraId="074A9AF4" w14:textId="77777777" w:rsidR="009606F7" w:rsidRPr="006948CF" w:rsidRDefault="009606F7" w:rsidP="009606F7">
      <w:pPr>
        <w:spacing w:after="0"/>
        <w:rPr>
          <w:rFonts w:cstheme="minorHAnsi"/>
          <w:sz w:val="24"/>
          <w:szCs w:val="24"/>
        </w:rPr>
      </w:pPr>
      <w:r w:rsidRPr="006948CF">
        <w:rPr>
          <w:rFonts w:cstheme="minorHAnsi"/>
          <w:color w:val="000000"/>
          <w:sz w:val="24"/>
          <w:szCs w:val="24"/>
        </w:rPr>
        <w:t xml:space="preserve">al. Jana </w:t>
      </w:r>
      <w:r w:rsidRPr="006948CF">
        <w:rPr>
          <w:rFonts w:cstheme="minorHAnsi"/>
          <w:sz w:val="24"/>
          <w:szCs w:val="24"/>
        </w:rPr>
        <w:t xml:space="preserve">Pawła II 13, </w:t>
      </w:r>
    </w:p>
    <w:p w14:paraId="54273524" w14:textId="280C278B" w:rsidR="009606F7" w:rsidRPr="006948CF" w:rsidRDefault="009606F7" w:rsidP="009606F7">
      <w:pPr>
        <w:spacing w:after="0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00-828 Warszawa</w:t>
      </w:r>
    </w:p>
    <w:p w14:paraId="7F2E903F" w14:textId="46315850" w:rsidR="009606F7" w:rsidRPr="006948CF" w:rsidRDefault="009606F7" w:rsidP="009606F7">
      <w:pPr>
        <w:spacing w:after="0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tel.: 22 50 55 500</w:t>
      </w:r>
    </w:p>
    <w:p w14:paraId="3860CFDA" w14:textId="27C05A73" w:rsidR="009606F7" w:rsidRPr="006948CF" w:rsidRDefault="008E4CED" w:rsidP="009606F7">
      <w:pPr>
        <w:spacing w:after="1680" w:line="360" w:lineRule="auto"/>
        <w:rPr>
          <w:rFonts w:eastAsia="Times New Roman" w:cstheme="minorHAnsi"/>
          <w:sz w:val="24"/>
          <w:szCs w:val="24"/>
          <w:lang w:bidi="en-US"/>
        </w:rPr>
      </w:pPr>
      <w:hyperlink r:id="rId13" w:history="1">
        <w:r w:rsidR="009606F7" w:rsidRPr="006948CF">
          <w:rPr>
            <w:rFonts w:eastAsia="Times New Roman" w:cstheme="minorHAnsi"/>
            <w:sz w:val="24"/>
            <w:szCs w:val="24"/>
            <w:lang w:bidi="en-US"/>
          </w:rPr>
          <w:t>www.pfron.org.pl</w:t>
        </w:r>
      </w:hyperlink>
    </w:p>
    <w:p w14:paraId="739D86E3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7E27ED36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6F2FA769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4A6FC6F1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7046AD18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4D40B074" w14:textId="77777777" w:rsidR="009606F7" w:rsidRPr="006948CF" w:rsidRDefault="009606F7" w:rsidP="009606F7">
      <w:pPr>
        <w:pStyle w:val="tekst"/>
        <w:spacing w:after="120" w:line="276" w:lineRule="auto"/>
        <w:jc w:val="left"/>
        <w:rPr>
          <w:rFonts w:asciiTheme="minorHAnsi" w:eastAsia="Times New Roman" w:hAnsiTheme="minorHAnsi" w:cstheme="minorHAnsi"/>
          <w:sz w:val="22"/>
          <w:szCs w:val="22"/>
        </w:rPr>
      </w:pPr>
    </w:p>
    <w:p w14:paraId="42F2751E" w14:textId="75E98064" w:rsidR="00A571BD" w:rsidRPr="006948CF" w:rsidRDefault="009606F7" w:rsidP="009606F7">
      <w:pPr>
        <w:pStyle w:val="tekst"/>
        <w:spacing w:after="120" w:line="276" w:lineRule="auto"/>
        <w:rPr>
          <w:rFonts w:asciiTheme="minorHAnsi" w:eastAsia="Times New Roman" w:hAnsiTheme="minorHAnsi" w:cstheme="minorHAnsi"/>
          <w:szCs w:val="24"/>
        </w:rPr>
      </w:pPr>
      <w:r w:rsidRPr="006948CF">
        <w:rPr>
          <w:rFonts w:asciiTheme="minorHAnsi" w:eastAsia="Times New Roman" w:hAnsiTheme="minorHAnsi" w:cstheme="minorHAnsi"/>
          <w:szCs w:val="24"/>
        </w:rPr>
        <w:t>Opracowanie zostało przygotowane za zlecenie PFRON przez Bluehill Sp. z o.o. z siedzibą w Warszawie przy ul. Stępińskiej 22/30 w ramach projektu pozakonkursowego p</w:t>
      </w:r>
      <w:r w:rsidR="00CB1E0B" w:rsidRPr="006948CF">
        <w:rPr>
          <w:rFonts w:asciiTheme="minorHAnsi" w:eastAsia="Times New Roman" w:hAnsiTheme="minorHAnsi" w:cstheme="minorHAnsi"/>
          <w:szCs w:val="24"/>
        </w:rPr>
        <w:t>n</w:t>
      </w:r>
      <w:r w:rsidRPr="006948CF">
        <w:rPr>
          <w:rFonts w:asciiTheme="minorHAnsi" w:eastAsia="Times New Roman" w:hAnsiTheme="minorHAnsi" w:cstheme="minorHAnsi"/>
          <w:szCs w:val="24"/>
        </w:rPr>
        <w:t xml:space="preserve">. </w:t>
      </w:r>
      <w:r w:rsidRPr="006948CF">
        <w:rPr>
          <w:rFonts w:asciiTheme="minorHAnsi" w:eastAsia="Times New Roman" w:hAnsiTheme="minorHAnsi" w:cstheme="minorHAnsi"/>
          <w:i/>
          <w:szCs w:val="24"/>
        </w:rPr>
        <w:t>„Usługi indywidualnego transportu door-to-door oraz poprawa dostępności architektonicznej wielorodzinnych budynków mieszkalnych”</w:t>
      </w:r>
      <w:r w:rsidRPr="006948CF">
        <w:rPr>
          <w:rFonts w:asciiTheme="minorHAnsi" w:eastAsia="Times New Roman" w:hAnsiTheme="minorHAnsi" w:cstheme="minorHAnsi"/>
          <w:szCs w:val="24"/>
        </w:rPr>
        <w:t>, Działanie 2.8 PO WER.</w:t>
      </w:r>
    </w:p>
    <w:p w14:paraId="5E4AE495" w14:textId="77777777" w:rsidR="00A571BD" w:rsidRPr="006948CF" w:rsidRDefault="00A571BD" w:rsidP="009606F7">
      <w:pPr>
        <w:pStyle w:val="tekst"/>
        <w:spacing w:after="120" w:line="276" w:lineRule="auto"/>
        <w:rPr>
          <w:rFonts w:asciiTheme="minorHAnsi" w:eastAsia="Times New Roman" w:hAnsiTheme="minorHAnsi" w:cstheme="minorHAnsi"/>
          <w:szCs w:val="24"/>
        </w:rPr>
      </w:pPr>
    </w:p>
    <w:p w14:paraId="20B3E2A7" w14:textId="77777777" w:rsidR="00A571BD" w:rsidRPr="006948CF" w:rsidRDefault="00A571BD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48CF">
        <w:rPr>
          <w:rFonts w:eastAsia="Times New Roman" w:cstheme="minorHAnsi"/>
          <w:szCs w:val="24"/>
        </w:rPr>
        <w:br w:type="page"/>
      </w:r>
    </w:p>
    <w:bookmarkEnd w:id="0" w:displacedByCustomXml="next"/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209473860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5C0DBE2C" w14:textId="7EB6E588" w:rsidR="001A5452" w:rsidRPr="006948CF" w:rsidRDefault="007117C8" w:rsidP="001D295B">
          <w:pPr>
            <w:pStyle w:val="Nagwekspisutreci"/>
            <w:spacing w:after="120" w:line="360" w:lineRule="auto"/>
            <w:jc w:val="both"/>
            <w:rPr>
              <w:rFonts w:asciiTheme="minorHAnsi" w:hAnsiTheme="minorHAnsi" w:cstheme="minorHAnsi"/>
              <w:noProof/>
              <w:color w:val="auto"/>
            </w:rPr>
          </w:pPr>
          <w:r w:rsidRPr="006948CF">
            <w:rPr>
              <w:rFonts w:asciiTheme="minorHAnsi" w:hAnsiTheme="minorHAnsi" w:cstheme="minorHAnsi"/>
              <w:color w:val="auto"/>
            </w:rPr>
            <w:t>Spis treści</w:t>
          </w:r>
          <w:r w:rsidR="007258CF" w:rsidRPr="006948CF">
            <w:rPr>
              <w:rFonts w:asciiTheme="minorHAnsi" w:hAnsiTheme="minorHAnsi" w:cstheme="minorHAnsi"/>
              <w:color w:val="auto"/>
            </w:rPr>
            <w:t xml:space="preserve"> </w:t>
          </w:r>
          <w:r w:rsidRPr="006948CF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6948CF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6948CF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</w:p>
        <w:p w14:paraId="16458936" w14:textId="74BD36E7" w:rsidR="001A5452" w:rsidRPr="006948CF" w:rsidRDefault="008E4CED" w:rsidP="00BF04A6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39572762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Słownik stosowanych pojęć oraz skróty stosowane w Regulaminie.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_Toc39572762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5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4AD8D53" w14:textId="330C61DC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3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Informacje ogólne o konkursie grantowym.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_Toc39572763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9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1135F2E" w14:textId="7E1FEA21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4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Podmioty uprawnione do ubiegania się o grant (finansowanie projektu).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_Toc39572764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F3719C4" w14:textId="59A8EAD1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5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3.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Projekty realizowane w partnerstwie.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_Toc39572765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6FE43490" w14:textId="4284B46C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6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4.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Kryteria dostępu do udziału w konkursie.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_Toc39572766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12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0C179A4" w14:textId="57D5B218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7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5.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Wymagania w zakresie wskaźników projektu.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_Toc39572767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9644FD6" w14:textId="4E6CDA1B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8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6.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Termin, sposób i miejsce złożenia wniosku.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_Toc39572768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857949D" w14:textId="512F14EE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69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7.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Uzupełnienie braków formalnych i prostowanie oczywistych omyłek.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_Toc39572769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15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2ED3D01" w14:textId="693798E0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0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8.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Regulamin świadczenia usług door-to-door.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_Toc39572770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16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24A0D67" w14:textId="4B9EA1C2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1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9.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Budżet projektu. Katalog i limity kosztów kwalifikowalnych.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_Toc39572771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17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DF1118A" w14:textId="3146A1C1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2" w:history="1">
            <w:r w:rsidR="001A5452" w:rsidRPr="006948CF">
              <w:rPr>
                <w:rStyle w:val="Hipercze"/>
                <w:rFonts w:cstheme="minorHAnsi"/>
                <w:bCs/>
                <w:noProof/>
                <w:sz w:val="24"/>
                <w:szCs w:val="24"/>
              </w:rPr>
              <w:t>10.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Personel projektu.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_Toc39572772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43AD545" w14:textId="6B1719DF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3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11.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Zlecanie usług w projekcie.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_Toc39572773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0146E8B" w14:textId="496BBAB5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4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12.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Podatek od towarów i usług (VAT).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_Toc39572774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21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AE17FFF" w14:textId="41F207E6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5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13.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Środki trwałe i cross-financing.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_Toc39572775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22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7F827A4" w14:textId="1483C7A2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6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14.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Kryteria formalne.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_Toc39572776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23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615830F" w14:textId="4E047A00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7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15.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Kryteria merytoryczne.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_Toc39572777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23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251D767" w14:textId="7B0EF97E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8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16.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Kryteria premiujące.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_Toc39572778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8C15520" w14:textId="3933F2F0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79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17.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Ocena formalna i merytoryczna.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_Toc39572779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26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7BEB63C5" w14:textId="4294CCDF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0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18.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Zakres możliwych negocjacji.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_Toc39572780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28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05F70C9" w14:textId="4E4B9B7E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1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19.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Wyniki oceny i tworzenie listy rankingowej.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_Toc39572781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29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8767802" w14:textId="7435055B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2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20.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Procedura odwoławcza.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_Toc39572782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3E6A5EA" w14:textId="7FA3DA41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3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21.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Dokumenty niezbędne do podpisania umowy.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_Toc39572783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32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277DCE6" w14:textId="395B5E7B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4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22.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Harmonogram płatności.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_Toc39572784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33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B6223B2" w14:textId="296107EE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5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23.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Przekazywanie finansowania.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_Toc39572785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F0029B9" w14:textId="641672C0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6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24.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Zasady dokumentacji finansowo-księgowej projektu grantowego.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_Toc39572786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34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44D71AE" w14:textId="55D301E0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7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25.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Dopuszczalne zmiany w budżecie projektu.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_Toc39572787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35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A0EE107" w14:textId="1558E584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8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26.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Zmiana umowy o finansowanie.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_Toc39572788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35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7DB8198" w14:textId="4F6EBC77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89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27.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Zasady i terminy sprawozdawania i rozliczenia przyznanego finansowania.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_Toc39572789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36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B075299" w14:textId="2C7B0711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90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28.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Monitoring i kontrola realizacji projektu grantowego.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_Toc39572790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36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2F8A221" w14:textId="012D9332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91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29.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Konsekwencje uchybień w realizacji projektu grantowego.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_Toc39572791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37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770B111" w14:textId="76B3EEFE" w:rsidR="001A5452" w:rsidRPr="006948CF" w:rsidRDefault="008E4CED" w:rsidP="00BF04A6">
          <w:pPr>
            <w:pStyle w:val="Spistreci2"/>
            <w:tabs>
              <w:tab w:val="clear" w:pos="660"/>
              <w:tab w:val="left" w:pos="709"/>
            </w:tabs>
            <w:rPr>
              <w:rFonts w:eastAsiaTheme="minorEastAsia" w:cstheme="minorHAnsi"/>
              <w:noProof/>
              <w:lang w:eastAsia="pl-PL"/>
            </w:rPr>
          </w:pPr>
          <w:hyperlink w:anchor="_Toc39572792" w:history="1"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30.</w:t>
            </w:r>
            <w:r w:rsidR="001A5452" w:rsidRPr="006948CF">
              <w:rPr>
                <w:rFonts w:eastAsiaTheme="minorEastAsia" w:cstheme="minorHAnsi"/>
                <w:noProof/>
                <w:lang w:eastAsia="pl-PL"/>
              </w:rPr>
              <w:tab/>
            </w:r>
            <w:r w:rsidR="001A5452" w:rsidRPr="006948CF">
              <w:rPr>
                <w:rStyle w:val="Hipercze"/>
                <w:rFonts w:cstheme="minorHAnsi"/>
                <w:noProof/>
                <w:sz w:val="24"/>
                <w:szCs w:val="24"/>
              </w:rPr>
              <w:t>Postanowienia końcowe.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_Toc39572792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37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945B44B" w14:textId="69E5A694" w:rsidR="001A5452" w:rsidRPr="006948CF" w:rsidRDefault="008E4CED" w:rsidP="00BF04A6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39572793" w:history="1">
            <w:r w:rsidR="001A5452" w:rsidRPr="006948CF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Załączniki do Regulaminu: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_Toc39572793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39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2224FEE" w14:textId="097EDFF0" w:rsidR="001A5452" w:rsidRPr="006948CF" w:rsidRDefault="008E4CED" w:rsidP="00BF04A6">
          <w:pPr>
            <w:pStyle w:val="Spistreci2"/>
            <w:rPr>
              <w:rFonts w:eastAsiaTheme="minorEastAsia" w:cstheme="minorHAnsi"/>
              <w:noProof/>
              <w:lang w:eastAsia="pl-PL"/>
            </w:rPr>
          </w:pPr>
          <w:hyperlink w:anchor="_Toc39572794" w:history="1">
            <w:r w:rsidR="001A5452" w:rsidRPr="006948CF">
              <w:rPr>
                <w:rStyle w:val="Hipercze"/>
                <w:rFonts w:cstheme="minorHAnsi"/>
                <w:b/>
                <w:bCs/>
                <w:noProof/>
                <w:sz w:val="24"/>
                <w:szCs w:val="24"/>
              </w:rPr>
              <w:t>Wykaz aktów prawnych i innych dokumentów przywołanych w Regulaminie.</w:t>
            </w:r>
            <w:r w:rsidR="001A5452" w:rsidRPr="006948CF">
              <w:rPr>
                <w:rFonts w:cstheme="minorHAnsi"/>
                <w:noProof/>
                <w:webHidden/>
              </w:rPr>
              <w:tab/>
            </w:r>
            <w:r w:rsidR="001A5452" w:rsidRPr="006948CF">
              <w:rPr>
                <w:rFonts w:cstheme="minorHAnsi"/>
                <w:noProof/>
                <w:webHidden/>
              </w:rPr>
              <w:fldChar w:fldCharType="begin"/>
            </w:r>
            <w:r w:rsidR="001A5452" w:rsidRPr="006948CF">
              <w:rPr>
                <w:rFonts w:cstheme="minorHAnsi"/>
                <w:noProof/>
                <w:webHidden/>
              </w:rPr>
              <w:instrText xml:space="preserve"> PAGEREF _Toc39572794 \h </w:instrText>
            </w:r>
            <w:r w:rsidR="001A5452" w:rsidRPr="006948CF">
              <w:rPr>
                <w:rFonts w:cstheme="minorHAnsi"/>
                <w:noProof/>
                <w:webHidden/>
              </w:rPr>
            </w:r>
            <w:r w:rsidR="001A5452" w:rsidRPr="006948CF">
              <w:rPr>
                <w:rFonts w:cstheme="minorHAnsi"/>
                <w:noProof/>
                <w:webHidden/>
              </w:rPr>
              <w:fldChar w:fldCharType="separate"/>
            </w:r>
            <w:r w:rsidR="00FD233E">
              <w:rPr>
                <w:rFonts w:cstheme="minorHAnsi"/>
                <w:noProof/>
                <w:webHidden/>
              </w:rPr>
              <w:t>40</w:t>
            </w:r>
            <w:r w:rsidR="001A5452" w:rsidRPr="006948CF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E14E478" w14:textId="65537B2A" w:rsidR="009F6704" w:rsidRPr="006948CF" w:rsidRDefault="007117C8" w:rsidP="00E964FA">
          <w:pPr>
            <w:spacing w:after="120" w:line="360" w:lineRule="auto"/>
            <w:jc w:val="both"/>
            <w:rPr>
              <w:rFonts w:cstheme="minorHAnsi"/>
              <w:sz w:val="24"/>
              <w:szCs w:val="24"/>
            </w:rPr>
          </w:pPr>
          <w:r w:rsidRPr="006948CF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2CCE8F67" w14:textId="49ECE68E" w:rsidR="00FC10BF" w:rsidRPr="006948CF" w:rsidRDefault="00BA7EC8" w:rsidP="00E964FA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br w:type="page"/>
      </w:r>
    </w:p>
    <w:p w14:paraId="44ACB7E3" w14:textId="7D1FD9A1" w:rsidR="00A267DE" w:rsidRPr="006948CF" w:rsidRDefault="007D190D" w:rsidP="00E25A89">
      <w:pPr>
        <w:pStyle w:val="Styl11"/>
        <w:rPr>
          <w:rFonts w:asciiTheme="minorHAnsi" w:hAnsiTheme="minorHAnsi" w:cstheme="minorHAnsi"/>
        </w:rPr>
      </w:pPr>
      <w:bookmarkStart w:id="1" w:name="_Toc39572762"/>
      <w:r w:rsidRPr="006948CF">
        <w:rPr>
          <w:rFonts w:asciiTheme="minorHAnsi" w:hAnsiTheme="minorHAnsi" w:cstheme="minorHAnsi"/>
        </w:rPr>
        <w:lastRenderedPageBreak/>
        <w:t xml:space="preserve">Słownik stosowanych pojęć oraz skróty stosowane w </w:t>
      </w:r>
      <w:r w:rsidR="00DA420A" w:rsidRPr="006948CF">
        <w:rPr>
          <w:rFonts w:asciiTheme="minorHAnsi" w:hAnsiTheme="minorHAnsi" w:cstheme="minorHAnsi"/>
        </w:rPr>
        <w:t>R</w:t>
      </w:r>
      <w:r w:rsidRPr="006948CF">
        <w:rPr>
          <w:rFonts w:asciiTheme="minorHAnsi" w:hAnsiTheme="minorHAnsi" w:cstheme="minorHAnsi"/>
        </w:rPr>
        <w:t>egulaminie.</w:t>
      </w:r>
      <w:bookmarkStart w:id="2" w:name="_Hlk30995599"/>
      <w:bookmarkEnd w:id="1"/>
    </w:p>
    <w:p w14:paraId="304E5C14" w14:textId="00B65A78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Aktywizacja społeczno-zawodowa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rozwijanie aktywności </w:t>
      </w:r>
      <w:r w:rsidR="00900AD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życiu publicznym, społecznym </w:t>
      </w:r>
      <w:r w:rsidR="00712A7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zawodowym przez osoby z potrzebą wsparcia w zakresie mobilności poprzez niwelowanie barier związanych z mobilnością tych osób. Aktywiz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acja ma przyczynić się m.in. do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zwiększenia szans rozwoju tych osób, udziału w edukacji, korzystani</w:t>
      </w:r>
      <w:r w:rsidR="008B59F0">
        <w:rPr>
          <w:rFonts w:eastAsia="SimSun" w:cstheme="minorHAnsi"/>
          <w:kern w:val="3"/>
          <w:sz w:val="24"/>
          <w:szCs w:val="24"/>
          <w:lang w:eastAsia="zh-CN" w:bidi="hi-IN"/>
        </w:rPr>
        <w:t>a z infrastruktury społecznej i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zwiększenia aktywności zawodowej </w:t>
      </w:r>
      <w:bookmarkEnd w:id="2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(określ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 spójne z definicją usług aktywnej integracji zawart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ą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Wytycznych Ministra Rozwoju i Finansów w zakresie realiza</w:t>
      </w:r>
      <w:r w:rsidR="00FD233E">
        <w:rPr>
          <w:rFonts w:eastAsia="SimSun" w:cstheme="minorHAnsi"/>
          <w:i/>
          <w:kern w:val="3"/>
          <w:sz w:val="24"/>
          <w:szCs w:val="24"/>
          <w:lang w:eastAsia="zh-CN" w:bidi="hi-IN"/>
        </w:rPr>
        <w:t>cji przedsięwzięć w 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obszarze włączenia społecznego i zwalczania ubóstwa z wykorzystaniem środków Europejskiego Funduszu Społecznego i Europejskiego Funduszu Rozwoju Regionalnego na lata 2014-2020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).</w:t>
      </w:r>
      <w:r w:rsidR="00241F7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4B147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</w:t>
      </w:r>
      <w:r w:rsidR="00A046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sługi aktywnej integracji definiują cel realizacji usług transportu door-to-door.</w:t>
      </w:r>
    </w:p>
    <w:p w14:paraId="6AA9E7A8" w14:textId="108E7ACF" w:rsidR="00DA420A" w:rsidRPr="006948CF" w:rsidRDefault="00DA420A" w:rsidP="00E964FA">
      <w:pPr>
        <w:spacing w:after="120" w:line="360" w:lineRule="auto"/>
        <w:jc w:val="both"/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Części wspólne wielorodzinnego budynku mieszkalnego</w:t>
      </w:r>
      <w:r w:rsidR="00166C9E"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/</w:t>
      </w:r>
      <w:r w:rsidR="00166C9E"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nieruchomość wspólna - </w:t>
      </w:r>
      <w:r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do części wspólnej budynków wielorodzinnych zaliczyć można, m.in. ściany zewnętrzne, ściany nośne, fundamenty, piwnice, strychy, dach, kominy, pralnie, suszarnie klatki schodowe, przewody, korytarze, bramy, windy, a także instalacje centralnego ogrzewania, instalacje wodne, kanalizacyjne czy elektryczne.</w:t>
      </w:r>
      <w:r w:rsidRPr="006948C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Nieruchomość wspólna w rozumieniu ustawy z dnia 24 czerwca 1994 r. o własności lokali (</w:t>
      </w:r>
      <w:r w:rsidR="001F3271"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Dz. U. z 2019 r. poz. 737, z późn. zm.</w:t>
      </w:r>
      <w:r w:rsidR="00C37075" w:rsidRPr="006948CF">
        <w:rPr>
          <w:rFonts w:cstheme="minorHAnsi"/>
          <w:sz w:val="24"/>
          <w:szCs w:val="24"/>
        </w:rPr>
        <w:t>)</w:t>
      </w:r>
      <w:r w:rsidRPr="006948CF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, to część budynku lub grunt, które nie służą do wyłącznego użytku właścicieli mieszkań lub pomieszczeń. </w:t>
      </w:r>
    </w:p>
    <w:p w14:paraId="336A0647" w14:textId="2529A7C3" w:rsidR="004E6A37" w:rsidRPr="006948CF" w:rsidRDefault="004E6A37" w:rsidP="00E964FA">
      <w:pPr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 xml:space="preserve">Dostępność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- </w:t>
      </w:r>
      <w:r w:rsidRPr="006948CF">
        <w:rPr>
          <w:rFonts w:eastAsia="Calibri" w:cstheme="minorHAnsi"/>
          <w:sz w:val="24"/>
          <w:szCs w:val="24"/>
        </w:rPr>
        <w:t>dostępność architektoniczna, cyfrowa oraz</w:t>
      </w:r>
      <w:r w:rsidR="0086758C" w:rsidRPr="006948CF">
        <w:rPr>
          <w:rFonts w:eastAsia="Calibri" w:cstheme="minorHAnsi"/>
          <w:sz w:val="24"/>
          <w:szCs w:val="24"/>
        </w:rPr>
        <w:t xml:space="preserve"> informacyjno-komunikacyjna, co </w:t>
      </w:r>
      <w:r w:rsidRPr="006948CF">
        <w:rPr>
          <w:rFonts w:eastAsia="Calibri" w:cstheme="minorHAnsi"/>
          <w:sz w:val="24"/>
          <w:szCs w:val="24"/>
        </w:rPr>
        <w:t>najmniej w zakresie określonym przez minimalne wymagania, służące zapewnieniu dostępności osobom ze szczególnymi potrzebami, o których</w:t>
      </w:r>
      <w:r w:rsidR="0086758C" w:rsidRPr="006948CF">
        <w:rPr>
          <w:rFonts w:eastAsia="Calibri" w:cstheme="minorHAnsi"/>
          <w:sz w:val="24"/>
          <w:szCs w:val="24"/>
        </w:rPr>
        <w:t xml:space="preserve"> mowa w art. 6 ustawy z dnia 19 </w:t>
      </w:r>
      <w:r w:rsidRPr="006948CF">
        <w:rPr>
          <w:rFonts w:eastAsia="Calibri" w:cstheme="minorHAnsi"/>
          <w:sz w:val="24"/>
          <w:szCs w:val="24"/>
        </w:rPr>
        <w:t>lipca 2019 r. o zapewnianiu dostępności osobom ze szczególnymi potrzebami.</w:t>
      </w:r>
    </w:p>
    <w:p w14:paraId="4BCB010D" w14:textId="12B8C884" w:rsidR="00DD1DE0" w:rsidRPr="006948CF" w:rsidRDefault="00DD1DE0" w:rsidP="00E964FA">
      <w:pPr>
        <w:spacing w:after="120" w:line="360" w:lineRule="auto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b/>
          <w:bCs/>
          <w:i/>
          <w:iCs/>
          <w:sz w:val="24"/>
          <w:szCs w:val="24"/>
        </w:rPr>
        <w:t>Generator wniosków</w:t>
      </w:r>
      <w:r w:rsidRPr="006948CF">
        <w:rPr>
          <w:rFonts w:eastAsia="Calibri" w:cstheme="minorHAnsi"/>
          <w:sz w:val="24"/>
          <w:szCs w:val="24"/>
        </w:rPr>
        <w:t xml:space="preserve"> – aplikacja służąca m.in. do składania, oceniania i rozliczania wniosków grantowych. Za pomocą aplikacji będzie też prowadzona korespondencja z Wnioskodawcami (w przypadku  braku technicznych możliwości, korespondencja czy też sprawozdawczość wniosków może być prowadzona również za pomocą poczty elektronicznej lub w inny</w:t>
      </w:r>
      <w:r w:rsidR="00410EF8" w:rsidRPr="006948CF">
        <w:rPr>
          <w:rFonts w:eastAsia="Calibri" w:cstheme="minorHAnsi"/>
          <w:sz w:val="24"/>
          <w:szCs w:val="24"/>
        </w:rPr>
        <w:t>,</w:t>
      </w:r>
      <w:r w:rsidRPr="006948CF">
        <w:rPr>
          <w:rFonts w:eastAsia="Calibri" w:cstheme="minorHAnsi"/>
          <w:sz w:val="24"/>
          <w:szCs w:val="24"/>
        </w:rPr>
        <w:t xml:space="preserve"> uzgodniony z wnioskodawcą sposób).</w:t>
      </w:r>
    </w:p>
    <w:p w14:paraId="057FA232" w14:textId="20511B51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Jednostki samorządu terytorialnego (jednostki, jednostki samorządu, JST)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 –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gminy, związki i porozumienia gmin, powiaty oraz związki i porozumienia powiatów, które w ramach Projektu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PFRON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zamierzają uruchomić usługę indywidualnego transportu door-to-door dla osób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z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potrzebą wsparcia w zakresie mobilności</w:t>
      </w:r>
      <w:r w:rsidR="003848C4" w:rsidRPr="006948CF">
        <w:rPr>
          <w:rFonts w:cstheme="minorHAnsi"/>
          <w:sz w:val="24"/>
          <w:szCs w:val="24"/>
          <w:lang w:eastAsia="zh-CN" w:bidi="hi-IN"/>
        </w:rPr>
        <w:t xml:space="preserve"> 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oraz – opcjonalnie - przeprowadzić niezbędne i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odpowiednie usprawnienia w celu zapewnienia dostępności architektonicznej wielorodzinnych budynków</w:t>
      </w:r>
      <w:r w:rsidR="00BD32D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mieszkalnych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4D6D3B36" w14:textId="4FCE4320" w:rsidR="0096658B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iCs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 xml:space="preserve">Komisja Oceny Projektów (KOP) – </w:t>
      </w:r>
      <w:r w:rsidR="00900AD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Komis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ja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w skład której wchodzą 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pracownicy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PFRON, których zadaniem jest ocena wniosków o</w:t>
      </w:r>
      <w:r w:rsidR="004B147E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finansowanie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. W uzasadnionych przypadkach członkami KOP mogą być również</w:t>
      </w:r>
      <w:r w:rsidR="00F3608D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, z </w:t>
      </w:r>
      <w:r w:rsidR="001F3271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głosem doradczym</w:t>
      </w:r>
      <w:r w:rsidR="00FD4F4F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,</w:t>
      </w:r>
      <w:r w:rsidR="00AC44D4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eksperci 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nie </w:t>
      </w:r>
      <w:r w:rsidR="00C3707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będący </w:t>
      </w:r>
      <w:r w:rsidR="00E5752B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pracownikami PFRON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.</w:t>
      </w:r>
    </w:p>
    <w:p w14:paraId="1856F433" w14:textId="5FB490C0" w:rsidR="009F6704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Koncepcja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transportu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kompleksowa koncepcja transportu osób z potrzebą wsparcia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zakresie mobilności; dokument niezbędny do złożenia wniosku w ramach konkursu</w:t>
      </w:r>
      <w:r w:rsidRPr="006948CF">
        <w:rPr>
          <w:rFonts w:eastAsia="SimSun" w:cstheme="minorHAnsi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grantowego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1EB8AC38" w14:textId="550AD46C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Osoby z potrzebą wsparcia w zakresie mobilności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osoby, które mają trudności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samodzielnym przemieszczaniu się np. ze względu na ograniczoną sprawność (w tym: poruszające się na wózkach inwalidzkich, poruszające się o ku</w:t>
      </w:r>
      <w:r w:rsidR="008B59F0">
        <w:rPr>
          <w:rFonts w:eastAsia="SimSun" w:cstheme="minorHAnsi"/>
          <w:kern w:val="3"/>
          <w:sz w:val="24"/>
          <w:szCs w:val="24"/>
          <w:lang w:eastAsia="zh-CN" w:bidi="hi-IN"/>
        </w:rPr>
        <w:t>lach, niewidome, słabowidzące i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in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ne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). Będą to zarówno osoby z potrzebą wsparcia w zakresie mobilności posiadające orzeczenie o 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stopniu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niepełnosprawności (lub równoważne), jak i osoby nieposiadające takiego orzeczenia.</w:t>
      </w:r>
    </w:p>
    <w:p w14:paraId="2DB39B77" w14:textId="15162893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</w:pPr>
      <w:bookmarkStart w:id="3" w:name="_Hlk33414842"/>
      <w:r w:rsidRPr="006948CF">
        <w:rPr>
          <w:rFonts w:eastAsia="SimSun" w:cstheme="minorHAnsi"/>
          <w:b/>
          <w:bCs/>
          <w:i/>
          <w:iCs/>
          <w:color w:val="000000"/>
          <w:kern w:val="3"/>
          <w:sz w:val="24"/>
          <w:szCs w:val="24"/>
          <w:lang w:eastAsia="zh-CN" w:bidi="hi-IN"/>
        </w:rPr>
        <w:t>Program Dostępność Plus</w:t>
      </w:r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 – </w:t>
      </w:r>
      <w:r w:rsidR="00FD4F4F"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r</w:t>
      </w:r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ządowy </w:t>
      </w:r>
      <w:r w:rsidR="00FD4F4F"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 xml:space="preserve">rogram ustanowiony przez Radę Ministrów uchwałą 102/2018 z dnia 17 lipca 2018 r., </w:t>
      </w:r>
      <w:bookmarkEnd w:id="3"/>
      <w:r w:rsidRPr="006948CF">
        <w:rPr>
          <w:rFonts w:eastAsia="SimSun" w:cstheme="minorHAnsi"/>
          <w:color w:val="000000"/>
          <w:kern w:val="3"/>
          <w:sz w:val="24"/>
          <w:szCs w:val="24"/>
          <w:lang w:eastAsia="zh-CN" w:bidi="hi-IN"/>
        </w:rPr>
        <w:t>w którym w ramach zadania nr 22 pn.: „Mobilność” zaplanowano m.in. działania dotyczące zapewnienia usługi transportu indywidualnego door-to-door dla osób z potrzebą wsparcia w zakresie mobilności.</w:t>
      </w:r>
    </w:p>
    <w:p w14:paraId="5E5FE3C5" w14:textId="77777777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PFRON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Państwowy Fundusz Rehabilitacji Osób Niepełnosprawnych.</w:t>
      </w:r>
    </w:p>
    <w:p w14:paraId="1FB1D79B" w14:textId="6E670B51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PO</w:t>
      </w:r>
      <w:r w:rsidR="00C46125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WER 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–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Program Operacyjny Wiedza</w:t>
      </w:r>
      <w:r w:rsidR="00C4612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Edukacja</w:t>
      </w:r>
      <w:r w:rsidR="00C4612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Rozwój</w:t>
      </w:r>
      <w:r w:rsidR="00900AD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na lata 2014-2020.</w:t>
      </w:r>
    </w:p>
    <w:p w14:paraId="04A92363" w14:textId="334888E0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Projekt</w:t>
      </w:r>
      <w:r w:rsidR="00C46125"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 </w:t>
      </w:r>
      <w:r w:rsidR="00C46125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grantowy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– </w:t>
      </w:r>
      <w:bookmarkStart w:id="4" w:name="_Hlk30974716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projekt wdrożenia usług indywidualnego transportu door-to-door 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oraz – opcjonalnie - poprawy dostępności architektonicznej wielorodzinnych budynków mieszkalnych</w:t>
      </w:r>
      <w:r w:rsidR="00D27E9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realizowany przez jednostkę samorządu terytorialnego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finansowany w ramach Projektu PFRON</w:t>
      </w:r>
      <w:bookmarkEnd w:id="4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67BF4AC7" w14:textId="0A0D6E7A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Projekt PFRON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projekt 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Usługi indywidualnego transportu door-to door oraz poprawa dostępności architektonicznej wielorodzinnych budynków mieszkalnych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realizowany przez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Państwowy Fundusz Rehabilitacji Osób Niepełnosprawnych w ramach Działania 2.8 Programu Operacyjnego Wiedza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Edukacja</w:t>
      </w:r>
      <w:r w:rsidR="00FD4F4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Rozwój</w:t>
      </w:r>
      <w:r w:rsidR="00166C9E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na lata 2014-2020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28820FA9" w14:textId="4C153212" w:rsidR="000862ED" w:rsidRPr="006948CF" w:rsidRDefault="000862ED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 xml:space="preserve">Racjonalne </w:t>
      </w:r>
      <w:r w:rsidR="009A40B0"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usprawnienie</w:t>
      </w:r>
      <w:r w:rsidR="009A40B0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–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FD4F4F" w:rsidRPr="006948CF">
        <w:rPr>
          <w:rFonts w:cstheme="minorHAnsi"/>
          <w:sz w:val="24"/>
          <w:szCs w:val="24"/>
        </w:rPr>
        <w:t xml:space="preserve">racjonalne usprawnienie, o którym mowa w art. 2 </w:t>
      </w:r>
      <w:r w:rsidR="009A40B0" w:rsidRPr="006948CF">
        <w:rPr>
          <w:rFonts w:cstheme="minorHAnsi"/>
          <w:sz w:val="24"/>
          <w:szCs w:val="24"/>
        </w:rPr>
        <w:t>Konwencji o</w:t>
      </w:r>
      <w:r w:rsidR="00712A7E" w:rsidRPr="006948CF">
        <w:rPr>
          <w:rFonts w:cstheme="minorHAnsi"/>
          <w:sz w:val="24"/>
          <w:szCs w:val="24"/>
        </w:rPr>
        <w:t> </w:t>
      </w:r>
      <w:r w:rsidR="009A40B0" w:rsidRPr="006948CF">
        <w:rPr>
          <w:rFonts w:cstheme="minorHAnsi"/>
          <w:sz w:val="24"/>
          <w:szCs w:val="24"/>
        </w:rPr>
        <w:t xml:space="preserve">prawach osób niepełnosprawnych, sporządzonej w Nowym Jorku dnia 13 grudnia 2006 r. (Dz. U. z 2012 r. poz. 1169 </w:t>
      </w:r>
      <w:r w:rsidR="00F3608D" w:rsidRPr="006948CF">
        <w:rPr>
          <w:rFonts w:cstheme="minorHAnsi"/>
          <w:sz w:val="24"/>
          <w:szCs w:val="24"/>
        </w:rPr>
        <w:t>z późn</w:t>
      </w:r>
      <w:r w:rsidR="009A40B0" w:rsidRPr="006948CF">
        <w:rPr>
          <w:rFonts w:cstheme="minorHAnsi"/>
          <w:sz w:val="24"/>
          <w:szCs w:val="24"/>
        </w:rPr>
        <w:t xml:space="preserve">. zm.) </w:t>
      </w:r>
      <w:r w:rsidR="00FD4F4F" w:rsidRPr="006948CF">
        <w:rPr>
          <w:rFonts w:cstheme="minorHAnsi"/>
          <w:sz w:val="24"/>
          <w:szCs w:val="24"/>
        </w:rPr>
        <w:t xml:space="preserve">stosowane w szczególności w celu spełnienia minimalnych wymagań, o których mowa w art. 6 ustawy </w:t>
      </w:r>
      <w:r w:rsidR="008426F2" w:rsidRPr="006948CF">
        <w:rPr>
          <w:rFonts w:cstheme="minorHAnsi"/>
          <w:sz w:val="24"/>
          <w:szCs w:val="24"/>
        </w:rPr>
        <w:t>o dostępności</w:t>
      </w:r>
      <w:r w:rsidRPr="006948CF">
        <w:rPr>
          <w:rFonts w:cstheme="minorHAnsi"/>
          <w:sz w:val="24"/>
          <w:szCs w:val="24"/>
        </w:rPr>
        <w:t xml:space="preserve">. </w:t>
      </w:r>
    </w:p>
    <w:p w14:paraId="30A4AEE0" w14:textId="09D92826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kern w:val="3"/>
          <w:sz w:val="24"/>
          <w:szCs w:val="24"/>
          <w:lang w:eastAsia="zh-CN" w:bidi="hi-IN"/>
        </w:rPr>
        <w:t>Regulamin świadczenia usług transportowych door-to-door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dokument zawierający minimalne standardy świadczenia usług transportowych door-to-door, do przyjęcia którego będzie zobowiązana jednostka samorządu terytorialnego, która uzyska finansowanie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ramach Projektu PFRON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70608D8" w14:textId="00659F1A" w:rsidR="008C5F46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Standardy </w:t>
      </w:r>
      <w:r w:rsidR="00166C9E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usługi </w:t>
      </w:r>
      <w:r w:rsidR="00166C9E"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door-to-door</w:t>
      </w:r>
      <w:r w:rsidR="00166C9E" w:rsidRPr="006948CF">
        <w:rPr>
          <w:rFonts w:eastAsia="Calibri" w:cstheme="minorHAnsi"/>
          <w:sz w:val="24"/>
          <w:szCs w:val="24"/>
        </w:rPr>
        <w:t xml:space="preserve"> </w:t>
      </w:r>
      <w:r w:rsidR="00794496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– </w:t>
      </w:r>
      <w:r w:rsidR="002A2CA3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„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M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inimalne wymogi w zakresie standardu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indywidualnych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usług transportowych door-to-door</w:t>
      </w:r>
      <w:r w:rsidR="003848C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”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, do uwzględnienia których zobowiązana będzie jednostka samorządu terytorialnego, która uzyska finansowanie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ramach Projektu PFRON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2351529" w14:textId="4E4125C5" w:rsidR="009F6704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Usługa door-to-door</w:t>
      </w:r>
      <w:r w:rsidRPr="006948CF">
        <w:rPr>
          <w:rFonts w:eastAsia="SimSun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–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usługa indywidualnego transportu osoby z potrzebą wsparcia w zakresie mobilności, obejmująca pomoc w wydostaniu się z mieszkania lub innego miejsca, przejazd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pomoc w dotarciu do miejsca docelowego.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6274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ojęcie indywidu</w:t>
      </w:r>
      <w:r w:rsidR="006274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lnego transportu obejmuje również sytuacje, w których z transportu korzysta </w:t>
      </w:r>
      <w:r w:rsidR="009A56B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tym samym czasie 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– o ile pozwalają na to warunki pojazdu - kilka osób uprawnionych</w:t>
      </w:r>
      <w:r w:rsidR="006274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jadąc z jednej </w:t>
      </w:r>
      <w:r w:rsidR="000245A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wspólnej 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lokalizacji do </w:t>
      </w:r>
      <w:r w:rsidR="000245A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wspólnego miejsca docelowego 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albo jadąc z kilku lokalizacji do wspólnego miejsca docelowego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 z </w:t>
      </w:r>
      <w:r w:rsidR="006307A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powrotem</w:t>
      </w:r>
      <w:r w:rsidR="0094250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37B97AE0" w14:textId="3F3BCCFC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Ustawa o dostępności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ustawa z dnia 19 lipca 2019 r. o zapewnianiu dostępności osobom ze szczególnymi potrzebami (Dz. U. 2019 poz. 1696, z póź</w:t>
      </w:r>
      <w:r w:rsidR="00F360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n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 zm.).</w:t>
      </w:r>
    </w:p>
    <w:p w14:paraId="61ABAAC8" w14:textId="64E568AC" w:rsidR="004E6A37" w:rsidRPr="006948CF" w:rsidRDefault="004E6A37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Użytkownicy</w:t>
      </w:r>
      <w:r w:rsidR="007820DE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/użytkowniczki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osoby z potrzebą wsparcia w zakresie mobilności i korzystające z usług door-to-door</w:t>
      </w:r>
      <w:r w:rsidR="004E5B9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</w:t>
      </w:r>
      <w:bookmarkStart w:id="5" w:name="_Hlk35338138"/>
      <w:r w:rsidR="004E5B9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które ukończyły 18 rok życia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  <w:bookmarkEnd w:id="5"/>
    </w:p>
    <w:p w14:paraId="5DD8BFC3" w14:textId="3C6A112F" w:rsidR="00DA420A" w:rsidRPr="006948CF" w:rsidRDefault="00DA420A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Użytkownicy</w:t>
      </w:r>
      <w:r w:rsidR="007820DE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/użytkowniczki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b/>
          <w:i/>
          <w:kern w:val="3"/>
          <w:sz w:val="24"/>
          <w:szCs w:val="24"/>
          <w:lang w:eastAsia="zh-CN" w:bidi="hi-IN"/>
        </w:rPr>
        <w:t>usprawnień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osoby z potrzebą wsparcia w zakresie mobilności korzystające z usprawnień w budynkach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wielorodzinnych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44A94A06" w14:textId="26782F7A" w:rsidR="009E6CD1" w:rsidRPr="006948CF" w:rsidRDefault="00DA420A" w:rsidP="00E964FA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b/>
          <w:i/>
          <w:sz w:val="24"/>
          <w:szCs w:val="24"/>
        </w:rPr>
        <w:t>Wielorodzinny budynek mieszkalny</w:t>
      </w:r>
      <w:r w:rsidRPr="006948CF">
        <w:rPr>
          <w:rFonts w:cstheme="minorHAnsi"/>
          <w:sz w:val="24"/>
          <w:szCs w:val="24"/>
        </w:rPr>
        <w:t xml:space="preserve"> - budynek mieszkalny zawierający 2 lub więcej mieszkań, przy czym budynki w zabudowie bliźniaczej, szeregowej lub grupowej są budynkami </w:t>
      </w:r>
      <w:r w:rsidRPr="006948CF">
        <w:rPr>
          <w:rFonts w:cstheme="minorHAnsi"/>
          <w:sz w:val="24"/>
          <w:szCs w:val="24"/>
        </w:rPr>
        <w:lastRenderedPageBreak/>
        <w:t>jednorodzinnymi (zgodnie z definicją zawartą w rozporządzeniu Ministra Infrastruktury z dnia 12 kwietnia 2002 r. w sprawie warunków technicznych, jak</w:t>
      </w:r>
      <w:r w:rsidR="0086758C" w:rsidRPr="006948CF">
        <w:rPr>
          <w:rFonts w:cstheme="minorHAnsi"/>
          <w:sz w:val="24"/>
          <w:szCs w:val="24"/>
        </w:rPr>
        <w:t>im powinny odpowiadać budynki i </w:t>
      </w:r>
      <w:r w:rsidRPr="006948CF">
        <w:rPr>
          <w:rFonts w:cstheme="minorHAnsi"/>
          <w:sz w:val="24"/>
          <w:szCs w:val="24"/>
        </w:rPr>
        <w:t>ich usytuowanie).</w:t>
      </w:r>
      <w:r w:rsidR="00752EA2" w:rsidRPr="006948CF">
        <w:rPr>
          <w:rFonts w:cstheme="minorHAnsi"/>
          <w:sz w:val="24"/>
          <w:szCs w:val="24"/>
        </w:rPr>
        <w:t xml:space="preserve"> </w:t>
      </w:r>
      <w:bookmarkStart w:id="6" w:name="_Hlk35326987"/>
      <w:r w:rsidR="00BC17C7" w:rsidRPr="006948CF">
        <w:rPr>
          <w:rFonts w:cstheme="minorHAnsi"/>
          <w:sz w:val="24"/>
          <w:szCs w:val="24"/>
        </w:rPr>
        <w:t>Dla celów Projektu PFRON poprawa dostępności dotyczy wielorodzinnych budynków mieszkalnych, a nie instytucji.</w:t>
      </w:r>
    </w:p>
    <w:bookmarkEnd w:id="6"/>
    <w:p w14:paraId="11C39878" w14:textId="7C414AD8" w:rsidR="004E6A37" w:rsidRPr="006948CF" w:rsidRDefault="004E6A37" w:rsidP="00E964FA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Wniosek o</w:t>
      </w:r>
      <w:r w:rsidR="00F8022A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 przyznanie grantu</w:t>
      </w:r>
      <w:r w:rsidR="00686200" w:rsidRPr="006948CF">
        <w:rPr>
          <w:rFonts w:eastAsia="SimSun" w:cstheme="minorHAnsi"/>
          <w:kern w:val="3"/>
          <w:sz w:val="24"/>
          <w:szCs w:val="24"/>
          <w:lang w:eastAsia="zh-CN" w:bidi="hi-IN"/>
        </w:rPr>
        <w:t>–</w:t>
      </w:r>
      <w:r w:rsidR="006274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wniosek </w:t>
      </w:r>
      <w:r w:rsidR="00F8022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JST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finansowanie </w:t>
      </w:r>
      <w:r w:rsidR="007820D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(grant)</w:t>
      </w:r>
      <w:r w:rsidR="00FC70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usługi</w:t>
      </w:r>
      <w:r w:rsidR="00F8022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indywidualnego transportu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door-to-</w:t>
      </w:r>
      <w:r w:rsidR="008426F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door,</w:t>
      </w:r>
      <w:r w:rsidR="00F8022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6307A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składany w konkursie ogłaszanym przez PFRON</w:t>
      </w:r>
      <w:r w:rsidR="00A2121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r w:rsidR="006307A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A2121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</w:t>
      </w:r>
      <w:r w:rsidR="00F360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niosek 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może także dotyczyć </w:t>
      </w:r>
      <w:r w:rsidR="00900AD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wprowadzeni</w:t>
      </w:r>
      <w:r w:rsidR="00166C9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="00900AD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usprawnień w budynk</w:t>
      </w:r>
      <w:r w:rsidR="00783DA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0FC68627" w14:textId="46178851" w:rsidR="00F8022A" w:rsidRPr="006948CF" w:rsidRDefault="00F8022A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Umowa o przyznanie grantu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umowa pomiędzy PFRON a </w:t>
      </w:r>
      <w:r w:rsidR="00B1686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nioskodawcą określająca warunki przyznania, realizacji i rozliczenia grantu</w:t>
      </w:r>
      <w:r w:rsidR="00F360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6DBE5247" w14:textId="7525062D" w:rsidR="00B97FDE" w:rsidRPr="006948CF" w:rsidRDefault="00B97FDE" w:rsidP="00E964FA">
      <w:pPr>
        <w:widowControl w:val="0"/>
        <w:suppressAutoHyphens/>
        <w:autoSpaceDN w:val="0"/>
        <w:spacing w:after="120" w:line="360" w:lineRule="auto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Wnioskodawca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jednostka samorządu terytorialnego </w:t>
      </w:r>
      <w:r w:rsidR="003A02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(gmina, związek gmin, porozumienie gmin, powiat, związek powiatów lub porozumienie powiatów)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ubiegająca się o</w:t>
      </w:r>
      <w:r w:rsidR="00F8022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grant</w:t>
      </w:r>
      <w:r w:rsidR="00F3608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3A03A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(finansowanie)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ramach </w:t>
      </w:r>
      <w:r w:rsidR="006307A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ogłoszonego przez PFRON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konkursu.</w:t>
      </w:r>
    </w:p>
    <w:p w14:paraId="17BCF6F5" w14:textId="685D1AD3" w:rsidR="004E6A37" w:rsidRPr="006948CF" w:rsidRDefault="004E6A37" w:rsidP="00E964FA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Wytyczne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– Wytyczne do przygotowania przez wnioskodawców kompleksowej koncepcji transportu osób z potrzebą wsparcia w zakresie mobilności. </w:t>
      </w:r>
    </w:p>
    <w:p w14:paraId="56DAFB20" w14:textId="0260A308" w:rsidR="001E2B56" w:rsidRPr="006948CF" w:rsidRDefault="001E2B56" w:rsidP="00E964FA">
      <w:pPr>
        <w:spacing w:after="120" w:line="360" w:lineRule="auto"/>
        <w:jc w:val="both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Wytyczne </w:t>
      </w:r>
      <w:r w:rsidR="000B4F85"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>w</w:t>
      </w:r>
      <w:r w:rsidRPr="006948CF">
        <w:rPr>
          <w:rFonts w:eastAsia="SimSun" w:cstheme="minorHAnsi"/>
          <w:b/>
          <w:bCs/>
          <w:i/>
          <w:iCs/>
          <w:kern w:val="3"/>
          <w:sz w:val="24"/>
          <w:szCs w:val="24"/>
          <w:lang w:eastAsia="zh-CN" w:bidi="hi-IN"/>
        </w:rPr>
        <w:t xml:space="preserve"> zakresie kwalifikowalności wydatków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- </w:t>
      </w:r>
      <w:bookmarkStart w:id="7" w:name="_Hlk33414943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Wytyczne Ministra Inwestycji i Rozwoju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zakresie kwalifikowalności wydatków w ramach Europejskiego Funduszu Rozwoju Regionalnego, Europejskiego Funduszu Społecznego oraz Funduszu Spójności na lata 2014-2020. Aktualna wersja Wytycznych znajduje się na stronie internetowej:</w:t>
      </w:r>
      <w:r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https://www.funduszeeuropejskie.gov.pl/</w:t>
      </w:r>
      <w:bookmarkEnd w:id="7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0B5DFA6" w14:textId="5979B816" w:rsidR="009F6704" w:rsidRPr="006948CF" w:rsidRDefault="009F6704" w:rsidP="00E964FA">
      <w:pPr>
        <w:spacing w:after="120" w:line="360" w:lineRule="auto"/>
        <w:jc w:val="both"/>
        <w:rPr>
          <w:rFonts w:eastAsia="SimSun" w:cstheme="minorHAnsi"/>
          <w:kern w:val="3"/>
          <w:lang w:eastAsia="zh-CN" w:bidi="hi-IN"/>
        </w:rPr>
      </w:pPr>
      <w:r w:rsidRPr="006948CF">
        <w:rPr>
          <w:rFonts w:eastAsia="SimSun" w:cstheme="minorHAnsi"/>
          <w:kern w:val="3"/>
          <w:lang w:eastAsia="zh-CN" w:bidi="hi-IN"/>
        </w:rPr>
        <w:br w:type="page"/>
      </w:r>
    </w:p>
    <w:p w14:paraId="475AD3CB" w14:textId="5CBF58C3" w:rsidR="004E6A37" w:rsidRPr="006948CF" w:rsidRDefault="004E6A37" w:rsidP="000F1A96">
      <w:pPr>
        <w:pStyle w:val="Styl8"/>
        <w:numPr>
          <w:ilvl w:val="0"/>
          <w:numId w:val="143"/>
        </w:numPr>
        <w:ind w:left="426" w:hanging="426"/>
        <w:rPr>
          <w:rFonts w:asciiTheme="minorHAnsi" w:hAnsiTheme="minorHAnsi" w:cstheme="minorHAnsi"/>
        </w:rPr>
      </w:pPr>
      <w:bookmarkStart w:id="8" w:name="_Toc39572763"/>
      <w:r w:rsidRPr="006948CF">
        <w:rPr>
          <w:rFonts w:asciiTheme="minorHAnsi" w:hAnsiTheme="minorHAnsi" w:cstheme="minorHAnsi"/>
        </w:rPr>
        <w:lastRenderedPageBreak/>
        <w:t xml:space="preserve">Informacje ogólne o </w:t>
      </w:r>
      <w:r w:rsidR="007D190D" w:rsidRPr="006948CF">
        <w:rPr>
          <w:rFonts w:asciiTheme="minorHAnsi" w:hAnsiTheme="minorHAnsi" w:cstheme="minorHAnsi"/>
        </w:rPr>
        <w:t>konkurs</w:t>
      </w:r>
      <w:r w:rsidRPr="006948CF">
        <w:rPr>
          <w:rFonts w:asciiTheme="minorHAnsi" w:hAnsiTheme="minorHAnsi" w:cstheme="minorHAnsi"/>
        </w:rPr>
        <w:t>ie</w:t>
      </w:r>
      <w:r w:rsidR="007D190D" w:rsidRPr="006948CF">
        <w:rPr>
          <w:rFonts w:asciiTheme="minorHAnsi" w:hAnsiTheme="minorHAnsi" w:cstheme="minorHAnsi"/>
        </w:rPr>
        <w:t xml:space="preserve"> </w:t>
      </w:r>
      <w:r w:rsidR="000B4F85" w:rsidRPr="006948CF">
        <w:rPr>
          <w:rFonts w:asciiTheme="minorHAnsi" w:hAnsiTheme="minorHAnsi" w:cstheme="minorHAnsi"/>
        </w:rPr>
        <w:t>grantow</w:t>
      </w:r>
      <w:r w:rsidR="00FC10BF" w:rsidRPr="006948CF">
        <w:rPr>
          <w:rFonts w:asciiTheme="minorHAnsi" w:hAnsiTheme="minorHAnsi" w:cstheme="minorHAnsi"/>
        </w:rPr>
        <w:t>ym</w:t>
      </w:r>
      <w:r w:rsidR="000B4F85" w:rsidRPr="006948CF">
        <w:rPr>
          <w:rFonts w:asciiTheme="minorHAnsi" w:hAnsiTheme="minorHAnsi" w:cstheme="minorHAnsi"/>
        </w:rPr>
        <w:t>.</w:t>
      </w:r>
      <w:bookmarkEnd w:id="8"/>
    </w:p>
    <w:p w14:paraId="027BF4D5" w14:textId="463F416E" w:rsidR="004E6A37" w:rsidRPr="006948CF" w:rsidRDefault="004E6A3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Celem konkursu </w:t>
      </w:r>
      <w:r w:rsidR="000B4F85" w:rsidRPr="006948CF">
        <w:rPr>
          <w:rFonts w:cstheme="minorHAnsi"/>
          <w:sz w:val="24"/>
          <w:szCs w:val="24"/>
        </w:rPr>
        <w:t xml:space="preserve">grantowego </w:t>
      </w:r>
      <w:r w:rsidR="002D210F" w:rsidRPr="006948CF">
        <w:rPr>
          <w:rFonts w:cstheme="minorHAnsi"/>
          <w:sz w:val="24"/>
          <w:szCs w:val="24"/>
        </w:rPr>
        <w:t xml:space="preserve">ogłoszonego </w:t>
      </w:r>
      <w:r w:rsidRPr="006948CF">
        <w:rPr>
          <w:rFonts w:cstheme="minorHAnsi"/>
          <w:sz w:val="24"/>
          <w:szCs w:val="24"/>
        </w:rPr>
        <w:t xml:space="preserve">przez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Państwowy Fundusz Rehabilitacji Osób Niepełnosprawnych (PFRON) </w:t>
      </w:r>
      <w:r w:rsidR="00B6701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jest </w:t>
      </w:r>
      <w:r w:rsidR="00AE3DE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ułatwienie integracji społeczno-zawodowej osób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 </w:t>
      </w:r>
      <w:r w:rsidR="00AE3DE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potrzebami wsparcia w zakresie mobilności poprzez zapewnienie przez jednostki samorządu terytorialnego usług indywidualnego transportu door-to-door oraz popraw</w:t>
      </w:r>
      <w:r w:rsidR="00E0171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="00AE3DE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dostępności wielorodzinnych budynków mieszkalnych. </w:t>
      </w:r>
    </w:p>
    <w:p w14:paraId="686C39F0" w14:textId="729D6862" w:rsidR="004E6A37" w:rsidRPr="006948CF" w:rsidRDefault="004E6A3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Konkurs jest </w:t>
      </w:r>
      <w:r w:rsidR="002D210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ogłaszany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ramach projektu</w:t>
      </w:r>
      <w:r w:rsidR="002C051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pozakonkursowego</w:t>
      </w:r>
      <w:r w:rsidR="009E6CD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2C051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pt.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„Usługi indywidualnego transportu door-to-door oraz poprawa dostępności architektonicznej wielorodzinnych budynków mieszkalnych”</w:t>
      </w:r>
      <w:r w:rsidR="000245A8"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finansowanego </w:t>
      </w:r>
      <w:bookmarkStart w:id="9" w:name="_Hlk30996827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ze środków Programu Operacyjnego Wiedza Edukacja Rozwój</w:t>
      </w:r>
      <w:bookmarkEnd w:id="9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(PO</w:t>
      </w:r>
      <w:r w:rsidR="003A02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WER) 2014-2020 Działanie 2.8</w:t>
      </w:r>
      <w:r w:rsidR="00D77DE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Rozwój usług społecznych świadczonych w środowisku lokalnym</w:t>
      </w:r>
      <w:r w:rsidRPr="006948CF">
        <w:rPr>
          <w:rFonts w:eastAsia="SimSun" w:cstheme="minorHAnsi"/>
          <w:i/>
          <w:kern w:val="3"/>
          <w:sz w:val="24"/>
          <w:szCs w:val="24"/>
          <w:lang w:eastAsia="zh-CN" w:bidi="hi-IN"/>
        </w:rPr>
        <w:t>.</w:t>
      </w:r>
    </w:p>
    <w:p w14:paraId="1AF78CA0" w14:textId="0F167BE5" w:rsidR="005A0CA1" w:rsidRPr="006948CF" w:rsidRDefault="004E6A3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Wsparcie dla uprawnionych jednostek samorządu terytorialnego (JST</w:t>
      </w:r>
      <w:r w:rsidR="00D60906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, jednostki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) będzie udzielane zgodnie z założeniami przyjętymi przez Komitet Monitorujący PO</w:t>
      </w:r>
      <w:r w:rsidR="003A02D8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WER. </w:t>
      </w:r>
      <w:r w:rsidR="002C051A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U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sługi transportowe door-to door finansowane w ramach konkursu powinny być powiązane z</w:t>
      </w:r>
      <w:r w:rsidR="00E93A63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 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aktywizacją społeczno-</w:t>
      </w:r>
      <w:r w:rsidR="00A23CF9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zawodową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użytkowników</w:t>
      </w:r>
      <w:r w:rsidR="007820DE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="00FE27B8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br/>
      </w:r>
      <w:r w:rsidR="007820DE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i użytkowniczek</w:t>
      </w:r>
      <w:r w:rsidR="00900AD5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rozumianą jako rozwijanie aktywności w życiu publicznym, społecznym i zawodowym przez osoby z potrzebą wsparcia w</w:t>
      </w:r>
      <w:r w:rsidR="00E93A63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zakresie mobilności</w:t>
      </w:r>
      <w:r w:rsidR="00A23CF9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,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poprzez niwelowanie barier związanych z mobilnością tych osób. Aktywiz</w:t>
      </w:r>
      <w:r w:rsidR="00294AB3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acja ma przyczynić się m.in. do 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zwiększenia szans rozwoju tych osób, udziału w</w:t>
      </w:r>
      <w:r w:rsidR="00E93A63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 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edukacji, korzystania z infrastruktury społecznej i zwiększenia aktywności zawodowej.</w:t>
      </w:r>
    </w:p>
    <w:p w14:paraId="25DA97D7" w14:textId="6CA7430E" w:rsidR="005A0CA1" w:rsidRPr="006948CF" w:rsidRDefault="005A0CA1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Projekt </w:t>
      </w:r>
      <w:r w:rsidR="005F75F9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PFRON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stanowi realizację postanowień Rocznego Planu Działania dla II Osi Priorytetowej PO</w:t>
      </w:r>
      <w:r w:rsidR="003A02D8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WER 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 xml:space="preserve">Efektywne polityki publiczne dla rynku pracy, gospodarki </w:t>
      </w:r>
      <w:r w:rsidR="00712A7E"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i 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edukacji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, opracowanego przez Ministerstwo Rodziny, Pracy i Polityki Społecznej, Działanie 2.8. </w:t>
      </w:r>
      <w:r w:rsidRPr="006948CF">
        <w:rPr>
          <w:rFonts w:eastAsia="SimSun" w:cstheme="minorHAnsi"/>
          <w:i/>
          <w:iCs/>
          <w:kern w:val="3"/>
          <w:sz w:val="24"/>
          <w:szCs w:val="24"/>
          <w:lang w:eastAsia="zh-CN" w:bidi="hi-IN"/>
        </w:rPr>
        <w:t>Rozwój usług społecznych świadczonych w środowisku lokalny</w:t>
      </w:r>
      <w:r w:rsidR="00A23CF9"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>m.</w:t>
      </w:r>
      <w:r w:rsidRPr="006948CF">
        <w:rPr>
          <w:rFonts w:eastAsia="SimSun" w:cstheme="minorHAnsi"/>
          <w:iCs/>
          <w:kern w:val="3"/>
          <w:sz w:val="24"/>
          <w:szCs w:val="24"/>
          <w:lang w:eastAsia="zh-CN" w:bidi="hi-IN"/>
        </w:rPr>
        <w:t xml:space="preserve"> </w:t>
      </w:r>
    </w:p>
    <w:p w14:paraId="4DFFD20B" w14:textId="4173B5E9" w:rsidR="005A0CA1" w:rsidRPr="006948CF" w:rsidRDefault="005A0CA1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związku z tym, że konkurs jest organizowany w ramach </w:t>
      </w:r>
      <w:r w:rsidR="005F75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rojektu PFRON finansowanego ze środków P</w:t>
      </w:r>
      <w:r w:rsidR="005F75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</w:t>
      </w:r>
      <w:r w:rsidR="003A02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5F75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WER,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zarówno PFRON, jak i jednostki samorządu terytorialnego, które uzyskają finansowanie w ramach konkursu </w:t>
      </w:r>
      <w:r w:rsidR="00A23C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obowiązane są </w:t>
      </w:r>
      <w:r w:rsidR="00294A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 </w:t>
      </w:r>
      <w:r w:rsidR="00A23C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stosowania postanowień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i wymog</w:t>
      </w:r>
      <w:r w:rsidR="00A23C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ów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odpowiednich aktów prawnych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i dokumentów dotyczących wdrażania PO</w:t>
      </w:r>
      <w:r w:rsidR="003A02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WER.</w:t>
      </w:r>
    </w:p>
    <w:p w14:paraId="6A29E003" w14:textId="338660BF" w:rsidR="004E6A37" w:rsidRPr="006948CF" w:rsidRDefault="002B1EEC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Kwota przeznaczona na finansowanie projektów wybranych w konkursie </w:t>
      </w:r>
      <w:r w:rsidR="000B4F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grantowym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wynosi</w:t>
      </w:r>
      <w:r w:rsidR="004E6A3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45</w:t>
      </w:r>
      <w:r w:rsidR="00E93A6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="004E6A37" w:rsidRPr="006948CF">
        <w:rPr>
          <w:rFonts w:eastAsia="SimSun" w:cstheme="minorHAnsi"/>
          <w:kern w:val="3"/>
          <w:sz w:val="24"/>
          <w:szCs w:val="24"/>
          <w:lang w:eastAsia="zh-CN" w:bidi="hi-IN"/>
        </w:rPr>
        <w:t>mln zł.</w:t>
      </w:r>
    </w:p>
    <w:p w14:paraId="3F0C336E" w14:textId="3221457E" w:rsidR="009B45CA" w:rsidRPr="006948CF" w:rsidRDefault="004E6A3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bookmarkStart w:id="10" w:name="_Hlk35814135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Maksymalna wartość grantu dla jednego wnioskodawcy wynosi</w:t>
      </w:r>
      <w:r w:rsidR="00813E2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9867D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1.000.000</w:t>
      </w:r>
      <w:r w:rsidR="00B82B1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zł</w:t>
      </w:r>
      <w:r w:rsidR="00D43EA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712A7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 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przypadku wniosku o finansowanie 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dotyczącego 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wyłącznie uruchomienia usług transportowych door-to-door 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oraz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9867D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2.000.000</w:t>
      </w:r>
      <w:r w:rsidR="00B82B1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zł w przypadku wniosku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finansowanie uruchomienia usług </w:t>
      </w:r>
      <w:r w:rsidR="00D43EA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t</w:t>
      </w:r>
      <w:r w:rsidR="00F52FF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ransportowych door-to-door oraz</w:t>
      </w:r>
      <w:r w:rsidR="002D210F" w:rsidRPr="006948CF">
        <w:rPr>
          <w:rFonts w:cstheme="minorHAnsi"/>
          <w:sz w:val="24"/>
          <w:szCs w:val="24"/>
        </w:rPr>
        <w:t xml:space="preserve"> </w:t>
      </w:r>
      <w:r w:rsidR="002D210F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usprawnień/dostosowań architektoniczn</w:t>
      </w:r>
      <w:r w:rsidR="00E93A6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ych</w:t>
      </w:r>
      <w:r w:rsidR="002D210F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 częściach wspólnych wielorodzinnych budynków mieszkalnych.</w:t>
      </w:r>
      <w:r w:rsidR="00B6701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</w:p>
    <w:bookmarkEnd w:id="10"/>
    <w:p w14:paraId="7228A55D" w14:textId="089FF042" w:rsidR="00A53753" w:rsidRPr="006948CF" w:rsidRDefault="002B1EEC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Okres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realizacji finansowanego projektu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 </w:t>
      </w:r>
      <w:r w:rsidR="00B6701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może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przekracza</w:t>
      </w:r>
      <w:r w:rsidR="00B6701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ć 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24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miesięcy</w:t>
      </w:r>
      <w:r w:rsidR="009F683B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nie może być krótszy niż 12 miesięcy</w:t>
      </w:r>
      <w:r w:rsidR="000C777C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4AC0186A" w14:textId="7175D429" w:rsidR="00D60906" w:rsidRPr="006948CF" w:rsidRDefault="002B1EEC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 określeniu daty rozpoczęcia realizacji projektu należy uwzględnić czas trwania procedury oceny projektów, ewentualnych </w:t>
      </w:r>
      <w:r w:rsidR="00FD233E">
        <w:rPr>
          <w:rFonts w:eastAsia="SimSun" w:cstheme="minorHAnsi"/>
          <w:kern w:val="3"/>
          <w:sz w:val="24"/>
          <w:szCs w:val="24"/>
          <w:lang w:eastAsia="zh-CN" w:bidi="hi-IN"/>
        </w:rPr>
        <w:t>negocjacji i podpisania umowy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przyznanie grantu. 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związku z tym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projekty 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nie powinny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rozpoczyna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ć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się wcześniej niż 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1 września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2020 r. </w:t>
      </w:r>
    </w:p>
    <w:p w14:paraId="7C6035A1" w14:textId="26B4F67E" w:rsidR="007D190D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11" w:name="_Toc39572764"/>
      <w:r w:rsidRPr="006948CF">
        <w:rPr>
          <w:rFonts w:asciiTheme="minorHAnsi" w:hAnsiTheme="minorHAnsi" w:cstheme="minorHAnsi"/>
        </w:rPr>
        <w:t xml:space="preserve">Podmioty uprawnione do ubiegania się o </w:t>
      </w:r>
      <w:r w:rsidR="008F17F0" w:rsidRPr="006948CF">
        <w:rPr>
          <w:rFonts w:asciiTheme="minorHAnsi" w:hAnsiTheme="minorHAnsi" w:cstheme="minorHAnsi"/>
        </w:rPr>
        <w:t>grant (</w:t>
      </w:r>
      <w:r w:rsidRPr="006948CF">
        <w:rPr>
          <w:rFonts w:asciiTheme="minorHAnsi" w:hAnsiTheme="minorHAnsi" w:cstheme="minorHAnsi"/>
        </w:rPr>
        <w:t>finansowanie projektu</w:t>
      </w:r>
      <w:r w:rsidR="008F17F0" w:rsidRPr="006948CF">
        <w:rPr>
          <w:rFonts w:asciiTheme="minorHAnsi" w:hAnsiTheme="minorHAnsi" w:cstheme="minorHAnsi"/>
        </w:rPr>
        <w:t>)</w:t>
      </w:r>
      <w:r w:rsidRPr="006948CF">
        <w:rPr>
          <w:rFonts w:asciiTheme="minorHAnsi" w:hAnsiTheme="minorHAnsi" w:cstheme="minorHAnsi"/>
        </w:rPr>
        <w:t>.</w:t>
      </w:r>
      <w:bookmarkEnd w:id="11"/>
    </w:p>
    <w:p w14:paraId="11F6546E" w14:textId="54789CB9" w:rsidR="005600C1" w:rsidRPr="006948CF" w:rsidRDefault="004D2799" w:rsidP="000F1A96">
      <w:pPr>
        <w:pStyle w:val="Akapitzlist"/>
        <w:widowControl w:val="0"/>
        <w:numPr>
          <w:ilvl w:val="1"/>
          <w:numId w:val="2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udziału w konkursie 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grantowym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są uprawnione </w:t>
      </w:r>
      <w:r w:rsidR="005600C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gminy, związki i porozumienia gmin, powiaty oraz związki i porozumienia powiatów, które zamierzają uruchomić usługę indywidualnego transportu door-to-door dla osób z potrzebą wsparcia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5600C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zakresie mobilności.</w:t>
      </w:r>
    </w:p>
    <w:p w14:paraId="3211CC04" w14:textId="7A5A5571" w:rsidR="005600C1" w:rsidRPr="006948CF" w:rsidRDefault="005600C1" w:rsidP="000F1A96">
      <w:pPr>
        <w:pStyle w:val="Akapitzlist"/>
        <w:widowControl w:val="0"/>
        <w:numPr>
          <w:ilvl w:val="1"/>
          <w:numId w:val="2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Podmioty uprawnione do ubiegania się o finansowanie w ramach konkursu 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grantowego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Regulaminie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oraz w załącznikach określane są zbiorczą nazwą: jednostki samorządu terytorialnego.</w:t>
      </w:r>
    </w:p>
    <w:p w14:paraId="5BB23DFC" w14:textId="7B90E91B" w:rsidR="00C25196" w:rsidRPr="006948CF" w:rsidRDefault="00C25196" w:rsidP="000F1A96">
      <w:pPr>
        <w:pStyle w:val="Akapitzlist"/>
        <w:widowControl w:val="0"/>
        <w:numPr>
          <w:ilvl w:val="1"/>
          <w:numId w:val="2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Każda jednostka samorządu terytorialnego może złożyć 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konkursie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tylko jeden wniosek</w:t>
      </w:r>
      <w:r w:rsidR="00AC4EB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 niezależnie od tego czy jest liderem projektu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="00AC4EB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czy partnerem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</w:t>
      </w:r>
      <w:r w:rsidR="00AC4EB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projek</w:t>
      </w:r>
      <w:r w:rsidR="00A5375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cie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3E5BE2E6" w14:textId="72D66F21" w:rsidR="0029485C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12" w:name="_Toc39572765"/>
      <w:r w:rsidRPr="006948CF">
        <w:rPr>
          <w:rFonts w:asciiTheme="minorHAnsi" w:hAnsiTheme="minorHAnsi" w:cstheme="minorHAnsi"/>
        </w:rPr>
        <w:t>P</w:t>
      </w:r>
      <w:r w:rsidR="005A0CA1" w:rsidRPr="006948CF">
        <w:rPr>
          <w:rFonts w:asciiTheme="minorHAnsi" w:hAnsiTheme="minorHAnsi" w:cstheme="minorHAnsi"/>
        </w:rPr>
        <w:t>rojekty realizowane w p</w:t>
      </w:r>
      <w:r w:rsidRPr="006948CF">
        <w:rPr>
          <w:rFonts w:asciiTheme="minorHAnsi" w:hAnsiTheme="minorHAnsi" w:cstheme="minorHAnsi"/>
        </w:rPr>
        <w:t>artnerstw</w:t>
      </w:r>
      <w:r w:rsidR="005A0CA1" w:rsidRPr="006948CF">
        <w:rPr>
          <w:rFonts w:asciiTheme="minorHAnsi" w:hAnsiTheme="minorHAnsi" w:cstheme="minorHAnsi"/>
        </w:rPr>
        <w:t>ie</w:t>
      </w:r>
      <w:r w:rsidRPr="006948CF">
        <w:rPr>
          <w:rFonts w:asciiTheme="minorHAnsi" w:hAnsiTheme="minorHAnsi" w:cstheme="minorHAnsi"/>
        </w:rPr>
        <w:t>.</w:t>
      </w:r>
      <w:bookmarkStart w:id="13" w:name="_Hlk31008306"/>
      <w:bookmarkEnd w:id="12"/>
    </w:p>
    <w:p w14:paraId="1F948018" w14:textId="25084C1F" w:rsidR="00506EA4" w:rsidRPr="006948CF" w:rsidRDefault="00506EA4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Projekt grantowy może być realizowany przez JST w par</w:t>
      </w:r>
      <w:r w:rsidR="0064264B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tnerstwie inną lub innymi JST,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 także z organizacją pozarządową lub podmiotem, o którym mowa w art. 3 ust. 3 ustawy z dnia 23 kwietnia 2003 r. o działalności pożytku publicznego </w:t>
      </w:r>
      <w:r w:rsidR="000F1A96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i o wolontariacie (Dz.U. z 2019 r. poz. 688, z późn. zm.) lub z organizacją pracodawców w rozumieniu ustawy z dnia 23 maja 1991 r. o organizacjach pracodawców (Dz.U. z 2019 r. poz. 1809). Partnerstwo tworzą podmioty, które wnoszą do projektu zasoby ludzkie, organizacyjne, techniczne w celu wspólnej realizacji projektu, na warunkach określonyc</w:t>
      </w:r>
      <w:r w:rsidR="00294A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h w </w:t>
      </w:r>
      <w:r w:rsidR="0064264B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porozumieniu albo w umowie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partnerstwie.</w:t>
      </w:r>
    </w:p>
    <w:bookmarkEnd w:id="13"/>
    <w:p w14:paraId="4410AE09" w14:textId="52F32253" w:rsidR="00CB507C" w:rsidRPr="006948CF" w:rsidRDefault="004E6A37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przypadku wyboru partnera do projektu</w:t>
      </w:r>
      <w:r w:rsidR="00B96AD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spoza sektora finansów publicznych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muszą zostać spełnione wymogi i procedury dotyczące wyboru partnerów,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 których mowa w art. 33 </w:t>
      </w:r>
      <w:bookmarkStart w:id="14" w:name="_Hlk33415287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ustawy z dnia 11 lipca 2014 r. o zasadach realizacji programów w zakresie polityki spójności finansowanych w perspektywie 2014-2020 (Dz.U. </w:t>
      </w:r>
      <w:r w:rsidR="000C57F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2018</w:t>
      </w:r>
      <w:r w:rsidR="000C57F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r.</w:t>
      </w:r>
      <w:r w:rsidR="00782C97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poz. 1431</w:t>
      </w:r>
      <w:r w:rsidR="00CC640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 późn. zm.</w:t>
      </w:r>
      <w:r w:rsidR="006A6BEB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).  </w:t>
      </w:r>
      <w:bookmarkEnd w:id="14"/>
    </w:p>
    <w:p w14:paraId="07DDBC4B" w14:textId="77777777" w:rsidR="00B243ED" w:rsidRPr="006948CF" w:rsidRDefault="00B243ED" w:rsidP="00B243ED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Partnerstwo powinno być utworzone przed datą złożenia wniosku o przyznanie grantu. Realizacja projektu w partnerstwie stanowi jedno z kryteriów premiujących, ocenianych na etapie oceny merytorycznej wniosku o przyznanie grantu.</w:t>
      </w:r>
    </w:p>
    <w:p w14:paraId="206B110D" w14:textId="727D2C71" w:rsidR="004E6A37" w:rsidRPr="006948CF" w:rsidRDefault="004E6A37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Wybór partnera</w:t>
      </w:r>
      <w:r w:rsidR="0073695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spoza sektora finansów publicznych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powinien nastąpić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zachowaniem zasady przejrzystości i równego traktowania. 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Oznacza to, </w:t>
      </w:r>
      <w:r w:rsidR="00684DA2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iż j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ednostka jest obowiązana do:</w:t>
      </w:r>
    </w:p>
    <w:p w14:paraId="26113C1B" w14:textId="722DDCFC" w:rsidR="001561F8" w:rsidRPr="006948CF" w:rsidRDefault="004E6A37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ogłoszenia otwartego naboru partnerów na swoj</w:t>
      </w:r>
      <w:r w:rsidR="00294A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ej stronie internetowej wraz ze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wskazaniem co najmniej 21-dniowego terminu na zgłaszanie się partnerów;</w:t>
      </w:r>
    </w:p>
    <w:p w14:paraId="4C5FB604" w14:textId="4F9DD5FB" w:rsidR="001561F8" w:rsidRPr="006948CF" w:rsidRDefault="004E6A37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uwzględnienia przy wyborze partnerów: zgodności działania potencjalnego partnera z celami partnerstwa, deklarowanego </w:t>
      </w:r>
      <w:r w:rsidR="001C28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wkładu potencjalnego partnera w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realizację celu </w:t>
      </w:r>
      <w:r w:rsidR="00D43EA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artnerstwa</w:t>
      </w:r>
      <w:r w:rsidR="00CE37D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oraz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doświad</w:t>
      </w:r>
      <w:r w:rsidR="001C28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czenia w realizacji projektów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podobnym charakterze;</w:t>
      </w:r>
    </w:p>
    <w:p w14:paraId="1A85047F" w14:textId="205196A0" w:rsidR="001561F8" w:rsidRPr="006948CF" w:rsidRDefault="004E6A37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podania do publicznej wiadomości na swojej st</w:t>
      </w:r>
      <w:r w:rsidR="001C28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ronie internetowej informacji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podmiotach wybranych do pełnienia funkcji partnera.</w:t>
      </w:r>
    </w:p>
    <w:p w14:paraId="4666B129" w14:textId="6E76B424" w:rsidR="001561F8" w:rsidRPr="006948CF" w:rsidRDefault="00CE37D9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Wnioskodawca jest zobowiązany do dostarczenia </w:t>
      </w:r>
      <w:r w:rsidR="005F75F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PFRON umowy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o partnerstwie przed podpisaniem umowy o finansowanie</w:t>
      </w:r>
      <w:r w:rsidR="009954D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projektu. </w:t>
      </w:r>
    </w:p>
    <w:p w14:paraId="4C501A90" w14:textId="77777777" w:rsidR="001561F8" w:rsidRPr="006948CF" w:rsidRDefault="007820DE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Nie ma ograniczeń w liczbie partnerów w projekcie zgłaszanym przez jednostkę samorządu terytorialnego.</w:t>
      </w:r>
    </w:p>
    <w:p w14:paraId="7FE8AD59" w14:textId="77777777" w:rsidR="001561F8" w:rsidRPr="006948CF" w:rsidRDefault="007820DE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Pomiędzy partnerami nie mogą zachodzić żadne przepływy finansowe w ramach </w:t>
      </w:r>
      <w:r w:rsidR="004B147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realizacji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projektu.</w:t>
      </w:r>
      <w:bookmarkStart w:id="15" w:name="_Hlk35332870"/>
    </w:p>
    <w:p w14:paraId="66E42C57" w14:textId="77777777" w:rsidR="001561F8" w:rsidRPr="006948CF" w:rsidRDefault="006573D3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Lider partnerstwa może dostarczać usług</w:t>
      </w:r>
      <w:r w:rsidR="00D507D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transport</w:t>
      </w:r>
      <w:r w:rsidR="007D321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</w:t>
      </w:r>
      <w:r w:rsidR="00D507D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door-to-door mieszkańcom </w:t>
      </w:r>
      <w:r w:rsidR="008426F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JST będącej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partnerem w </w:t>
      </w:r>
      <w:r w:rsidR="00424D5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rojekcie</w:t>
      </w:r>
      <w:r w:rsidR="001A325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grantowym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bookmarkEnd w:id="15"/>
    </w:p>
    <w:p w14:paraId="3D4936BE" w14:textId="3E5B7C7A" w:rsidR="001561F8" w:rsidRPr="006948CF" w:rsidRDefault="005A5AA9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ramach projektów partnerskich nie jest dopuszczalne wzajemne zlecanie (za</w:t>
      </w:r>
      <w:r w:rsidR="001C288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wynagrodzeniem płaconym między partnerami) usług, dostaw towarów i robót budowlanych</w:t>
      </w:r>
      <w:r w:rsidR="00AE665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lub realizacji zadań przez personel projektu</w:t>
      </w:r>
      <w:r w:rsidR="002941A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54D5747A" w14:textId="27188398" w:rsidR="001561F8" w:rsidRPr="006948CF" w:rsidRDefault="004E6A37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Zmiana partnera lub rezygnacja z udziału partnera w projekcie zatwierdzonym </w:t>
      </w:r>
      <w:r w:rsidR="00684DA2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 finansowania wymaga wcześniejszego zgłoszenia wraz z uzasadnieniem oraz uzyskania pisemnej zgody PFRON</w:t>
      </w:r>
      <w:r w:rsidR="005A5AA9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pod rygorem uznania wydatków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5A5AA9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 niekwalifikowalne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. </w:t>
      </w:r>
    </w:p>
    <w:p w14:paraId="5071BA8E" w14:textId="5868B394" w:rsidR="004E6A37" w:rsidRPr="006948CF" w:rsidRDefault="004E6A37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Niezależnie od podziału zadań i obowiązków w ramach partnerstwa</w:t>
      </w:r>
      <w:r w:rsidR="008F17F0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odpowiedzialność za prawidłową realizację projektu ponosi </w:t>
      </w:r>
      <w:r w:rsidR="00AD2D4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Lider projektu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AD2D4D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tj.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jedn</w:t>
      </w:r>
      <w:r w:rsidR="00CB507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ostka samorządu terytorialnego</w:t>
      </w:r>
      <w:r w:rsidR="00757DF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CB507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będąca stroną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umowy o </w:t>
      </w:r>
      <w:r w:rsidR="00E0171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przyznanie grantu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2705A394" w14:textId="1676FC97" w:rsidR="007478B6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16" w:name="_Toc39572766"/>
      <w:r w:rsidRPr="006948CF">
        <w:rPr>
          <w:rFonts w:asciiTheme="minorHAnsi" w:hAnsiTheme="minorHAnsi" w:cstheme="minorHAnsi"/>
        </w:rPr>
        <w:t xml:space="preserve">Kryteria dostępu do </w:t>
      </w:r>
      <w:r w:rsidR="009B45CA" w:rsidRPr="006948CF">
        <w:rPr>
          <w:rFonts w:asciiTheme="minorHAnsi" w:hAnsiTheme="minorHAnsi" w:cstheme="minorHAnsi"/>
        </w:rPr>
        <w:t>udziału w konkursie</w:t>
      </w:r>
      <w:r w:rsidRPr="006948CF">
        <w:rPr>
          <w:rFonts w:asciiTheme="minorHAnsi" w:hAnsiTheme="minorHAnsi" w:cstheme="minorHAnsi"/>
        </w:rPr>
        <w:t>.</w:t>
      </w:r>
      <w:bookmarkEnd w:id="16"/>
    </w:p>
    <w:p w14:paraId="6B963ED2" w14:textId="1D642C56" w:rsidR="005600C1" w:rsidRPr="006948CF" w:rsidRDefault="005600C1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ramach konkursu stosowane będą następujące kryteria dostępu:</w:t>
      </w:r>
    </w:p>
    <w:p w14:paraId="7DF4F473" w14:textId="0CCCC7C5" w:rsidR="005600C1" w:rsidRPr="006948CF" w:rsidRDefault="005600C1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17" w:name="_Hlk31167519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Wnioskodawca jest jednostką samorządu terytorialn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ego uprawnioną </w:t>
      </w:r>
      <w:r w:rsidR="00684DA2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 ubiegania się o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finansowanie, tj. gminą, związkiem gmin, porozumieniem gmin, powiatem, związkiem powiatów lub porozumieniem powiatów.</w:t>
      </w:r>
    </w:p>
    <w:p w14:paraId="06E89B97" w14:textId="72AC00BF" w:rsidR="00A134D3" w:rsidRPr="006948CF" w:rsidRDefault="005600C1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Na dzień złożenia wniosku oraz na dzień 31.12.2018</w:t>
      </w:r>
      <w:r w:rsidR="00A2369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r.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wnioskodawca nie organizował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ani nie finansował indywidualnych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usług transportowych dla osób z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potrzebą wsparcia w zakresie mobilności. </w:t>
      </w:r>
    </w:p>
    <w:p w14:paraId="0B5D5E13" w14:textId="1A388312" w:rsidR="00A134D3" w:rsidRPr="006948CF" w:rsidRDefault="005600C1" w:rsidP="000F1A9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ind w:left="2268" w:hanging="425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Kryterium uznaje się za spełnione, jeśli usług</w:t>
      </w:r>
      <w:r w:rsidR="009D339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i na terenie gminy świadczy np.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organizacja pozarządowa, ale bez wykorzystania środków publicznych 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uzyskanych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od jednostki samorządu terytorialnego lub bez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 xml:space="preserve">sformalizowanej współpracy z jednostką. </w:t>
      </w:r>
    </w:p>
    <w:p w14:paraId="3952CADA" w14:textId="0969E359" w:rsidR="005600C1" w:rsidRPr="006948CF" w:rsidRDefault="005600C1" w:rsidP="000F1A9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ind w:left="2268" w:hanging="425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Kryterium uznaje się za spełnione, jeśli wniosek składa związek jednostek samorządu terytorialnego, a jedynie część jednostek zapewnia usługi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-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takim przypadku usługi finansowane w ramach projektu mogą dotyczyć jedynie tych gmin lub powiatów, w których usługi nie są finansowane lub współfinansowane przez JST oraz nie są świadczone w oparciu o sformalizowaną współp</w:t>
      </w:r>
      <w:r w:rsidR="009D339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racę z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jednostką. </w:t>
      </w:r>
      <w:r w:rsidR="00A23695" w:rsidRPr="006948CF">
        <w:rPr>
          <w:rFonts w:eastAsia="SimSun" w:cstheme="minorHAnsi"/>
          <w:kern w:val="3"/>
          <w:sz w:val="24"/>
          <w:szCs w:val="24"/>
          <w:lang w:eastAsia="zh-CN" w:bidi="hi-IN"/>
        </w:rPr>
        <w:t>Kryterium dotyczy o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dpowiednio pozostałych związków lub porozumień JST.</w:t>
      </w:r>
    </w:p>
    <w:p w14:paraId="003FB40F" w14:textId="58B353E1" w:rsidR="00E45CC3" w:rsidRPr="006948CF" w:rsidRDefault="0013400E" w:rsidP="000F1A9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ind w:left="2268" w:hanging="425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18" w:name="_Hlk35342165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Kryterium to jest spełnione w sytuacji, gdy JST organizował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przewozy osób </w:t>
      </w:r>
      <w:r w:rsidR="0086758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 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niepełnosprawnościami, ale o charakterze zbiorczym (kilka lub kilkanaście osób), a nie o charakterze indywidu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lnym. </w:t>
      </w:r>
    </w:p>
    <w:p w14:paraId="798EB2C8" w14:textId="555FD484" w:rsidR="0013400E" w:rsidRPr="006948CF" w:rsidRDefault="0013400E" w:rsidP="000F1A9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120" w:line="360" w:lineRule="auto"/>
        <w:ind w:left="2268" w:hanging="425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Kryterium </w:t>
      </w:r>
      <w:r w:rsidR="008426F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to jest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8426F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spełnione,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jeżeli wnioskodawca realizował usługi transportowe dla osób z niepełnosprawnościami, bez pomocy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dotarciu do i z pojazdu 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lub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usługi 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adresowane wyłącznie do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osób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 niepełnosprawnościami (a nie dla szerszej grupy – 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>tj.</w:t>
      </w:r>
      <w:r w:rsidR="00C7068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 </w:t>
      </w:r>
      <w:r w:rsidR="00926442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osób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z potrzebą wsparcia w zakresie mobilności).</w:t>
      </w:r>
    </w:p>
    <w:bookmarkEnd w:id="18"/>
    <w:p w14:paraId="294FD50E" w14:textId="6D9C3649" w:rsidR="00B82B18" w:rsidRPr="006948CF" w:rsidRDefault="00B82B18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Okres realizacji </w:t>
      </w:r>
      <w:r w:rsidR="00424D5C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rojektu </w:t>
      </w:r>
      <w:r w:rsidR="00424D5C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grantowego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nie przekracza 24 miesięcy</w:t>
      </w:r>
      <w:r w:rsidR="009F683B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i nie może być krótszy niż 12 miesięcy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</w:p>
    <w:p w14:paraId="1FE24AFC" w14:textId="041B437D" w:rsidR="00C818FF" w:rsidRPr="006948CF" w:rsidRDefault="00C818FF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Maksymalna kwota finansowania grantu nie przekracza kwoty określonej </w:t>
      </w:r>
      <w:r w:rsidR="00FE27B8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pkt. 1.7 </w:t>
      </w:r>
      <w:r w:rsidR="0050214E" w:rsidRPr="006948CF">
        <w:rPr>
          <w:rFonts w:eastAsia="SimSun" w:cstheme="minorHAnsi"/>
          <w:kern w:val="3"/>
          <w:sz w:val="24"/>
          <w:szCs w:val="24"/>
          <w:lang w:eastAsia="zh-CN" w:bidi="hi-IN"/>
        </w:rPr>
        <w:t>R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egulamin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konkursu.</w:t>
      </w:r>
    </w:p>
    <w:p w14:paraId="383CD667" w14:textId="3DCE761B" w:rsidR="005600C1" w:rsidRPr="006948CF" w:rsidRDefault="005600C1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zobowiąże się (tj. złoży deklarację we wniosku </w:t>
      </w:r>
      <w:r w:rsidR="00C7068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 </w:t>
      </w:r>
      <w:r w:rsidR="00B41BA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przyznanie grantu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 do świadczenia usług przez okres co najmniej 12 miesięcy </w:t>
      </w:r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po </w:t>
      </w:r>
      <w:r w:rsidR="006F3E5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zakończeniu finansowania tych usług z PO WER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, tj. </w:t>
      </w:r>
      <w:r w:rsidR="008B59F0">
        <w:rPr>
          <w:rFonts w:eastAsia="SimSun" w:cstheme="minorHAnsi"/>
          <w:kern w:val="3"/>
          <w:sz w:val="24"/>
          <w:szCs w:val="24"/>
          <w:lang w:eastAsia="zh-CN" w:bidi="hi-IN"/>
        </w:rPr>
        <w:t> w 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okresie trwałości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.</w:t>
      </w:r>
      <w:bookmarkEnd w:id="17"/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Zakres i 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poziom usług świadczonych</w:t>
      </w:r>
      <w:r w:rsidR="00B535DE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 okresie trwało</w:t>
      </w:r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>ści nie może być mniejszy niż w </w:t>
      </w:r>
      <w:r w:rsidR="00FB748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okresie finansowania z PO WER.</w:t>
      </w:r>
    </w:p>
    <w:p w14:paraId="60530AC1" w14:textId="27413CF8" w:rsidR="006F3E56" w:rsidRPr="006948CF" w:rsidRDefault="006F3E56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Jednostka samorządu terytorialnego zobowiąże się (</w:t>
      </w:r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tj. złoży deklarację </w:t>
      </w:r>
      <w:r w:rsidR="00684DA2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8D23E7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we wniosku o </w:t>
      </w:r>
      <w:r w:rsidR="00B41BA1" w:rsidRPr="006948CF">
        <w:rPr>
          <w:rFonts w:eastAsia="SimSun" w:cstheme="minorHAnsi"/>
          <w:kern w:val="3"/>
          <w:sz w:val="24"/>
          <w:szCs w:val="24"/>
          <w:lang w:eastAsia="zh-CN" w:bidi="hi-IN"/>
        </w:rPr>
        <w:t>przyznanie grantu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) do zapewnienia trwałości wprowadzonych dostosowań </w:t>
      </w:r>
      <w:r w:rsidR="00D43EAD" w:rsidRPr="006948CF">
        <w:rPr>
          <w:rFonts w:eastAsia="SimSun" w:cstheme="minorHAnsi"/>
          <w:kern w:val="3"/>
          <w:sz w:val="24"/>
          <w:szCs w:val="24"/>
          <w:lang w:eastAsia="zh-CN" w:bidi="hi-IN"/>
        </w:rPr>
        <w:t>a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rchitektonicznych w budynkach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lastRenderedPageBreak/>
        <w:t>wielorodzinnych przez okres 5 lat.</w:t>
      </w:r>
    </w:p>
    <w:p w14:paraId="61A2CC72" w14:textId="1F967D08" w:rsidR="006F3E56" w:rsidRPr="006948CF" w:rsidRDefault="006F3E56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zobowiąże się, że finansowane usługi door-to-door </w:t>
      </w:r>
      <w:r w:rsidR="0043355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zostaną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ukierunkowane </w:t>
      </w:r>
      <w:r w:rsidR="0043355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przede wszystkim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na aktywizację społeczno-zawodową osób z potrzebą wsparcia w zakresie mobilności.</w:t>
      </w:r>
    </w:p>
    <w:p w14:paraId="1A8F9B75" w14:textId="71E3147A" w:rsidR="0075699E" w:rsidRPr="006948CF" w:rsidRDefault="0075699E" w:rsidP="000F1A96">
      <w:pPr>
        <w:pStyle w:val="Akapitzlist"/>
        <w:widowControl w:val="0"/>
        <w:numPr>
          <w:ilvl w:val="2"/>
          <w:numId w:val="1"/>
        </w:numPr>
        <w:suppressAutoHyphens/>
        <w:autoSpaceDN w:val="0"/>
        <w:spacing w:after="120" w:line="360" w:lineRule="auto"/>
        <w:ind w:left="1843" w:hanging="709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Jednostka samorządu terytorialnego zobowiąże się </w:t>
      </w:r>
      <w:r w:rsidR="00FD233E">
        <w:rPr>
          <w:rFonts w:eastAsia="SimSun" w:cstheme="minorHAnsi"/>
          <w:kern w:val="3"/>
          <w:sz w:val="24"/>
          <w:szCs w:val="24"/>
          <w:lang w:eastAsia="zh-CN" w:bidi="hi-IN"/>
        </w:rPr>
        <w:t>(tj. złoży deklarację we </w:t>
      </w:r>
      <w:r w:rsidR="0043355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wniosku o finansowanie)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do przestrzegania zasad związanych z polityką równości płci oraz niedyskryminacji osób z niepełnosprawnościami.</w:t>
      </w:r>
    </w:p>
    <w:p w14:paraId="5EF6B43A" w14:textId="60C7623D" w:rsidR="00C67626" w:rsidRPr="006948CF" w:rsidRDefault="00C6762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Niespełnienie kryteriów dostępu skutkow</w:t>
      </w:r>
      <w:r w:rsidR="00FD233E">
        <w:rPr>
          <w:rFonts w:cstheme="minorHAnsi"/>
          <w:sz w:val="24"/>
          <w:szCs w:val="24"/>
        </w:rPr>
        <w:t>ać będzie odrzuceniem wniosku w </w:t>
      </w:r>
      <w:r w:rsidRPr="006948CF">
        <w:rPr>
          <w:rFonts w:cstheme="minorHAnsi"/>
          <w:sz w:val="24"/>
          <w:szCs w:val="24"/>
        </w:rPr>
        <w:t xml:space="preserve">trakcie oceny merytorycznej. </w:t>
      </w:r>
      <w:r w:rsidR="00C03D71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 xml:space="preserve">eryfikacja </w:t>
      </w:r>
      <w:r w:rsidR="00C03D71" w:rsidRPr="006948CF">
        <w:rPr>
          <w:rFonts w:cstheme="minorHAnsi"/>
          <w:sz w:val="24"/>
          <w:szCs w:val="24"/>
        </w:rPr>
        <w:t xml:space="preserve">spełniania kryteriów </w:t>
      </w:r>
      <w:r w:rsidRPr="006948CF">
        <w:rPr>
          <w:rFonts w:cstheme="minorHAnsi"/>
          <w:sz w:val="24"/>
          <w:szCs w:val="24"/>
        </w:rPr>
        <w:t xml:space="preserve">będzie prowadzona na podstawie informacji zawartych we wniosku.  </w:t>
      </w:r>
    </w:p>
    <w:p w14:paraId="004668F2" w14:textId="485CAC2B" w:rsidR="007478B6" w:rsidRPr="006948CF" w:rsidRDefault="00C6762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przypadku zawarcia we wniosku sprzecznych lub niejednoznacznych informacji, wniosek w zakresie </w:t>
      </w:r>
      <w:r w:rsidR="00676BFD" w:rsidRPr="006948CF">
        <w:rPr>
          <w:rFonts w:cstheme="minorHAnsi"/>
          <w:sz w:val="24"/>
          <w:szCs w:val="24"/>
        </w:rPr>
        <w:t xml:space="preserve">wyjaśnienia </w:t>
      </w:r>
      <w:r w:rsidRPr="006948CF">
        <w:rPr>
          <w:rFonts w:cstheme="minorHAnsi"/>
          <w:sz w:val="24"/>
          <w:szCs w:val="24"/>
        </w:rPr>
        <w:t>kryteriów</w:t>
      </w:r>
      <w:r w:rsidR="00FD233E">
        <w:rPr>
          <w:rFonts w:cstheme="minorHAnsi"/>
          <w:sz w:val="24"/>
          <w:szCs w:val="24"/>
        </w:rPr>
        <w:t xml:space="preserve"> dostępu zostanie skierowany do </w:t>
      </w:r>
      <w:r w:rsidRPr="006948CF">
        <w:rPr>
          <w:rFonts w:cstheme="minorHAnsi"/>
          <w:sz w:val="24"/>
          <w:szCs w:val="24"/>
        </w:rPr>
        <w:t>negocjacji.</w:t>
      </w:r>
    </w:p>
    <w:p w14:paraId="7A1DC6AC" w14:textId="0A146B6E" w:rsidR="007117C8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19" w:name="_Toc39572767"/>
      <w:r w:rsidRPr="006948CF">
        <w:rPr>
          <w:rFonts w:asciiTheme="minorHAnsi" w:hAnsiTheme="minorHAnsi" w:cstheme="minorHAnsi"/>
        </w:rPr>
        <w:t>Wymagania w zakresie wskaźników projektu.</w:t>
      </w:r>
      <w:bookmarkEnd w:id="19"/>
    </w:p>
    <w:p w14:paraId="74AFDA1C" w14:textId="38AE954A" w:rsidR="00C70681" w:rsidRPr="006948CF" w:rsidRDefault="00DA420A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Wnioskujące o finansowanie j</w:t>
      </w:r>
      <w:r w:rsidR="00836134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ednostki samorządu terytorialnego </w:t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zamieszczają </w:t>
      </w:r>
      <w:r w:rsidR="001346BF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we wniosku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deklaracje dotyczące liczby osób korzystających z usług door-to-door </w:t>
      </w:r>
      <w:r w:rsidR="001346BF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w okresie realizacji projektu oraz – opcjonalnie </w:t>
      </w:r>
      <w:r w:rsidR="00C03D71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-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korzystających </w:t>
      </w:r>
      <w:r w:rsidR="001346BF" w:rsidRPr="006948CF">
        <w:rPr>
          <w:rFonts w:eastAsia="SimSun" w:cstheme="minorHAnsi"/>
          <w:kern w:val="3"/>
          <w:sz w:val="24"/>
          <w:szCs w:val="24"/>
          <w:lang w:eastAsia="zh-CN" w:bidi="hi-IN"/>
        </w:rPr>
        <w:br/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 infrastruktury</w:t>
      </w:r>
      <w:r w:rsidR="00E45CC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/usprawnień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>zwiększającej dostępność</w:t>
      </w:r>
      <w:r w:rsidR="005B1F2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wielorodzinnych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budynków</w:t>
      </w:r>
      <w:r w:rsidR="00051935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mieszkalnych.</w:t>
      </w:r>
    </w:p>
    <w:p w14:paraId="7AFF2B76" w14:textId="77777777" w:rsidR="00C70681" w:rsidRPr="006948CF" w:rsidRDefault="00DA420A" w:rsidP="000F1A96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We wniosku</w:t>
      </w:r>
      <w:r w:rsidR="00B147E8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powinny</w:t>
      </w:r>
      <w:r w:rsidR="00836134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</w:t>
      </w:r>
      <w:r w:rsidR="00803824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być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określone </w:t>
      </w:r>
      <w:r w:rsidR="0083613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źr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>ód</w:t>
      </w:r>
      <w:r w:rsidR="0080382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ła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danych i sposob</w:t>
      </w:r>
      <w:r w:rsidR="00D60906" w:rsidRPr="006948CF">
        <w:rPr>
          <w:rFonts w:eastAsia="SimSun" w:cstheme="minorHAnsi"/>
          <w:kern w:val="3"/>
          <w:sz w:val="24"/>
          <w:szCs w:val="24"/>
          <w:lang w:eastAsia="zh-CN" w:bidi="hi-IN"/>
        </w:rPr>
        <w:t>y</w:t>
      </w:r>
      <w:r w:rsidR="009B45CA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 pomiaru </w:t>
      </w:r>
      <w:r w:rsidR="00F67DB3" w:rsidRPr="006948CF">
        <w:rPr>
          <w:rFonts w:eastAsia="SimSun" w:cstheme="minorHAnsi"/>
          <w:kern w:val="3"/>
          <w:sz w:val="24"/>
          <w:szCs w:val="24"/>
          <w:lang w:eastAsia="zh-CN" w:bidi="hi-IN"/>
        </w:rPr>
        <w:t xml:space="preserve">tych </w:t>
      </w:r>
      <w:r w:rsidR="00836134" w:rsidRPr="006948CF">
        <w:rPr>
          <w:rFonts w:eastAsia="SimSun" w:cstheme="minorHAnsi"/>
          <w:kern w:val="3"/>
          <w:sz w:val="24"/>
          <w:szCs w:val="24"/>
          <w:lang w:eastAsia="zh-CN" w:bidi="hi-IN"/>
        </w:rPr>
        <w:t>wskaźników.</w:t>
      </w:r>
    </w:p>
    <w:p w14:paraId="31B7D0F8" w14:textId="2A0F3E41" w:rsidR="00405982" w:rsidRPr="006948CF" w:rsidRDefault="00405982" w:rsidP="00405982">
      <w:pPr>
        <w:pStyle w:val="Akapitzlist"/>
        <w:widowControl w:val="0"/>
        <w:numPr>
          <w:ilvl w:val="1"/>
          <w:numId w:val="1"/>
        </w:numPr>
        <w:suppressAutoHyphens/>
        <w:autoSpaceDN w:val="0"/>
        <w:spacing w:after="120" w:line="360" w:lineRule="auto"/>
        <w:ind w:left="1134" w:hanging="708"/>
        <w:contextualSpacing w:val="0"/>
        <w:jc w:val="both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</w:rPr>
      </w:pPr>
      <w:bookmarkStart w:id="20" w:name="_Toc39572768"/>
      <w:r w:rsidRPr="006948CF">
        <w:rPr>
          <w:rFonts w:eastAsia="SimSun" w:cstheme="minorHAnsi"/>
          <w:kern w:val="3"/>
          <w:sz w:val="24"/>
          <w:szCs w:val="24"/>
          <w:lang w:eastAsia="zh-CN" w:bidi="hi-IN"/>
        </w:rPr>
        <w:t>Poza wskaźnikami obligatoryjnymi wnioskodawca może we wniosku o przyznanie grantu zaproponować inne, dodatkowe konstrukcje wskaźników produktu lub rezultatu, w zależności od swoich potrzeb i kształtu projektu, wraz z określeniem planowanych wartości liczbowych oraz źródeł i sposobów pomiaru. W szczególności mogą to być wskaźniki wynikające z przyjętej przez JST koncepcji transportu osób z potrzebą wsparcia w zakresie mobilności.</w:t>
      </w:r>
    </w:p>
    <w:p w14:paraId="24113C2E" w14:textId="75DE4B23" w:rsidR="007117C8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  <w:u w:val="single"/>
        </w:rPr>
      </w:pPr>
      <w:r w:rsidRPr="006948CF">
        <w:rPr>
          <w:rFonts w:asciiTheme="minorHAnsi" w:hAnsiTheme="minorHAnsi" w:cstheme="minorHAnsi"/>
        </w:rPr>
        <w:lastRenderedPageBreak/>
        <w:t>Termin, sposób i miejsce złożenia wniosku</w:t>
      </w:r>
      <w:r w:rsidR="00C03D71" w:rsidRPr="006948CF">
        <w:rPr>
          <w:rFonts w:asciiTheme="minorHAnsi" w:hAnsiTheme="minorHAnsi" w:cstheme="minorHAnsi"/>
        </w:rPr>
        <w:t>.</w:t>
      </w:r>
      <w:bookmarkEnd w:id="20"/>
    </w:p>
    <w:p w14:paraId="2E0A1B9B" w14:textId="7B922A68" w:rsidR="004C33E0" w:rsidRPr="006948CF" w:rsidRDefault="004C33E0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6948CF">
        <w:rPr>
          <w:rFonts w:cstheme="minorHAnsi"/>
          <w:sz w:val="24"/>
          <w:szCs w:val="24"/>
        </w:rPr>
        <w:t xml:space="preserve">Wniosek o przyznanie grantu należy złożyć w terminie wskazanym w ogłoszeniu o konkursie grantowym (do godziny, która również zostanie w nim wskazana) na formularzu, w formie dokumentu elektronicznego za pośrednictwem generatora wniosków. Za datę wpływu wniosku uznaje się datę przekazania wersji elektronicznej wniosku w generatorze. Termin rozpoczęcia naboru wniosków oraz adres strony internetowej generatora wniosków zostanie podany w ogłoszeniu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o konkursie grantowym, zamieszczonym na stronie internetowej PFRON. </w:t>
      </w:r>
    </w:p>
    <w:p w14:paraId="61B52820" w14:textId="2D7AF228" w:rsidR="00EE3D5A" w:rsidRPr="006948CF" w:rsidRDefault="00C2519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6948CF">
        <w:rPr>
          <w:rFonts w:cstheme="minorHAnsi"/>
          <w:sz w:val="24"/>
          <w:szCs w:val="24"/>
        </w:rPr>
        <w:t xml:space="preserve">Złożenie </w:t>
      </w:r>
      <w:r w:rsidR="00C03D71" w:rsidRPr="006948CF">
        <w:rPr>
          <w:rFonts w:cstheme="minorHAnsi"/>
          <w:sz w:val="24"/>
          <w:szCs w:val="24"/>
        </w:rPr>
        <w:t xml:space="preserve">przez JST </w:t>
      </w:r>
      <w:r w:rsidRPr="006948CF">
        <w:rPr>
          <w:rFonts w:cstheme="minorHAnsi"/>
          <w:sz w:val="24"/>
          <w:szCs w:val="24"/>
        </w:rPr>
        <w:t xml:space="preserve">wniosku w </w:t>
      </w:r>
      <w:r w:rsidR="00C03D71" w:rsidRPr="006948CF">
        <w:rPr>
          <w:rFonts w:cstheme="minorHAnsi"/>
          <w:sz w:val="24"/>
          <w:szCs w:val="24"/>
        </w:rPr>
        <w:t>g</w:t>
      </w:r>
      <w:r w:rsidR="00EE3D5A" w:rsidRPr="006948CF">
        <w:rPr>
          <w:rFonts w:cstheme="minorHAnsi"/>
          <w:sz w:val="24"/>
          <w:szCs w:val="24"/>
        </w:rPr>
        <w:t>eneratorze wniosków</w:t>
      </w:r>
      <w:r w:rsidRPr="006948CF">
        <w:rPr>
          <w:rFonts w:cstheme="minorHAnsi"/>
          <w:sz w:val="24"/>
          <w:szCs w:val="24"/>
        </w:rPr>
        <w:t xml:space="preserve"> oznacza potwierdzenie zgodności z </w:t>
      </w:r>
      <w:r w:rsidR="00596DFC" w:rsidRPr="006948CF">
        <w:rPr>
          <w:rFonts w:cstheme="minorHAnsi"/>
          <w:sz w:val="24"/>
          <w:szCs w:val="24"/>
        </w:rPr>
        <w:t xml:space="preserve">aktualnym stanem prawnym i faktycznym </w:t>
      </w:r>
      <w:r w:rsidR="00AC6BBC" w:rsidRPr="006948CF">
        <w:rPr>
          <w:rFonts w:cstheme="minorHAnsi"/>
          <w:sz w:val="24"/>
          <w:szCs w:val="24"/>
        </w:rPr>
        <w:t>in</w:t>
      </w:r>
      <w:r w:rsidR="007B3F05" w:rsidRPr="006948CF">
        <w:rPr>
          <w:rFonts w:cstheme="minorHAnsi"/>
          <w:sz w:val="24"/>
          <w:szCs w:val="24"/>
        </w:rPr>
        <w:t>f</w:t>
      </w:r>
      <w:r w:rsidR="00AC6BBC" w:rsidRPr="006948CF">
        <w:rPr>
          <w:rFonts w:cstheme="minorHAnsi"/>
          <w:sz w:val="24"/>
          <w:szCs w:val="24"/>
        </w:rPr>
        <w:t>ormacji i</w:t>
      </w:r>
      <w:r w:rsidRPr="006948CF">
        <w:rPr>
          <w:rFonts w:cstheme="minorHAnsi"/>
          <w:sz w:val="24"/>
          <w:szCs w:val="24"/>
        </w:rPr>
        <w:t xml:space="preserve"> oświadczeń zawartych w</w:t>
      </w:r>
      <w:r w:rsidR="00EE3D5A" w:rsidRPr="006948CF">
        <w:rPr>
          <w:rFonts w:cstheme="minorHAnsi"/>
          <w:sz w:val="24"/>
          <w:szCs w:val="24"/>
        </w:rPr>
        <w:t>e</w:t>
      </w:r>
      <w:r w:rsidR="00917E3F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>wniosku.</w:t>
      </w:r>
    </w:p>
    <w:p w14:paraId="47D52B37" w14:textId="3D9E4F94" w:rsidR="00B147E8" w:rsidRPr="006948CF" w:rsidRDefault="00C2519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  <w:u w:val="single"/>
        </w:rPr>
      </w:pPr>
      <w:r w:rsidRPr="006948CF">
        <w:rPr>
          <w:rFonts w:cstheme="minorHAnsi"/>
          <w:sz w:val="24"/>
          <w:szCs w:val="24"/>
        </w:rPr>
        <w:t xml:space="preserve">Wnioski złożone </w:t>
      </w:r>
      <w:r w:rsidR="00EE3D5A" w:rsidRPr="006948CF">
        <w:rPr>
          <w:rFonts w:cstheme="minorHAnsi"/>
          <w:sz w:val="24"/>
          <w:szCs w:val="24"/>
        </w:rPr>
        <w:t xml:space="preserve">w inny sposób niż za pośrednictwem </w:t>
      </w:r>
      <w:r w:rsidR="00C03D71" w:rsidRPr="006948CF">
        <w:rPr>
          <w:rFonts w:cstheme="minorHAnsi"/>
          <w:sz w:val="24"/>
          <w:szCs w:val="24"/>
        </w:rPr>
        <w:t>g</w:t>
      </w:r>
      <w:r w:rsidR="00EE3D5A" w:rsidRPr="006948CF">
        <w:rPr>
          <w:rFonts w:cstheme="minorHAnsi"/>
          <w:sz w:val="24"/>
          <w:szCs w:val="24"/>
        </w:rPr>
        <w:t>eneratora lub wnios</w:t>
      </w:r>
      <w:r w:rsidR="00FF4BC2" w:rsidRPr="006948CF">
        <w:rPr>
          <w:rFonts w:cstheme="minorHAnsi"/>
          <w:sz w:val="24"/>
          <w:szCs w:val="24"/>
        </w:rPr>
        <w:t>k</w:t>
      </w:r>
      <w:r w:rsidR="00F94020" w:rsidRPr="006948CF">
        <w:rPr>
          <w:rFonts w:cstheme="minorHAnsi"/>
          <w:sz w:val="24"/>
          <w:szCs w:val="24"/>
        </w:rPr>
        <w:t>i</w:t>
      </w:r>
      <w:r w:rsidR="00FF4BC2" w:rsidRPr="006948CF">
        <w:rPr>
          <w:rFonts w:cstheme="minorHAnsi"/>
          <w:sz w:val="24"/>
          <w:szCs w:val="24"/>
        </w:rPr>
        <w:t xml:space="preserve"> </w:t>
      </w:r>
      <w:r w:rsidR="00F94020" w:rsidRPr="006948CF">
        <w:rPr>
          <w:rFonts w:cstheme="minorHAnsi"/>
          <w:sz w:val="24"/>
          <w:szCs w:val="24"/>
        </w:rPr>
        <w:t xml:space="preserve">złożone </w:t>
      </w:r>
      <w:r w:rsidR="00FF4BC2" w:rsidRPr="006948CF">
        <w:rPr>
          <w:rFonts w:cstheme="minorHAnsi"/>
          <w:sz w:val="24"/>
          <w:szCs w:val="24"/>
        </w:rPr>
        <w:t>po</w:t>
      </w:r>
      <w:r w:rsidRPr="006948CF">
        <w:rPr>
          <w:rFonts w:cstheme="minorHAnsi"/>
          <w:sz w:val="24"/>
          <w:szCs w:val="24"/>
        </w:rPr>
        <w:t xml:space="preserve"> upływie terminu zamknięcia naboru </w:t>
      </w:r>
      <w:r w:rsidR="00EE3D5A" w:rsidRPr="006948CF">
        <w:rPr>
          <w:rFonts w:cstheme="minorHAnsi"/>
          <w:sz w:val="24"/>
          <w:szCs w:val="24"/>
        </w:rPr>
        <w:t xml:space="preserve">zostaną odrzucone jako wnioski nie spełniające </w:t>
      </w:r>
      <w:r w:rsidR="00FF4BC2" w:rsidRPr="006948CF">
        <w:rPr>
          <w:rFonts w:cstheme="minorHAnsi"/>
          <w:sz w:val="24"/>
          <w:szCs w:val="24"/>
        </w:rPr>
        <w:t xml:space="preserve">warunku formalnego. </w:t>
      </w:r>
    </w:p>
    <w:p w14:paraId="29125300" w14:textId="73BE6C96" w:rsidR="007117C8" w:rsidRPr="006948CF" w:rsidRDefault="00F94020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21" w:name="_Toc39572769"/>
      <w:r w:rsidRPr="006948CF">
        <w:rPr>
          <w:rFonts w:asciiTheme="minorHAnsi" w:hAnsiTheme="minorHAnsi" w:cstheme="minorHAnsi"/>
        </w:rPr>
        <w:t>U</w:t>
      </w:r>
      <w:r w:rsidR="007D190D" w:rsidRPr="006948CF">
        <w:rPr>
          <w:rFonts w:asciiTheme="minorHAnsi" w:hAnsiTheme="minorHAnsi" w:cstheme="minorHAnsi"/>
        </w:rPr>
        <w:t>zupełnieni</w:t>
      </w:r>
      <w:r w:rsidRPr="006948CF">
        <w:rPr>
          <w:rFonts w:asciiTheme="minorHAnsi" w:hAnsiTheme="minorHAnsi" w:cstheme="minorHAnsi"/>
        </w:rPr>
        <w:t>e</w:t>
      </w:r>
      <w:r w:rsidR="007D190D" w:rsidRPr="006948CF">
        <w:rPr>
          <w:rFonts w:asciiTheme="minorHAnsi" w:hAnsiTheme="minorHAnsi" w:cstheme="minorHAnsi"/>
        </w:rPr>
        <w:t xml:space="preserve"> </w:t>
      </w:r>
      <w:r w:rsidR="00BD32D1" w:rsidRPr="006948CF">
        <w:rPr>
          <w:rFonts w:asciiTheme="minorHAnsi" w:hAnsiTheme="minorHAnsi" w:cstheme="minorHAnsi"/>
        </w:rPr>
        <w:t xml:space="preserve">braków </w:t>
      </w:r>
      <w:r w:rsidR="007D190D" w:rsidRPr="006948CF">
        <w:rPr>
          <w:rFonts w:asciiTheme="minorHAnsi" w:hAnsiTheme="minorHAnsi" w:cstheme="minorHAnsi"/>
        </w:rPr>
        <w:t>formalnych i prostowani</w:t>
      </w:r>
      <w:r w:rsidRPr="006948CF">
        <w:rPr>
          <w:rFonts w:asciiTheme="minorHAnsi" w:hAnsiTheme="minorHAnsi" w:cstheme="minorHAnsi"/>
        </w:rPr>
        <w:t>e</w:t>
      </w:r>
      <w:r w:rsidR="007D190D" w:rsidRPr="006948CF">
        <w:rPr>
          <w:rFonts w:asciiTheme="minorHAnsi" w:hAnsiTheme="minorHAnsi" w:cstheme="minorHAnsi"/>
        </w:rPr>
        <w:t xml:space="preserve"> oczywistych omyłek.</w:t>
      </w:r>
      <w:bookmarkEnd w:id="21"/>
    </w:p>
    <w:p w14:paraId="0B553368" w14:textId="14544B06" w:rsidR="007A09C3" w:rsidRPr="006948CF" w:rsidRDefault="007A09C3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razie stwierdzenia braków w zakresie</w:t>
      </w:r>
      <w:r w:rsidR="00BD32D1" w:rsidRPr="006948CF">
        <w:rPr>
          <w:rFonts w:cstheme="minorHAnsi"/>
          <w:sz w:val="24"/>
          <w:szCs w:val="24"/>
        </w:rPr>
        <w:t xml:space="preserve"> </w:t>
      </w:r>
      <w:r w:rsidR="009679FE" w:rsidRPr="006948CF">
        <w:rPr>
          <w:rFonts w:cstheme="minorHAnsi"/>
          <w:sz w:val="24"/>
          <w:szCs w:val="24"/>
        </w:rPr>
        <w:t>warunków</w:t>
      </w:r>
      <w:r w:rsidR="00BD32D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formalnych lub </w:t>
      </w:r>
      <w:r w:rsidR="00F94020" w:rsidRPr="006948CF">
        <w:rPr>
          <w:rFonts w:cstheme="minorHAnsi"/>
          <w:sz w:val="24"/>
          <w:szCs w:val="24"/>
        </w:rPr>
        <w:t xml:space="preserve">konieczności </w:t>
      </w:r>
      <w:r w:rsidRPr="006948CF">
        <w:rPr>
          <w:rFonts w:cstheme="minorHAnsi"/>
          <w:sz w:val="24"/>
          <w:szCs w:val="24"/>
        </w:rPr>
        <w:t xml:space="preserve">poprawienia oczywistych omyłek </w:t>
      </w:r>
      <w:r w:rsidR="007B3F05" w:rsidRPr="006948CF">
        <w:rPr>
          <w:rFonts w:cstheme="minorHAnsi"/>
          <w:sz w:val="24"/>
          <w:szCs w:val="24"/>
        </w:rPr>
        <w:t>PFRON wz</w:t>
      </w:r>
      <w:r w:rsidRPr="006948CF">
        <w:rPr>
          <w:rFonts w:cstheme="minorHAnsi"/>
          <w:sz w:val="24"/>
          <w:szCs w:val="24"/>
        </w:rPr>
        <w:t>y</w:t>
      </w:r>
      <w:r w:rsidR="007B3F05" w:rsidRPr="006948CF">
        <w:rPr>
          <w:rFonts w:cstheme="minorHAnsi"/>
          <w:sz w:val="24"/>
          <w:szCs w:val="24"/>
        </w:rPr>
        <w:t xml:space="preserve">wa </w:t>
      </w:r>
      <w:r w:rsidRPr="006948CF">
        <w:rPr>
          <w:rFonts w:cstheme="minorHAnsi"/>
          <w:sz w:val="24"/>
          <w:szCs w:val="24"/>
        </w:rPr>
        <w:t xml:space="preserve">jednostkę samorządu terytorialnego do uzupełnienia </w:t>
      </w:r>
      <w:r w:rsidR="00F94020" w:rsidRPr="006948CF">
        <w:rPr>
          <w:rFonts w:cstheme="minorHAnsi"/>
          <w:sz w:val="24"/>
          <w:szCs w:val="24"/>
        </w:rPr>
        <w:t>wniosku</w:t>
      </w:r>
      <w:r w:rsidRPr="006948CF">
        <w:rPr>
          <w:rFonts w:cstheme="minorHAnsi"/>
          <w:sz w:val="24"/>
          <w:szCs w:val="24"/>
        </w:rPr>
        <w:t>, pod rygorem pozostawienia wniosku bez rozpatrzenia.</w:t>
      </w:r>
    </w:p>
    <w:p w14:paraId="781A8726" w14:textId="2150426F" w:rsidR="00BA3A22" w:rsidRPr="006948CF" w:rsidRDefault="00BA3A2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Oczywistą omyłką jest bezsporna, widoczna, drobna </w:t>
      </w:r>
      <w:r w:rsidR="00F94020" w:rsidRPr="006948CF">
        <w:rPr>
          <w:rFonts w:cstheme="minorHAnsi"/>
          <w:sz w:val="24"/>
          <w:szCs w:val="24"/>
        </w:rPr>
        <w:t xml:space="preserve">i </w:t>
      </w:r>
      <w:r w:rsidRPr="006948CF">
        <w:rPr>
          <w:rFonts w:cstheme="minorHAnsi"/>
          <w:sz w:val="24"/>
          <w:szCs w:val="24"/>
        </w:rPr>
        <w:t>niemająca znaczenia dla spójności i</w:t>
      </w:r>
      <w:r w:rsidR="00A245A9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 xml:space="preserve">rzetelności projektu omyłka we wniosku, w tym brak lub błędne zaznaczenie </w:t>
      </w:r>
      <w:r w:rsidR="00A373FD" w:rsidRPr="006948CF">
        <w:rPr>
          <w:rFonts w:cstheme="minorHAnsi"/>
          <w:sz w:val="24"/>
          <w:szCs w:val="24"/>
        </w:rPr>
        <w:t xml:space="preserve">pola </w:t>
      </w:r>
      <w:r w:rsidRPr="006948CF">
        <w:rPr>
          <w:rFonts w:cstheme="minorHAnsi"/>
          <w:sz w:val="24"/>
          <w:szCs w:val="24"/>
        </w:rPr>
        <w:t>w</w:t>
      </w:r>
      <w:r w:rsidR="00A245A9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>formularzu wniosku.</w:t>
      </w:r>
    </w:p>
    <w:p w14:paraId="7A39744F" w14:textId="19B63F25" w:rsidR="00BA3A22" w:rsidRPr="006948CF" w:rsidRDefault="007A09C3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Wezwanie do uzupełnienia braków w zakresie </w:t>
      </w:r>
      <w:r w:rsidR="009679FE" w:rsidRPr="006948CF">
        <w:rPr>
          <w:rFonts w:cstheme="minorHAnsi"/>
          <w:sz w:val="24"/>
          <w:szCs w:val="24"/>
        </w:rPr>
        <w:t>warunków</w:t>
      </w:r>
      <w:r w:rsidR="000E24D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formalnych lub poprawienia oczywistych omyłek PFRON </w:t>
      </w:r>
      <w:r w:rsidR="00F94020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>ysyła do jednostki</w:t>
      </w:r>
      <w:r w:rsidR="00433551" w:rsidRPr="006948CF">
        <w:rPr>
          <w:rFonts w:cstheme="minorHAnsi"/>
          <w:sz w:val="24"/>
          <w:szCs w:val="24"/>
        </w:rPr>
        <w:t xml:space="preserve"> za pośrednictwem</w:t>
      </w:r>
      <w:r w:rsidRPr="006948CF">
        <w:rPr>
          <w:rFonts w:cstheme="minorHAnsi"/>
          <w:sz w:val="24"/>
          <w:szCs w:val="24"/>
        </w:rPr>
        <w:t xml:space="preserve"> </w:t>
      </w:r>
      <w:r w:rsidR="00596DFC" w:rsidRPr="006948CF">
        <w:rPr>
          <w:rFonts w:cstheme="minorHAnsi"/>
          <w:sz w:val="24"/>
          <w:szCs w:val="24"/>
        </w:rPr>
        <w:t>generatora wniosków.</w:t>
      </w:r>
      <w:r w:rsidR="00BA3A22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T</w:t>
      </w:r>
      <w:r w:rsidR="00FF4BC2" w:rsidRPr="006948CF">
        <w:rPr>
          <w:rFonts w:cstheme="minorHAnsi"/>
          <w:sz w:val="24"/>
          <w:szCs w:val="24"/>
        </w:rPr>
        <w:t xml:space="preserve">ermin </w:t>
      </w:r>
      <w:r w:rsidRPr="006948CF">
        <w:rPr>
          <w:rFonts w:cstheme="minorHAnsi"/>
          <w:sz w:val="24"/>
          <w:szCs w:val="24"/>
        </w:rPr>
        <w:t xml:space="preserve">uzupełnienia braków w zakresie warunków formalnych lub poprawienia oczywistych omyłek </w:t>
      </w:r>
      <w:r w:rsidR="00FF4BC2" w:rsidRPr="006948CF">
        <w:rPr>
          <w:rFonts w:cstheme="minorHAnsi"/>
          <w:sz w:val="24"/>
          <w:szCs w:val="24"/>
        </w:rPr>
        <w:t xml:space="preserve">wynosi </w:t>
      </w:r>
      <w:r w:rsidR="00204388" w:rsidRPr="006948CF">
        <w:rPr>
          <w:rFonts w:cstheme="minorHAnsi"/>
          <w:sz w:val="24"/>
          <w:szCs w:val="24"/>
        </w:rPr>
        <w:t xml:space="preserve">7 </w:t>
      </w:r>
      <w:r w:rsidR="00FF4BC2" w:rsidRPr="006948CF">
        <w:rPr>
          <w:rFonts w:cstheme="minorHAnsi"/>
          <w:sz w:val="24"/>
          <w:szCs w:val="24"/>
        </w:rPr>
        <w:t>dni</w:t>
      </w:r>
      <w:r w:rsidR="009F683B" w:rsidRPr="006948CF">
        <w:rPr>
          <w:rFonts w:cstheme="minorHAnsi"/>
          <w:sz w:val="24"/>
          <w:szCs w:val="24"/>
        </w:rPr>
        <w:t xml:space="preserve"> kalendarzowych</w:t>
      </w:r>
      <w:r w:rsidR="00B21D3A" w:rsidRPr="006948CF">
        <w:rPr>
          <w:rFonts w:cstheme="minorHAnsi"/>
          <w:sz w:val="24"/>
          <w:szCs w:val="24"/>
        </w:rPr>
        <w:t xml:space="preserve"> </w:t>
      </w:r>
      <w:r w:rsidR="00FF4BC2" w:rsidRPr="006948CF">
        <w:rPr>
          <w:rFonts w:cstheme="minorHAnsi"/>
          <w:sz w:val="24"/>
          <w:szCs w:val="24"/>
        </w:rPr>
        <w:t>liczony</w:t>
      </w:r>
      <w:r w:rsidR="00B00728" w:rsidRPr="006948CF">
        <w:rPr>
          <w:rFonts w:cstheme="minorHAnsi"/>
          <w:sz w:val="24"/>
          <w:szCs w:val="24"/>
        </w:rPr>
        <w:t>ch</w:t>
      </w:r>
      <w:r w:rsidR="00FF4BC2" w:rsidRPr="006948CF">
        <w:rPr>
          <w:rFonts w:cstheme="minorHAnsi"/>
          <w:sz w:val="24"/>
          <w:szCs w:val="24"/>
        </w:rPr>
        <w:t xml:space="preserve"> od dnia następującego po dniu wysłania wezwania</w:t>
      </w:r>
      <w:r w:rsidR="00BA3A22" w:rsidRPr="006948CF">
        <w:rPr>
          <w:rFonts w:cstheme="minorHAnsi"/>
          <w:sz w:val="24"/>
          <w:szCs w:val="24"/>
        </w:rPr>
        <w:t>.</w:t>
      </w:r>
    </w:p>
    <w:p w14:paraId="4595FF12" w14:textId="7875D420" w:rsidR="00BA3A22" w:rsidRPr="006948CF" w:rsidRDefault="00BA3A2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 xml:space="preserve">Uzupełnienia braków w zakresie </w:t>
      </w:r>
      <w:r w:rsidR="009679FE" w:rsidRPr="006948CF">
        <w:rPr>
          <w:rFonts w:cstheme="minorHAnsi"/>
          <w:sz w:val="24"/>
          <w:szCs w:val="24"/>
        </w:rPr>
        <w:t>warunków</w:t>
      </w:r>
      <w:r w:rsidR="000E24D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formalnych lub poprawienia oczywistych omyłek dokonuje się za pośrednictwem</w:t>
      </w:r>
      <w:r w:rsidR="00345548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generatora wniosków</w:t>
      </w:r>
      <w:r w:rsidR="00F94020" w:rsidRPr="006948CF">
        <w:rPr>
          <w:rFonts w:cstheme="minorHAnsi"/>
          <w:sz w:val="24"/>
          <w:szCs w:val="24"/>
        </w:rPr>
        <w:t>.</w:t>
      </w:r>
    </w:p>
    <w:p w14:paraId="1CB487F9" w14:textId="27C0B225" w:rsidR="00BA3A22" w:rsidRPr="006948CF" w:rsidRDefault="00BA3A2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Uzupełnienia braków w zakresie </w:t>
      </w:r>
      <w:r w:rsidR="009679FE" w:rsidRPr="006948CF">
        <w:rPr>
          <w:rFonts w:cstheme="minorHAnsi"/>
          <w:sz w:val="24"/>
          <w:szCs w:val="24"/>
        </w:rPr>
        <w:t>warunków</w:t>
      </w:r>
      <w:r w:rsidR="000E24D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formalnych lub poprawienia oczywistych omyłek jednostka może dokonać tylko jeden raz.</w:t>
      </w:r>
    </w:p>
    <w:p w14:paraId="25FB8E71" w14:textId="1A2901C8" w:rsidR="00BA3A22" w:rsidRPr="006948CF" w:rsidRDefault="00FF4BC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Popra</w:t>
      </w:r>
      <w:r w:rsidR="000460DF" w:rsidRPr="006948CF">
        <w:rPr>
          <w:rFonts w:cstheme="minorHAnsi"/>
          <w:sz w:val="24"/>
          <w:szCs w:val="24"/>
        </w:rPr>
        <w:t xml:space="preserve">wiony </w:t>
      </w:r>
      <w:r w:rsidRPr="006948CF">
        <w:rPr>
          <w:rFonts w:cstheme="minorHAnsi"/>
          <w:sz w:val="24"/>
          <w:szCs w:val="24"/>
        </w:rPr>
        <w:t xml:space="preserve">wniosek jest kierowany do oceny merytorycznej </w:t>
      </w:r>
      <w:r w:rsidR="00B00728" w:rsidRPr="006948CF">
        <w:rPr>
          <w:rFonts w:cstheme="minorHAnsi"/>
          <w:sz w:val="24"/>
          <w:szCs w:val="24"/>
        </w:rPr>
        <w:t xml:space="preserve">przeprowadzanej przez </w:t>
      </w:r>
      <w:r w:rsidRPr="006948CF">
        <w:rPr>
          <w:rFonts w:cstheme="minorHAnsi"/>
          <w:sz w:val="24"/>
          <w:szCs w:val="24"/>
        </w:rPr>
        <w:t>K</w:t>
      </w:r>
      <w:r w:rsidR="00BA3A22" w:rsidRPr="006948CF">
        <w:rPr>
          <w:rFonts w:cstheme="minorHAnsi"/>
          <w:sz w:val="24"/>
          <w:szCs w:val="24"/>
        </w:rPr>
        <w:t>omisj</w:t>
      </w:r>
      <w:r w:rsidR="00B00728" w:rsidRPr="006948CF">
        <w:rPr>
          <w:rFonts w:cstheme="minorHAnsi"/>
          <w:sz w:val="24"/>
          <w:szCs w:val="24"/>
        </w:rPr>
        <w:t>ę</w:t>
      </w:r>
      <w:r w:rsidR="00BA3A22" w:rsidRPr="006948CF">
        <w:rPr>
          <w:rFonts w:cstheme="minorHAnsi"/>
          <w:sz w:val="24"/>
          <w:szCs w:val="24"/>
        </w:rPr>
        <w:t xml:space="preserve"> Oceny Projektów</w:t>
      </w:r>
      <w:r w:rsidR="00F94020" w:rsidRPr="006948CF">
        <w:rPr>
          <w:rFonts w:cstheme="minorHAnsi"/>
          <w:sz w:val="24"/>
          <w:szCs w:val="24"/>
        </w:rPr>
        <w:t>.</w:t>
      </w:r>
    </w:p>
    <w:p w14:paraId="76827338" w14:textId="01AD970A" w:rsidR="00BA3A22" w:rsidRPr="006948CF" w:rsidRDefault="00FF4BC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Jeżeli w terminie </w:t>
      </w:r>
      <w:r w:rsidR="00204388" w:rsidRPr="006948CF">
        <w:rPr>
          <w:rFonts w:cstheme="minorHAnsi"/>
          <w:sz w:val="24"/>
          <w:szCs w:val="24"/>
        </w:rPr>
        <w:t xml:space="preserve">7 </w:t>
      </w:r>
      <w:r w:rsidR="00BA3A22" w:rsidRPr="006948CF">
        <w:rPr>
          <w:rFonts w:cstheme="minorHAnsi"/>
          <w:sz w:val="24"/>
          <w:szCs w:val="24"/>
        </w:rPr>
        <w:t xml:space="preserve">dni </w:t>
      </w:r>
      <w:r w:rsidR="009E6CD1" w:rsidRPr="006948CF">
        <w:rPr>
          <w:rFonts w:cstheme="minorHAnsi"/>
          <w:sz w:val="24"/>
          <w:szCs w:val="24"/>
        </w:rPr>
        <w:t xml:space="preserve">kalendarzowych </w:t>
      </w:r>
      <w:r w:rsidR="00BA3A22" w:rsidRPr="006948CF">
        <w:rPr>
          <w:rFonts w:cstheme="minorHAnsi"/>
          <w:sz w:val="24"/>
          <w:szCs w:val="24"/>
        </w:rPr>
        <w:t xml:space="preserve">jednostka </w:t>
      </w:r>
      <w:r w:rsidRPr="006948CF">
        <w:rPr>
          <w:rFonts w:cstheme="minorHAnsi"/>
          <w:sz w:val="24"/>
          <w:szCs w:val="24"/>
        </w:rPr>
        <w:t>nie poprawi</w:t>
      </w:r>
      <w:r w:rsidR="00BA3A22" w:rsidRPr="006948CF">
        <w:rPr>
          <w:rFonts w:cstheme="minorHAnsi"/>
          <w:sz w:val="24"/>
          <w:szCs w:val="24"/>
        </w:rPr>
        <w:t>ła</w:t>
      </w:r>
      <w:r w:rsidRPr="006948CF">
        <w:rPr>
          <w:rFonts w:cstheme="minorHAnsi"/>
          <w:sz w:val="24"/>
          <w:szCs w:val="24"/>
        </w:rPr>
        <w:t xml:space="preserve"> wniosku lub nie poprawi</w:t>
      </w:r>
      <w:r w:rsidR="00BA3A22" w:rsidRPr="006948CF">
        <w:rPr>
          <w:rFonts w:cstheme="minorHAnsi"/>
          <w:sz w:val="24"/>
          <w:szCs w:val="24"/>
        </w:rPr>
        <w:t>ła</w:t>
      </w:r>
      <w:r w:rsidRPr="006948CF">
        <w:rPr>
          <w:rFonts w:cstheme="minorHAnsi"/>
          <w:sz w:val="24"/>
          <w:szCs w:val="24"/>
        </w:rPr>
        <w:t xml:space="preserve"> go w zakresie zgodnym z </w:t>
      </w:r>
      <w:r w:rsidR="00BA3A22" w:rsidRPr="006948CF">
        <w:rPr>
          <w:rFonts w:cstheme="minorHAnsi"/>
          <w:sz w:val="24"/>
          <w:szCs w:val="24"/>
        </w:rPr>
        <w:t>wezwaniem</w:t>
      </w:r>
      <w:r w:rsidR="00F94020" w:rsidRPr="006948CF">
        <w:rPr>
          <w:rFonts w:cstheme="minorHAnsi"/>
          <w:sz w:val="24"/>
          <w:szCs w:val="24"/>
        </w:rPr>
        <w:t>,</w:t>
      </w:r>
      <w:r w:rsidR="00BA3A22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wniosek zosta</w:t>
      </w:r>
      <w:r w:rsidR="00F94020" w:rsidRPr="006948CF">
        <w:rPr>
          <w:rFonts w:cstheme="minorHAnsi"/>
          <w:sz w:val="24"/>
          <w:szCs w:val="24"/>
        </w:rPr>
        <w:t xml:space="preserve">je </w:t>
      </w:r>
      <w:r w:rsidRPr="006948CF">
        <w:rPr>
          <w:rFonts w:cstheme="minorHAnsi"/>
          <w:sz w:val="24"/>
          <w:szCs w:val="24"/>
        </w:rPr>
        <w:t>pozostawiony bez rozpatrzenia.</w:t>
      </w:r>
    </w:p>
    <w:p w14:paraId="7870FC39" w14:textId="23B1DA61" w:rsidR="007117C8" w:rsidRPr="006948CF" w:rsidRDefault="00CA720F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22" w:name="_Toc39572770"/>
      <w:r w:rsidRPr="006948CF">
        <w:rPr>
          <w:rFonts w:asciiTheme="minorHAnsi" w:hAnsiTheme="minorHAnsi" w:cstheme="minorHAnsi"/>
        </w:rPr>
        <w:t>Regulamin</w:t>
      </w:r>
      <w:r w:rsidR="00BC61C4" w:rsidRPr="006948CF">
        <w:rPr>
          <w:rFonts w:asciiTheme="minorHAnsi" w:hAnsiTheme="minorHAnsi" w:cstheme="minorHAnsi"/>
        </w:rPr>
        <w:t xml:space="preserve"> świadczenia usług door-to-door.</w:t>
      </w:r>
      <w:bookmarkEnd w:id="22"/>
    </w:p>
    <w:p w14:paraId="0AED171C" w14:textId="10597246" w:rsidR="00BB4AE2" w:rsidRPr="00BB4AE2" w:rsidRDefault="00BB4AE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BB4AE2">
        <w:rPr>
          <w:rFonts w:ascii="Calibri" w:eastAsia="Times New Roman" w:hAnsi="Calibri" w:cs="Calibri"/>
          <w:sz w:val="24"/>
          <w:szCs w:val="24"/>
          <w:lang w:eastAsia="pl-PL"/>
        </w:rPr>
        <w:t xml:space="preserve">Jednostka samorządu terytorialnego, która otrzyma finansowanie (grant) </w:t>
      </w:r>
      <w:r w:rsidRPr="00BB4AE2">
        <w:rPr>
          <w:rFonts w:ascii="Calibri" w:eastAsia="Times New Roman" w:hAnsi="Calibri" w:cs="Calibri"/>
          <w:sz w:val="24"/>
          <w:szCs w:val="24"/>
          <w:lang w:eastAsia="pl-PL"/>
        </w:rPr>
        <w:br/>
        <w:t>w ramach konkursu i będzie wdrażać usługi transportowe door-to-door, jest zobowiązana do przyjęcia w formie uchwały organu wykonawczego - uchwały zarządu powiatu, a w przypadku gminy w formie zarządzenia wójta, burmistrza, prezydenta lub też w formie zarządzenia dyrektora jednostki organizacyjnej realizującej projekt i ogłoszenia publicznie Regulaminu świadczenia usług transportowych door-to-door, w terminie 30 dni kalendarzowych od</w:t>
      </w:r>
      <w:r w:rsidR="008C09FC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Pr="00BB4AE2">
        <w:rPr>
          <w:rFonts w:ascii="Calibri" w:eastAsia="Times New Roman" w:hAnsi="Calibri" w:cs="Calibri"/>
          <w:sz w:val="24"/>
          <w:szCs w:val="24"/>
          <w:lang w:eastAsia="pl-PL"/>
        </w:rPr>
        <w:t>opublikowania listy rankingowej projektów na stronie internetowej PFRON.</w:t>
      </w:r>
    </w:p>
    <w:p w14:paraId="7F8645B4" w14:textId="405B342E" w:rsidR="00CA720F" w:rsidRPr="006948CF" w:rsidRDefault="00CA720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Obowiązek przyjęcia </w:t>
      </w:r>
      <w:r w:rsidR="00BC61C4" w:rsidRPr="006948CF">
        <w:rPr>
          <w:rFonts w:cstheme="minorHAnsi"/>
          <w:i/>
          <w:sz w:val="24"/>
          <w:szCs w:val="24"/>
        </w:rPr>
        <w:t>Regulamin</w:t>
      </w:r>
      <w:r w:rsidRPr="006948CF">
        <w:rPr>
          <w:rFonts w:cstheme="minorHAnsi"/>
          <w:i/>
          <w:sz w:val="24"/>
          <w:szCs w:val="24"/>
        </w:rPr>
        <w:t>u</w:t>
      </w:r>
      <w:r w:rsidR="00BC61C4" w:rsidRPr="006948CF">
        <w:rPr>
          <w:rFonts w:cstheme="minorHAnsi"/>
          <w:i/>
          <w:sz w:val="24"/>
          <w:szCs w:val="24"/>
        </w:rPr>
        <w:t xml:space="preserve"> świadczenia usług transportowych door-to-door</w:t>
      </w:r>
      <w:r w:rsidR="00BC61C4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dotyczy każdej formy świadczenia usług door-to-door, tj. także przypadku świadczenia usług za </w:t>
      </w:r>
      <w:r w:rsidR="00BC61C4" w:rsidRPr="006948CF">
        <w:rPr>
          <w:rFonts w:cstheme="minorHAnsi"/>
          <w:sz w:val="24"/>
          <w:szCs w:val="24"/>
        </w:rPr>
        <w:t>pośrednictwem podmiotów zależnych</w:t>
      </w:r>
      <w:r w:rsidRPr="006948CF">
        <w:rPr>
          <w:rFonts w:cstheme="minorHAnsi"/>
          <w:sz w:val="24"/>
          <w:szCs w:val="24"/>
        </w:rPr>
        <w:t xml:space="preserve"> od jednostki </w:t>
      </w:r>
      <w:r w:rsidR="003B6E78" w:rsidRPr="006948CF">
        <w:rPr>
          <w:rFonts w:cstheme="minorHAnsi"/>
          <w:sz w:val="24"/>
          <w:szCs w:val="24"/>
        </w:rPr>
        <w:t xml:space="preserve">samorządu terytorialnego lub </w:t>
      </w:r>
      <w:r w:rsidRPr="006948CF">
        <w:rPr>
          <w:rFonts w:cstheme="minorHAnsi"/>
          <w:sz w:val="24"/>
          <w:szCs w:val="24"/>
        </w:rPr>
        <w:t>zlecenia</w:t>
      </w:r>
      <w:r w:rsidR="00BC61C4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usługi </w:t>
      </w:r>
      <w:r w:rsidR="003B6E78" w:rsidRPr="006948CF">
        <w:rPr>
          <w:rFonts w:cstheme="minorHAnsi"/>
          <w:sz w:val="24"/>
          <w:szCs w:val="24"/>
        </w:rPr>
        <w:t xml:space="preserve">podmiotowi </w:t>
      </w:r>
      <w:r w:rsidRPr="006948CF">
        <w:rPr>
          <w:rFonts w:cstheme="minorHAnsi"/>
          <w:sz w:val="24"/>
          <w:szCs w:val="24"/>
        </w:rPr>
        <w:t>zewnętrznemu</w:t>
      </w:r>
      <w:r w:rsidR="00272F34" w:rsidRPr="006948CF">
        <w:rPr>
          <w:rFonts w:cstheme="minorHAnsi"/>
          <w:sz w:val="24"/>
          <w:szCs w:val="24"/>
        </w:rPr>
        <w:t>.</w:t>
      </w:r>
    </w:p>
    <w:p w14:paraId="42A179E1" w14:textId="3B6B3624" w:rsidR="00CA720F" w:rsidRPr="006948CF" w:rsidRDefault="00BC61C4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</w:t>
      </w:r>
      <w:r w:rsidR="00CA720F" w:rsidRPr="006948CF">
        <w:rPr>
          <w:rFonts w:cstheme="minorHAnsi"/>
          <w:sz w:val="24"/>
          <w:szCs w:val="24"/>
        </w:rPr>
        <w:t xml:space="preserve">ażda jednostka powinna przyjąć </w:t>
      </w:r>
      <w:r w:rsidR="00CA720F" w:rsidRPr="006948CF">
        <w:rPr>
          <w:rFonts w:cstheme="minorHAnsi"/>
          <w:i/>
          <w:sz w:val="24"/>
          <w:szCs w:val="24"/>
        </w:rPr>
        <w:t>R</w:t>
      </w:r>
      <w:r w:rsidRPr="006948CF">
        <w:rPr>
          <w:rFonts w:cstheme="minorHAnsi"/>
          <w:i/>
          <w:sz w:val="24"/>
          <w:szCs w:val="24"/>
        </w:rPr>
        <w:t>egulamin świadczenia usług door-to-door</w:t>
      </w:r>
      <w:r w:rsidRPr="006948CF">
        <w:rPr>
          <w:rFonts w:cstheme="minorHAnsi"/>
          <w:sz w:val="24"/>
          <w:szCs w:val="24"/>
        </w:rPr>
        <w:t>, który będzie najlepiej odpowiadał jej specyfice i lokalnym uwarunkowaniom</w:t>
      </w:r>
      <w:r w:rsidR="00CE088C" w:rsidRPr="006948CF">
        <w:rPr>
          <w:rFonts w:cstheme="minorHAnsi"/>
          <w:sz w:val="24"/>
          <w:szCs w:val="24"/>
        </w:rPr>
        <w:t xml:space="preserve">. Każda JST zawiera </w:t>
      </w:r>
      <w:r w:rsidRPr="006948CF">
        <w:rPr>
          <w:rFonts w:cstheme="minorHAnsi"/>
          <w:sz w:val="24"/>
          <w:szCs w:val="24"/>
        </w:rPr>
        <w:t>w</w:t>
      </w:r>
      <w:r w:rsidR="00A245A9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 xml:space="preserve">regulaminie minimalny </w:t>
      </w:r>
      <w:r w:rsidR="003B6E78" w:rsidRPr="006948CF">
        <w:rPr>
          <w:rFonts w:cstheme="minorHAnsi"/>
          <w:sz w:val="24"/>
          <w:szCs w:val="24"/>
        </w:rPr>
        <w:t xml:space="preserve">zakres </w:t>
      </w:r>
      <w:r w:rsidRPr="006948CF">
        <w:rPr>
          <w:rFonts w:cstheme="minorHAnsi"/>
          <w:sz w:val="24"/>
          <w:szCs w:val="24"/>
        </w:rPr>
        <w:t xml:space="preserve">wskazany w </w:t>
      </w:r>
      <w:r w:rsidR="00CE088C" w:rsidRPr="006948CF">
        <w:rPr>
          <w:rFonts w:cstheme="minorHAnsi"/>
          <w:sz w:val="24"/>
          <w:szCs w:val="24"/>
        </w:rPr>
        <w:t xml:space="preserve">załączniku </w:t>
      </w:r>
      <w:r w:rsidR="001D3A15" w:rsidRPr="006948CF">
        <w:rPr>
          <w:rFonts w:cstheme="minorHAnsi"/>
          <w:sz w:val="24"/>
          <w:szCs w:val="24"/>
        </w:rPr>
        <w:t xml:space="preserve">5 </w:t>
      </w:r>
      <w:r w:rsidR="00684DA2" w:rsidRPr="006948CF">
        <w:rPr>
          <w:rFonts w:cstheme="minorHAnsi"/>
          <w:sz w:val="24"/>
          <w:szCs w:val="24"/>
        </w:rPr>
        <w:br/>
      </w:r>
      <w:r w:rsidR="00CE088C" w:rsidRPr="006948CF">
        <w:rPr>
          <w:rFonts w:cstheme="minorHAnsi"/>
          <w:sz w:val="24"/>
          <w:szCs w:val="24"/>
        </w:rPr>
        <w:t>do Regulaminu</w:t>
      </w:r>
      <w:r w:rsidR="00E45CC3" w:rsidRPr="006948CF">
        <w:rPr>
          <w:rFonts w:cstheme="minorHAnsi"/>
          <w:sz w:val="24"/>
          <w:szCs w:val="24"/>
        </w:rPr>
        <w:t xml:space="preserve">- </w:t>
      </w:r>
      <w:r w:rsidR="00E45CC3" w:rsidRPr="006948CF">
        <w:rPr>
          <w:rFonts w:cstheme="minorHAnsi"/>
          <w:i/>
          <w:iCs/>
          <w:sz w:val="24"/>
          <w:szCs w:val="24"/>
        </w:rPr>
        <w:t>Minimalne wymogi w zakresie standardu usługi door-to-door</w:t>
      </w:r>
      <w:r w:rsidRPr="006948CF">
        <w:rPr>
          <w:rFonts w:cstheme="minorHAnsi"/>
          <w:sz w:val="24"/>
          <w:szCs w:val="24"/>
        </w:rPr>
        <w:t>, tak by użytkownicy mogli spodziewać się zbliżonego sposobu świadczenia tych usług niezależnie od miejsca zamieszkania.</w:t>
      </w:r>
    </w:p>
    <w:p w14:paraId="02E074CA" w14:textId="78B8ADAC" w:rsidR="00A100DE" w:rsidRPr="006948CF" w:rsidRDefault="00CA720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i/>
          <w:sz w:val="24"/>
          <w:szCs w:val="24"/>
        </w:rPr>
        <w:lastRenderedPageBreak/>
        <w:t>Regulamin świadczenia usług transportowych door-to-door</w:t>
      </w:r>
      <w:r w:rsidR="00272F34" w:rsidRPr="006948CF">
        <w:rPr>
          <w:rFonts w:cstheme="minorHAnsi"/>
          <w:sz w:val="24"/>
          <w:szCs w:val="24"/>
        </w:rPr>
        <w:t xml:space="preserve"> powinien obejmować co </w:t>
      </w:r>
      <w:r w:rsidRPr="006948CF">
        <w:rPr>
          <w:rFonts w:cstheme="minorHAnsi"/>
          <w:sz w:val="24"/>
          <w:szCs w:val="24"/>
        </w:rPr>
        <w:t xml:space="preserve">najmniej następujące zagadnienia: </w:t>
      </w:r>
    </w:p>
    <w:p w14:paraId="498A6E05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Definicja usługi transportowej door-to-door i opis przyjętego wariantu (modelu) jej wykonywania.</w:t>
      </w:r>
    </w:p>
    <w:p w14:paraId="7114E5EB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Określenie potencjalnych użytkowników i użytkowniczek usługi.</w:t>
      </w:r>
    </w:p>
    <w:p w14:paraId="312BDB08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Sposób realizacji usługi door-to-door.</w:t>
      </w:r>
    </w:p>
    <w:p w14:paraId="3FC227F3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Wymogi w zakresie używanych środków transportu i bezpieczeństwa przewozu.</w:t>
      </w:r>
    </w:p>
    <w:p w14:paraId="0D6200F3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Opis sposobów dotarcia z informacją o realizacji usług do odbiorców.</w:t>
      </w:r>
    </w:p>
    <w:p w14:paraId="1AFB26B5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Opis procedury wyboru wykonawców, w przypadku zlecenia realizacji usługi door-to-door podmiotowi zewnętrznemu.</w:t>
      </w:r>
    </w:p>
    <w:p w14:paraId="61A7A3C3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Sposób zamawiania usługi przez użytkownika/użytkowniczkę.</w:t>
      </w:r>
    </w:p>
    <w:p w14:paraId="6E78D0EE" w14:textId="77777777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Procedury komunikacji z klientami usług.</w:t>
      </w:r>
    </w:p>
    <w:p w14:paraId="0462A895" w14:textId="346DAC54" w:rsidR="00A100DE" w:rsidRPr="006948CF" w:rsidRDefault="00A100DE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Opis procesu kontroli i monitoringu jakości usług.</w:t>
      </w:r>
    </w:p>
    <w:p w14:paraId="4A37053B" w14:textId="10B2EE43" w:rsidR="00CA720F" w:rsidRPr="006948CF" w:rsidRDefault="00A100DE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Jednostka samorządu terytorialnego zgodnie z własną diagnozą sytuacji lokalnej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i potrzeb użytkowników i użytkowniczek może rozszerzać i uz</w:t>
      </w:r>
      <w:r w:rsidR="00272F34" w:rsidRPr="006948CF">
        <w:rPr>
          <w:rFonts w:cstheme="minorHAnsi"/>
          <w:sz w:val="24"/>
          <w:szCs w:val="24"/>
        </w:rPr>
        <w:t>upełniać zakres wskazany w ust. </w:t>
      </w:r>
      <w:r w:rsidRPr="006948CF">
        <w:rPr>
          <w:rFonts w:cstheme="minorHAnsi"/>
          <w:sz w:val="24"/>
          <w:szCs w:val="24"/>
        </w:rPr>
        <w:t xml:space="preserve">8.4. Szczegółowy opis standardów świadczenia usług door-to door i wskazówek dla przygotowania regulaminu jest opisany w załączniku 5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do Regulaminu - </w:t>
      </w:r>
      <w:r w:rsidRPr="006948CF">
        <w:rPr>
          <w:rFonts w:cstheme="minorHAnsi"/>
          <w:i/>
          <w:iCs/>
          <w:sz w:val="24"/>
          <w:szCs w:val="24"/>
        </w:rPr>
        <w:t>Minimalne wymogi w zakresie standardu usługi door-to-door.</w:t>
      </w:r>
    </w:p>
    <w:p w14:paraId="252E7427" w14:textId="2FC6C75E" w:rsidR="00584121" w:rsidRPr="006948CF" w:rsidRDefault="00BF5D60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23" w:name="_Toc39572771"/>
      <w:r w:rsidRPr="006948CF">
        <w:rPr>
          <w:rFonts w:asciiTheme="minorHAnsi" w:hAnsiTheme="minorHAnsi" w:cstheme="minorHAnsi"/>
        </w:rPr>
        <w:t xml:space="preserve">Budżet projektu. </w:t>
      </w:r>
      <w:r w:rsidR="000824AF" w:rsidRPr="006948CF">
        <w:rPr>
          <w:rFonts w:asciiTheme="minorHAnsi" w:hAnsiTheme="minorHAnsi" w:cstheme="minorHAnsi"/>
        </w:rPr>
        <w:t>Katalog i limity kosztów kwalifikowalnych.</w:t>
      </w:r>
      <w:bookmarkEnd w:id="23"/>
    </w:p>
    <w:p w14:paraId="76355E8D" w14:textId="3742ED9D" w:rsidR="00663F75" w:rsidRPr="006948CF" w:rsidRDefault="000824A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Koszty </w:t>
      </w:r>
      <w:r w:rsidR="00424D5C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 xml:space="preserve">rojektu </w:t>
      </w:r>
      <w:r w:rsidR="00424D5C" w:rsidRPr="006948CF">
        <w:rPr>
          <w:rFonts w:cstheme="minorHAnsi"/>
          <w:sz w:val="24"/>
          <w:szCs w:val="24"/>
        </w:rPr>
        <w:t xml:space="preserve">grantowego </w:t>
      </w:r>
      <w:r w:rsidRPr="006948CF">
        <w:rPr>
          <w:rFonts w:cstheme="minorHAnsi"/>
          <w:sz w:val="24"/>
          <w:szCs w:val="24"/>
        </w:rPr>
        <w:t xml:space="preserve">są przedstawiane we wniosku o </w:t>
      </w:r>
      <w:r w:rsidR="00776A26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w formie budżetu </w:t>
      </w:r>
      <w:r w:rsidR="00663F75" w:rsidRPr="006948CF">
        <w:rPr>
          <w:rFonts w:cstheme="minorHAnsi"/>
          <w:sz w:val="24"/>
          <w:szCs w:val="24"/>
        </w:rPr>
        <w:t>projektu</w:t>
      </w:r>
      <w:r w:rsidR="003B6E78" w:rsidRPr="006948CF">
        <w:rPr>
          <w:rFonts w:cstheme="minorHAnsi"/>
          <w:sz w:val="24"/>
          <w:szCs w:val="24"/>
        </w:rPr>
        <w:t>,</w:t>
      </w:r>
      <w:r w:rsidR="00663F75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w podziale</w:t>
      </w:r>
      <w:r w:rsidR="00B21D3A" w:rsidRPr="006948CF">
        <w:rPr>
          <w:rFonts w:cstheme="minorHAnsi"/>
          <w:sz w:val="24"/>
          <w:szCs w:val="24"/>
        </w:rPr>
        <w:t xml:space="preserve"> </w:t>
      </w:r>
      <w:r w:rsidR="007058A8" w:rsidRPr="006948CF">
        <w:rPr>
          <w:rFonts w:cstheme="minorHAnsi"/>
          <w:sz w:val="24"/>
          <w:szCs w:val="24"/>
        </w:rPr>
        <w:t xml:space="preserve">na </w:t>
      </w:r>
      <w:r w:rsidRPr="006948CF">
        <w:rPr>
          <w:rFonts w:cstheme="minorHAnsi"/>
          <w:sz w:val="24"/>
          <w:szCs w:val="24"/>
        </w:rPr>
        <w:t>koszty dotyczące realizacji poszczególnych zadań merytorycznych w projekcie</w:t>
      </w:r>
      <w:r w:rsidR="00813E2D" w:rsidRPr="006948CF">
        <w:rPr>
          <w:rFonts w:cstheme="minorHAnsi"/>
          <w:sz w:val="24"/>
          <w:szCs w:val="24"/>
        </w:rPr>
        <w:t>.</w:t>
      </w:r>
    </w:p>
    <w:p w14:paraId="2E8FE9CA" w14:textId="41EC56D3" w:rsidR="00663F75" w:rsidRPr="006948CF" w:rsidRDefault="00663F7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ramach konkursu </w:t>
      </w:r>
      <w:r w:rsidR="00813E2D" w:rsidRPr="006948CF">
        <w:rPr>
          <w:rFonts w:cstheme="minorHAnsi"/>
          <w:sz w:val="24"/>
          <w:szCs w:val="24"/>
        </w:rPr>
        <w:t>przewidywane</w:t>
      </w:r>
      <w:r w:rsidRPr="006948CF">
        <w:rPr>
          <w:rFonts w:cstheme="minorHAnsi"/>
          <w:sz w:val="24"/>
          <w:szCs w:val="24"/>
        </w:rPr>
        <w:t xml:space="preserve"> jest finansowanie</w:t>
      </w:r>
      <w:r w:rsidR="00C633F7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100% wartości</w:t>
      </w:r>
      <w:r w:rsidR="00250C1D" w:rsidRPr="006948CF">
        <w:rPr>
          <w:rFonts w:cstheme="minorHAnsi"/>
          <w:sz w:val="24"/>
          <w:szCs w:val="24"/>
        </w:rPr>
        <w:t xml:space="preserve"> projektu</w:t>
      </w:r>
      <w:r w:rsidRPr="006948CF">
        <w:rPr>
          <w:rFonts w:cstheme="minorHAnsi"/>
          <w:sz w:val="24"/>
          <w:szCs w:val="24"/>
        </w:rPr>
        <w:t>.</w:t>
      </w:r>
    </w:p>
    <w:p w14:paraId="6C380FD6" w14:textId="732FFBC6" w:rsidR="00BF5D60" w:rsidRPr="006948CF" w:rsidRDefault="00663F7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przypadku </w:t>
      </w:r>
      <w:r w:rsidR="00812AD4" w:rsidRPr="006948CF">
        <w:rPr>
          <w:rFonts w:cstheme="minorHAnsi"/>
          <w:sz w:val="24"/>
          <w:szCs w:val="24"/>
        </w:rPr>
        <w:t>za</w:t>
      </w:r>
      <w:r w:rsidR="00250C1D" w:rsidRPr="006948CF">
        <w:rPr>
          <w:rFonts w:cstheme="minorHAnsi"/>
          <w:sz w:val="24"/>
          <w:szCs w:val="24"/>
        </w:rPr>
        <w:t>planowan</w:t>
      </w:r>
      <w:r w:rsidR="00812AD4" w:rsidRPr="006948CF">
        <w:rPr>
          <w:rFonts w:cstheme="minorHAnsi"/>
          <w:sz w:val="24"/>
          <w:szCs w:val="24"/>
        </w:rPr>
        <w:t>ia</w:t>
      </w:r>
      <w:r w:rsidR="00250C1D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przez jednostkę samorządu ter</w:t>
      </w:r>
      <w:r w:rsidR="00C633F7" w:rsidRPr="006948CF">
        <w:rPr>
          <w:rFonts w:cstheme="minorHAnsi"/>
          <w:sz w:val="24"/>
          <w:szCs w:val="24"/>
        </w:rPr>
        <w:t>y</w:t>
      </w:r>
      <w:r w:rsidRPr="006948CF">
        <w:rPr>
          <w:rFonts w:cstheme="minorHAnsi"/>
          <w:sz w:val="24"/>
          <w:szCs w:val="24"/>
        </w:rPr>
        <w:t>t</w:t>
      </w:r>
      <w:r w:rsidR="00C633F7" w:rsidRPr="006948CF">
        <w:rPr>
          <w:rFonts w:cstheme="minorHAnsi"/>
          <w:sz w:val="24"/>
          <w:szCs w:val="24"/>
        </w:rPr>
        <w:t>o</w:t>
      </w:r>
      <w:r w:rsidRPr="006948CF">
        <w:rPr>
          <w:rFonts w:cstheme="minorHAnsi"/>
          <w:sz w:val="24"/>
          <w:szCs w:val="24"/>
        </w:rPr>
        <w:t>ria</w:t>
      </w:r>
      <w:r w:rsidR="00C633F7" w:rsidRPr="006948CF">
        <w:rPr>
          <w:rFonts w:cstheme="minorHAnsi"/>
          <w:sz w:val="24"/>
          <w:szCs w:val="24"/>
        </w:rPr>
        <w:t>l</w:t>
      </w:r>
      <w:r w:rsidRPr="006948CF">
        <w:rPr>
          <w:rFonts w:cstheme="minorHAnsi"/>
          <w:sz w:val="24"/>
          <w:szCs w:val="24"/>
        </w:rPr>
        <w:t xml:space="preserve">nego </w:t>
      </w:r>
      <w:r w:rsidR="00812AD4" w:rsidRPr="006948CF">
        <w:rPr>
          <w:rFonts w:cstheme="minorHAnsi"/>
          <w:sz w:val="24"/>
          <w:szCs w:val="24"/>
        </w:rPr>
        <w:t xml:space="preserve">pobierania </w:t>
      </w:r>
      <w:r w:rsidRPr="006948CF">
        <w:rPr>
          <w:rFonts w:cstheme="minorHAnsi"/>
          <w:sz w:val="24"/>
          <w:szCs w:val="24"/>
        </w:rPr>
        <w:t>opłat za usługi transportowe door-to-door</w:t>
      </w:r>
      <w:r w:rsidR="00417EC5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jedno</w:t>
      </w:r>
      <w:r w:rsidR="00C633F7" w:rsidRPr="006948CF">
        <w:rPr>
          <w:rFonts w:cstheme="minorHAnsi"/>
          <w:sz w:val="24"/>
          <w:szCs w:val="24"/>
        </w:rPr>
        <w:t>s</w:t>
      </w:r>
      <w:r w:rsidRPr="006948CF">
        <w:rPr>
          <w:rFonts w:cstheme="minorHAnsi"/>
          <w:sz w:val="24"/>
          <w:szCs w:val="24"/>
        </w:rPr>
        <w:t xml:space="preserve">tka </w:t>
      </w:r>
      <w:r w:rsidR="00671EFC" w:rsidRPr="006948CF">
        <w:rPr>
          <w:rFonts w:cstheme="minorHAnsi"/>
          <w:sz w:val="24"/>
          <w:szCs w:val="24"/>
        </w:rPr>
        <w:t>będzie rozliczała te środki jako dochód uzyskany w wyniku realizacji projektu</w:t>
      </w:r>
      <w:r w:rsidR="00623F34" w:rsidRPr="006948CF">
        <w:rPr>
          <w:rFonts w:cstheme="minorHAnsi"/>
          <w:sz w:val="24"/>
          <w:szCs w:val="24"/>
        </w:rPr>
        <w:t xml:space="preserve">. Dochód ten </w:t>
      </w:r>
      <w:r w:rsidR="00887941" w:rsidRPr="006948CF">
        <w:rPr>
          <w:rFonts w:cstheme="minorHAnsi"/>
          <w:sz w:val="24"/>
          <w:szCs w:val="24"/>
        </w:rPr>
        <w:t xml:space="preserve">będzie podlegał zwrotowi na konto </w:t>
      </w:r>
      <w:r w:rsidR="00623F34" w:rsidRPr="006948CF">
        <w:rPr>
          <w:rFonts w:cstheme="minorHAnsi"/>
          <w:sz w:val="24"/>
          <w:szCs w:val="24"/>
        </w:rPr>
        <w:t xml:space="preserve">wskazane przez </w:t>
      </w:r>
      <w:r w:rsidR="00887941" w:rsidRPr="006948CF">
        <w:rPr>
          <w:rFonts w:cstheme="minorHAnsi"/>
          <w:sz w:val="24"/>
          <w:szCs w:val="24"/>
        </w:rPr>
        <w:t>PFRON</w:t>
      </w:r>
      <w:r w:rsidR="00623F34" w:rsidRPr="006948CF">
        <w:rPr>
          <w:rFonts w:cstheme="minorHAnsi"/>
          <w:sz w:val="24"/>
          <w:szCs w:val="24"/>
        </w:rPr>
        <w:t xml:space="preserve"> </w:t>
      </w:r>
      <w:r w:rsidR="001D3A15" w:rsidRPr="006948CF">
        <w:rPr>
          <w:rFonts w:cstheme="minorHAnsi"/>
          <w:sz w:val="24"/>
          <w:szCs w:val="24"/>
        </w:rPr>
        <w:t xml:space="preserve">w terminie 30 dni </w:t>
      </w:r>
      <w:r w:rsidR="000E24D9" w:rsidRPr="006948CF">
        <w:rPr>
          <w:rFonts w:cstheme="minorHAnsi"/>
          <w:sz w:val="24"/>
          <w:szCs w:val="24"/>
        </w:rPr>
        <w:t xml:space="preserve">kalendarzowych </w:t>
      </w:r>
      <w:r w:rsidR="001D3A15" w:rsidRPr="006948CF">
        <w:rPr>
          <w:rFonts w:cstheme="minorHAnsi"/>
          <w:sz w:val="24"/>
          <w:szCs w:val="24"/>
        </w:rPr>
        <w:t>od</w:t>
      </w:r>
      <w:r w:rsidR="00623F34" w:rsidRPr="006948CF">
        <w:rPr>
          <w:rFonts w:cstheme="minorHAnsi"/>
          <w:sz w:val="24"/>
          <w:szCs w:val="24"/>
        </w:rPr>
        <w:t xml:space="preserve"> zakończeni</w:t>
      </w:r>
      <w:r w:rsidR="001D3A15" w:rsidRPr="006948CF">
        <w:rPr>
          <w:rFonts w:cstheme="minorHAnsi"/>
          <w:sz w:val="24"/>
          <w:szCs w:val="24"/>
        </w:rPr>
        <w:t>a</w:t>
      </w:r>
      <w:r w:rsidR="00623F34" w:rsidRPr="006948CF">
        <w:rPr>
          <w:rFonts w:cstheme="minorHAnsi"/>
          <w:sz w:val="24"/>
          <w:szCs w:val="24"/>
        </w:rPr>
        <w:t xml:space="preserve"> realizacji </w:t>
      </w:r>
      <w:r w:rsidR="00424D5C" w:rsidRPr="006948CF">
        <w:rPr>
          <w:rFonts w:cstheme="minorHAnsi"/>
          <w:sz w:val="24"/>
          <w:szCs w:val="24"/>
        </w:rPr>
        <w:t>p</w:t>
      </w:r>
      <w:r w:rsidR="00623F34" w:rsidRPr="006948CF">
        <w:rPr>
          <w:rFonts w:cstheme="minorHAnsi"/>
          <w:sz w:val="24"/>
          <w:szCs w:val="24"/>
        </w:rPr>
        <w:t>rojektu</w:t>
      </w:r>
      <w:r w:rsidR="0091513A" w:rsidRPr="006948CF">
        <w:rPr>
          <w:rFonts w:cstheme="minorHAnsi"/>
          <w:sz w:val="24"/>
          <w:szCs w:val="24"/>
        </w:rPr>
        <w:t xml:space="preserve"> grantowego</w:t>
      </w:r>
      <w:r w:rsidR="00887941" w:rsidRPr="006948CF">
        <w:rPr>
          <w:rFonts w:cstheme="minorHAnsi"/>
          <w:sz w:val="24"/>
          <w:szCs w:val="24"/>
        </w:rPr>
        <w:t>.</w:t>
      </w:r>
      <w:r w:rsidR="00C0225E" w:rsidRPr="006948CF">
        <w:rPr>
          <w:rFonts w:cstheme="minorHAnsi"/>
          <w:sz w:val="24"/>
          <w:szCs w:val="24"/>
        </w:rPr>
        <w:t xml:space="preserve"> </w:t>
      </w:r>
      <w:bookmarkStart w:id="24" w:name="_Hlk35329967"/>
      <w:r w:rsidR="00C0225E" w:rsidRPr="006948CF">
        <w:rPr>
          <w:rFonts w:cstheme="minorHAnsi"/>
          <w:sz w:val="24"/>
          <w:szCs w:val="24"/>
        </w:rPr>
        <w:t>Dopuszczalna jest syt</w:t>
      </w:r>
      <w:r w:rsidR="00143F1F" w:rsidRPr="006948CF">
        <w:rPr>
          <w:rFonts w:cstheme="minorHAnsi"/>
          <w:sz w:val="24"/>
          <w:szCs w:val="24"/>
        </w:rPr>
        <w:t>u</w:t>
      </w:r>
      <w:r w:rsidR="00C0225E" w:rsidRPr="006948CF">
        <w:rPr>
          <w:rFonts w:cstheme="minorHAnsi"/>
          <w:sz w:val="24"/>
          <w:szCs w:val="24"/>
        </w:rPr>
        <w:t xml:space="preserve">acja, gdy opłaty </w:t>
      </w:r>
      <w:r w:rsidR="00C0225E" w:rsidRPr="006948CF">
        <w:rPr>
          <w:rFonts w:cstheme="minorHAnsi"/>
          <w:sz w:val="24"/>
          <w:szCs w:val="24"/>
        </w:rPr>
        <w:lastRenderedPageBreak/>
        <w:t xml:space="preserve">będą pobierane przez JST </w:t>
      </w:r>
      <w:r w:rsidR="00433551" w:rsidRPr="006948CF">
        <w:rPr>
          <w:rFonts w:cstheme="minorHAnsi"/>
          <w:sz w:val="24"/>
          <w:szCs w:val="24"/>
        </w:rPr>
        <w:t xml:space="preserve">dopiero </w:t>
      </w:r>
      <w:r w:rsidR="00C0225E" w:rsidRPr="006948CF">
        <w:rPr>
          <w:rFonts w:cstheme="minorHAnsi"/>
          <w:sz w:val="24"/>
          <w:szCs w:val="24"/>
        </w:rPr>
        <w:t>po zakończeniu realizacji projektu</w:t>
      </w:r>
      <w:r w:rsidR="00143F1F" w:rsidRPr="006948CF">
        <w:rPr>
          <w:rFonts w:cstheme="minorHAnsi"/>
          <w:sz w:val="24"/>
          <w:szCs w:val="24"/>
        </w:rPr>
        <w:t>, w okresie jego trwałości (nawet w sytuacji braku ich pobierania w okresie realizacji projektu)</w:t>
      </w:r>
      <w:r w:rsidR="00C0225E" w:rsidRPr="006948CF">
        <w:rPr>
          <w:rFonts w:cstheme="minorHAnsi"/>
          <w:sz w:val="24"/>
          <w:szCs w:val="24"/>
        </w:rPr>
        <w:t xml:space="preserve"> - wówczas nie podlegają one zwrotowi.</w:t>
      </w:r>
      <w:bookmarkEnd w:id="24"/>
    </w:p>
    <w:p w14:paraId="5C1684DB" w14:textId="3970CBB0" w:rsidR="00663F75" w:rsidRPr="006948CF" w:rsidRDefault="000824A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Wydatki w ramach projektu są kwalifikowalne, jeżeli spełniają następujące warunki: </w:t>
      </w:r>
      <w:r w:rsidR="00272F34" w:rsidRPr="006948CF">
        <w:rPr>
          <w:rFonts w:cstheme="minorHAnsi"/>
          <w:sz w:val="24"/>
          <w:szCs w:val="24"/>
        </w:rPr>
        <w:t>są </w:t>
      </w:r>
      <w:r w:rsidRPr="006948CF">
        <w:rPr>
          <w:rFonts w:cstheme="minorHAnsi"/>
          <w:sz w:val="24"/>
          <w:szCs w:val="24"/>
        </w:rPr>
        <w:t>niezbędne dla realizacji projektu</w:t>
      </w:r>
      <w:r w:rsidR="000460DF" w:rsidRPr="006948CF">
        <w:rPr>
          <w:rFonts w:cstheme="minorHAnsi"/>
          <w:sz w:val="24"/>
          <w:szCs w:val="24"/>
        </w:rPr>
        <w:t xml:space="preserve"> </w:t>
      </w:r>
      <w:r w:rsidR="00051935" w:rsidRPr="006948CF">
        <w:rPr>
          <w:rFonts w:cstheme="minorHAnsi"/>
          <w:sz w:val="24"/>
          <w:szCs w:val="24"/>
        </w:rPr>
        <w:t>grantowego</w:t>
      </w:r>
      <w:r w:rsidRPr="006948CF">
        <w:rPr>
          <w:rFonts w:cstheme="minorHAnsi"/>
          <w:sz w:val="24"/>
          <w:szCs w:val="24"/>
        </w:rPr>
        <w:t xml:space="preserve">, są racjonalne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i efektywne, zostały poniesione w okresie realizacji projektu, są prawidłowo udokumentowane, zostały przewidziane w budżecie projektu</w:t>
      </w:r>
      <w:r w:rsidR="00663F75" w:rsidRPr="006948CF">
        <w:rPr>
          <w:rFonts w:cstheme="minorHAnsi"/>
          <w:sz w:val="24"/>
          <w:szCs w:val="24"/>
        </w:rPr>
        <w:t xml:space="preserve"> oraz są zgodne </w:t>
      </w:r>
      <w:r w:rsidR="001346BF" w:rsidRPr="006948CF">
        <w:rPr>
          <w:rFonts w:cstheme="minorHAnsi"/>
          <w:sz w:val="24"/>
          <w:szCs w:val="24"/>
        </w:rPr>
        <w:br/>
      </w:r>
      <w:r w:rsidR="00663F75" w:rsidRPr="006948CF">
        <w:rPr>
          <w:rFonts w:cstheme="minorHAnsi"/>
          <w:sz w:val="24"/>
          <w:szCs w:val="24"/>
        </w:rPr>
        <w:t>z przepisami prawa powszechnie obowiązującego</w:t>
      </w:r>
      <w:r w:rsidR="005328A0" w:rsidRPr="006948CF">
        <w:rPr>
          <w:rFonts w:cstheme="minorHAnsi"/>
          <w:sz w:val="24"/>
          <w:szCs w:val="24"/>
        </w:rPr>
        <w:t xml:space="preserve"> </w:t>
      </w:r>
      <w:r w:rsidR="00C5410B" w:rsidRPr="006948CF">
        <w:rPr>
          <w:rFonts w:cstheme="minorHAnsi"/>
          <w:sz w:val="24"/>
          <w:szCs w:val="24"/>
        </w:rPr>
        <w:t>oraz</w:t>
      </w:r>
      <w:r w:rsidR="00C5410B" w:rsidRPr="006948CF">
        <w:rPr>
          <w:rFonts w:cstheme="minorHAnsi"/>
          <w:i/>
          <w:iCs/>
          <w:sz w:val="24"/>
          <w:szCs w:val="24"/>
        </w:rPr>
        <w:t xml:space="preserve"> Wytycznymi w zakresie kwalifikowalności</w:t>
      </w:r>
      <w:r w:rsidR="001E1EBF" w:rsidRPr="006948CF">
        <w:rPr>
          <w:rFonts w:cstheme="minorHAnsi"/>
          <w:i/>
          <w:iCs/>
          <w:sz w:val="24"/>
          <w:szCs w:val="24"/>
        </w:rPr>
        <w:t xml:space="preserve"> wydatków</w:t>
      </w:r>
      <w:r w:rsidR="00663F75" w:rsidRPr="006948CF">
        <w:rPr>
          <w:rFonts w:cstheme="minorHAnsi"/>
          <w:sz w:val="24"/>
          <w:szCs w:val="24"/>
        </w:rPr>
        <w:t>.</w:t>
      </w:r>
      <w:r w:rsidR="00176431" w:rsidRPr="006948CF">
        <w:rPr>
          <w:rFonts w:cstheme="minorHAnsi"/>
          <w:sz w:val="24"/>
          <w:szCs w:val="24"/>
        </w:rPr>
        <w:t xml:space="preserve"> </w:t>
      </w:r>
    </w:p>
    <w:p w14:paraId="4E82B0FD" w14:textId="22BC56D6" w:rsidR="00A57606" w:rsidRPr="006948CF" w:rsidRDefault="00CC1FA7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Wydatkami</w:t>
      </w:r>
      <w:r w:rsidR="00663F75" w:rsidRPr="006948CF">
        <w:rPr>
          <w:rFonts w:cstheme="minorHAnsi"/>
          <w:sz w:val="24"/>
          <w:szCs w:val="24"/>
        </w:rPr>
        <w:t xml:space="preserve"> kwalifikowalnymi </w:t>
      </w:r>
      <w:r w:rsidR="006E10FD" w:rsidRPr="006948CF">
        <w:rPr>
          <w:rFonts w:cstheme="minorHAnsi"/>
          <w:sz w:val="24"/>
          <w:szCs w:val="24"/>
        </w:rPr>
        <w:t xml:space="preserve">w ramach świadczenia usług transportowych door-to-door </w:t>
      </w:r>
      <w:r w:rsidR="00C633F7" w:rsidRPr="006948CF">
        <w:rPr>
          <w:rFonts w:cstheme="minorHAnsi"/>
          <w:sz w:val="24"/>
          <w:szCs w:val="24"/>
        </w:rPr>
        <w:t>są w szczególności wydatki na:</w:t>
      </w:r>
    </w:p>
    <w:p w14:paraId="34768C66" w14:textId="70FCB008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</w:t>
      </w:r>
      <w:r w:rsidR="00C633F7" w:rsidRPr="006948CF">
        <w:rPr>
          <w:rFonts w:cstheme="minorHAnsi"/>
          <w:sz w:val="24"/>
          <w:szCs w:val="24"/>
        </w:rPr>
        <w:t xml:space="preserve">akup </w:t>
      </w:r>
      <w:r w:rsidR="00250C1D" w:rsidRPr="006948CF">
        <w:rPr>
          <w:rFonts w:cstheme="minorHAnsi"/>
          <w:sz w:val="24"/>
          <w:szCs w:val="24"/>
        </w:rPr>
        <w:t xml:space="preserve">pojazdu </w:t>
      </w:r>
      <w:r w:rsidRPr="006948CF">
        <w:rPr>
          <w:rFonts w:cstheme="minorHAnsi"/>
          <w:sz w:val="24"/>
          <w:szCs w:val="24"/>
        </w:rPr>
        <w:t>dostosowanego</w:t>
      </w:r>
      <w:r w:rsidR="00C633F7" w:rsidRPr="006948CF">
        <w:rPr>
          <w:rFonts w:cstheme="minorHAnsi"/>
          <w:sz w:val="24"/>
          <w:szCs w:val="24"/>
        </w:rPr>
        <w:t xml:space="preserve"> do przewo</w:t>
      </w:r>
      <w:r w:rsidRPr="006948CF">
        <w:rPr>
          <w:rFonts w:cstheme="minorHAnsi"/>
          <w:sz w:val="24"/>
          <w:szCs w:val="24"/>
        </w:rPr>
        <w:t>ż</w:t>
      </w:r>
      <w:r w:rsidR="00C633F7" w:rsidRPr="006948CF">
        <w:rPr>
          <w:rFonts w:cstheme="minorHAnsi"/>
          <w:sz w:val="24"/>
          <w:szCs w:val="24"/>
        </w:rPr>
        <w:t>enia os</w:t>
      </w:r>
      <w:r w:rsidRPr="006948CF">
        <w:rPr>
          <w:rFonts w:cstheme="minorHAnsi"/>
          <w:sz w:val="24"/>
          <w:szCs w:val="24"/>
        </w:rPr>
        <w:t>ó</w:t>
      </w:r>
      <w:r w:rsidR="00C633F7" w:rsidRPr="006948CF">
        <w:rPr>
          <w:rFonts w:cstheme="minorHAnsi"/>
          <w:sz w:val="24"/>
          <w:szCs w:val="24"/>
        </w:rPr>
        <w:t>b z potrze</w:t>
      </w:r>
      <w:r w:rsidRPr="006948CF">
        <w:rPr>
          <w:rFonts w:cstheme="minorHAnsi"/>
          <w:sz w:val="24"/>
          <w:szCs w:val="24"/>
        </w:rPr>
        <w:t>b</w:t>
      </w:r>
      <w:r w:rsidR="00434D46" w:rsidRPr="006948CF">
        <w:rPr>
          <w:rFonts w:cstheme="minorHAnsi"/>
          <w:sz w:val="24"/>
          <w:szCs w:val="24"/>
        </w:rPr>
        <w:t>ą wsparcia w </w:t>
      </w:r>
      <w:r w:rsidR="00C633F7" w:rsidRPr="006948CF">
        <w:rPr>
          <w:rFonts w:cstheme="minorHAnsi"/>
          <w:sz w:val="24"/>
          <w:szCs w:val="24"/>
        </w:rPr>
        <w:t>zakresie mobilności</w:t>
      </w:r>
      <w:r w:rsidRPr="006948CF">
        <w:rPr>
          <w:rFonts w:cstheme="minorHAnsi"/>
          <w:sz w:val="24"/>
          <w:szCs w:val="24"/>
        </w:rPr>
        <w:t>,</w:t>
      </w:r>
    </w:p>
    <w:p w14:paraId="3D68E16E" w14:textId="00F1D2EE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</w:t>
      </w:r>
      <w:r w:rsidR="00C633F7" w:rsidRPr="006948CF">
        <w:rPr>
          <w:rFonts w:cstheme="minorHAnsi"/>
          <w:sz w:val="24"/>
          <w:szCs w:val="24"/>
        </w:rPr>
        <w:t>akup i montaż w</w:t>
      </w:r>
      <w:r w:rsidRPr="006948CF">
        <w:rPr>
          <w:rFonts w:cstheme="minorHAnsi"/>
          <w:sz w:val="24"/>
          <w:szCs w:val="24"/>
        </w:rPr>
        <w:t>y</w:t>
      </w:r>
      <w:r w:rsidR="00C633F7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>o</w:t>
      </w:r>
      <w:r w:rsidR="00C633F7" w:rsidRPr="006948CF">
        <w:rPr>
          <w:rFonts w:cstheme="minorHAnsi"/>
          <w:sz w:val="24"/>
          <w:szCs w:val="24"/>
        </w:rPr>
        <w:t>saż</w:t>
      </w:r>
      <w:r w:rsidRPr="006948CF">
        <w:rPr>
          <w:rFonts w:cstheme="minorHAnsi"/>
          <w:sz w:val="24"/>
          <w:szCs w:val="24"/>
        </w:rPr>
        <w:t>enia</w:t>
      </w:r>
      <w:r w:rsidR="00C633F7" w:rsidRPr="006948CF">
        <w:rPr>
          <w:rFonts w:cstheme="minorHAnsi"/>
          <w:sz w:val="24"/>
          <w:szCs w:val="24"/>
        </w:rPr>
        <w:t xml:space="preserve"> </w:t>
      </w:r>
      <w:r w:rsidR="00250C1D" w:rsidRPr="006948CF">
        <w:rPr>
          <w:rFonts w:cstheme="minorHAnsi"/>
          <w:sz w:val="24"/>
          <w:szCs w:val="24"/>
        </w:rPr>
        <w:t xml:space="preserve">pojazdu </w:t>
      </w:r>
      <w:r w:rsidRPr="006948CF">
        <w:rPr>
          <w:rFonts w:cstheme="minorHAnsi"/>
          <w:sz w:val="24"/>
          <w:szCs w:val="24"/>
        </w:rPr>
        <w:t xml:space="preserve">w celu dostosowania go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do przewożenia osób z potrzebą wsparcia w zakresie mobilności</w:t>
      </w:r>
      <w:r w:rsidR="00FD233E">
        <w:rPr>
          <w:rFonts w:cstheme="minorHAnsi"/>
          <w:sz w:val="24"/>
          <w:szCs w:val="24"/>
        </w:rPr>
        <w:t xml:space="preserve"> (np. </w:t>
      </w:r>
      <w:r w:rsidR="00051935" w:rsidRPr="006948CF">
        <w:rPr>
          <w:rFonts w:cstheme="minorHAnsi"/>
          <w:sz w:val="24"/>
          <w:szCs w:val="24"/>
        </w:rPr>
        <w:t xml:space="preserve">podjazdu lub windy), </w:t>
      </w:r>
    </w:p>
    <w:p w14:paraId="24226DD1" w14:textId="0BCC91BC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l</w:t>
      </w:r>
      <w:r w:rsidR="00C633F7" w:rsidRPr="006948CF">
        <w:rPr>
          <w:rFonts w:cstheme="minorHAnsi"/>
          <w:sz w:val="24"/>
          <w:szCs w:val="24"/>
        </w:rPr>
        <w:t xml:space="preserve">easing </w:t>
      </w:r>
      <w:r w:rsidR="00C5410B" w:rsidRPr="006948CF">
        <w:rPr>
          <w:rFonts w:cstheme="minorHAnsi"/>
          <w:sz w:val="24"/>
          <w:szCs w:val="24"/>
        </w:rPr>
        <w:t xml:space="preserve">(w </w:t>
      </w:r>
      <w:r w:rsidR="00C0225E" w:rsidRPr="006948CF">
        <w:rPr>
          <w:rFonts w:cstheme="minorHAnsi"/>
          <w:sz w:val="24"/>
          <w:szCs w:val="24"/>
        </w:rPr>
        <w:t xml:space="preserve">formach opisanych w </w:t>
      </w:r>
      <w:r w:rsidR="00C5410B" w:rsidRPr="006948CF">
        <w:rPr>
          <w:rFonts w:cstheme="minorHAnsi"/>
          <w:sz w:val="24"/>
          <w:szCs w:val="24"/>
        </w:rPr>
        <w:t>Wytycznych w zakresie kwalifikowalności</w:t>
      </w:r>
      <w:r w:rsidR="001E1EBF" w:rsidRPr="006948CF">
        <w:rPr>
          <w:rFonts w:cstheme="minorHAnsi"/>
          <w:sz w:val="24"/>
          <w:szCs w:val="24"/>
        </w:rPr>
        <w:t xml:space="preserve"> wydatków</w:t>
      </w:r>
      <w:r w:rsidR="00C5410B" w:rsidRPr="006948CF">
        <w:rPr>
          <w:rFonts w:cstheme="minorHAnsi"/>
          <w:sz w:val="24"/>
          <w:szCs w:val="24"/>
        </w:rPr>
        <w:t xml:space="preserve">) </w:t>
      </w:r>
      <w:r w:rsidR="00250C1D" w:rsidRPr="006948CF">
        <w:rPr>
          <w:rFonts w:cstheme="minorHAnsi"/>
          <w:sz w:val="24"/>
          <w:szCs w:val="24"/>
        </w:rPr>
        <w:t xml:space="preserve">pojazdu </w:t>
      </w:r>
      <w:r w:rsidRPr="006948CF">
        <w:rPr>
          <w:rFonts w:cstheme="minorHAnsi"/>
          <w:sz w:val="24"/>
          <w:szCs w:val="24"/>
        </w:rPr>
        <w:t>dostosowanego do przewoż</w:t>
      </w:r>
      <w:r w:rsidR="00434D46" w:rsidRPr="006948CF">
        <w:rPr>
          <w:rFonts w:cstheme="minorHAnsi"/>
          <w:sz w:val="24"/>
          <w:szCs w:val="24"/>
        </w:rPr>
        <w:t>enia osób z potrzebą wsparcia w </w:t>
      </w:r>
      <w:r w:rsidRPr="006948CF">
        <w:rPr>
          <w:rFonts w:cstheme="minorHAnsi"/>
          <w:sz w:val="24"/>
          <w:szCs w:val="24"/>
        </w:rPr>
        <w:t>zakresie mobilności,</w:t>
      </w:r>
    </w:p>
    <w:p w14:paraId="5E712D72" w14:textId="77777777" w:rsidR="00A57606" w:rsidRPr="006948CF" w:rsidRDefault="0019032F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koszty serwisu samochodu/samochodów i paliwa używanego do realizacji usług transportowych door-to-door,</w:t>
      </w:r>
    </w:p>
    <w:p w14:paraId="4C10E8A3" w14:textId="77777777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zakup usług</w:t>
      </w:r>
      <w:r w:rsidR="00C633F7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transportowych door-to-door</w:t>
      </w:r>
      <w:r w:rsidR="00250C1D" w:rsidRPr="006948CF">
        <w:rPr>
          <w:rFonts w:cstheme="minorHAnsi"/>
          <w:sz w:val="24"/>
          <w:szCs w:val="24"/>
        </w:rPr>
        <w:t xml:space="preserve"> u podmiotów zewnętrznych</w:t>
      </w:r>
      <w:r w:rsidRPr="006948CF">
        <w:rPr>
          <w:rFonts w:cstheme="minorHAnsi"/>
          <w:sz w:val="24"/>
          <w:szCs w:val="24"/>
        </w:rPr>
        <w:t>,</w:t>
      </w:r>
    </w:p>
    <w:p w14:paraId="614C42DE" w14:textId="77777777" w:rsidR="00A57606" w:rsidRPr="006948CF" w:rsidRDefault="008C073D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koszty </w:t>
      </w:r>
      <w:r w:rsidR="00433551" w:rsidRPr="006948CF">
        <w:rPr>
          <w:rFonts w:cstheme="minorHAnsi"/>
          <w:sz w:val="24"/>
          <w:szCs w:val="24"/>
        </w:rPr>
        <w:t xml:space="preserve">wynagrodzenia </w:t>
      </w:r>
      <w:r w:rsidRPr="006948CF">
        <w:rPr>
          <w:rFonts w:cstheme="minorHAnsi"/>
          <w:sz w:val="24"/>
          <w:szCs w:val="24"/>
        </w:rPr>
        <w:t>personelu</w:t>
      </w:r>
      <w:r w:rsidR="007058A8" w:rsidRPr="006948CF">
        <w:rPr>
          <w:rFonts w:cstheme="minorHAnsi"/>
          <w:sz w:val="24"/>
          <w:szCs w:val="24"/>
        </w:rPr>
        <w:t xml:space="preserve"> merytorycznego</w:t>
      </w:r>
      <w:r w:rsidR="0017643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związanego z realizacją usług transportowych door-to-door</w:t>
      </w:r>
      <w:r w:rsidR="007058A8" w:rsidRPr="006948CF">
        <w:rPr>
          <w:rFonts w:cstheme="minorHAnsi"/>
          <w:sz w:val="24"/>
          <w:szCs w:val="24"/>
        </w:rPr>
        <w:t>, w tym kierowca/asystent</w:t>
      </w:r>
      <w:r w:rsidR="00836207" w:rsidRPr="006948CF">
        <w:rPr>
          <w:rFonts w:cstheme="minorHAnsi"/>
          <w:sz w:val="24"/>
          <w:szCs w:val="24"/>
        </w:rPr>
        <w:t>,</w:t>
      </w:r>
    </w:p>
    <w:p w14:paraId="3CB56FEF" w14:textId="6C9A9579" w:rsidR="00A57606" w:rsidRPr="006948CF" w:rsidRDefault="00E45CC3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koszty </w:t>
      </w:r>
      <w:r w:rsidR="00027A65" w:rsidRPr="006948CF">
        <w:rPr>
          <w:rFonts w:cstheme="minorHAnsi"/>
          <w:sz w:val="24"/>
          <w:szCs w:val="24"/>
        </w:rPr>
        <w:t>opracowani</w:t>
      </w:r>
      <w:r w:rsidRPr="006948CF">
        <w:rPr>
          <w:rFonts w:cstheme="minorHAnsi"/>
          <w:sz w:val="24"/>
          <w:szCs w:val="24"/>
        </w:rPr>
        <w:t>a</w:t>
      </w:r>
      <w:r w:rsidR="00027A65" w:rsidRPr="006948CF">
        <w:rPr>
          <w:rFonts w:cstheme="minorHAnsi"/>
          <w:sz w:val="24"/>
          <w:szCs w:val="24"/>
        </w:rPr>
        <w:t xml:space="preserve"> lub zakup</w:t>
      </w:r>
      <w:r w:rsidRPr="006948CF">
        <w:rPr>
          <w:rFonts w:cstheme="minorHAnsi"/>
          <w:sz w:val="24"/>
          <w:szCs w:val="24"/>
        </w:rPr>
        <w:t>u</w:t>
      </w:r>
      <w:r w:rsidR="00027A65" w:rsidRPr="006948CF">
        <w:rPr>
          <w:rFonts w:cstheme="minorHAnsi"/>
          <w:sz w:val="24"/>
          <w:szCs w:val="24"/>
        </w:rPr>
        <w:t xml:space="preserve"> aplikac</w:t>
      </w:r>
      <w:r w:rsidR="00712A7E" w:rsidRPr="006948CF">
        <w:rPr>
          <w:rFonts w:cstheme="minorHAnsi"/>
          <w:sz w:val="24"/>
          <w:szCs w:val="24"/>
        </w:rPr>
        <w:t>ji internetowej do zamawiania i </w:t>
      </w:r>
      <w:r w:rsidR="00027A65" w:rsidRPr="006948CF">
        <w:rPr>
          <w:rFonts w:cstheme="minorHAnsi"/>
          <w:sz w:val="24"/>
          <w:szCs w:val="24"/>
        </w:rPr>
        <w:t>monitorowania przejazdów,</w:t>
      </w:r>
    </w:p>
    <w:p w14:paraId="61D5DF9F" w14:textId="77777777" w:rsidR="00A57606" w:rsidRPr="006948CF" w:rsidRDefault="00027A65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zakup i montaż stacji dokujących dla samochodów elektrycznych,</w:t>
      </w:r>
    </w:p>
    <w:p w14:paraId="5F49318A" w14:textId="2EF9211B" w:rsidR="00A57606" w:rsidRPr="006948CF" w:rsidRDefault="00027A65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k</w:t>
      </w:r>
      <w:r w:rsidR="007B2446" w:rsidRPr="006948CF">
        <w:rPr>
          <w:rFonts w:cstheme="minorHAnsi"/>
          <w:sz w:val="24"/>
          <w:szCs w:val="24"/>
        </w:rPr>
        <w:t>o</w:t>
      </w:r>
      <w:r w:rsidR="0073650E" w:rsidRPr="006948CF">
        <w:rPr>
          <w:rFonts w:cstheme="minorHAnsi"/>
          <w:sz w:val="24"/>
          <w:szCs w:val="24"/>
        </w:rPr>
        <w:t>szt</w:t>
      </w:r>
      <w:r w:rsidR="00E55920" w:rsidRPr="006948CF">
        <w:rPr>
          <w:rFonts w:cstheme="minorHAnsi"/>
          <w:sz w:val="24"/>
          <w:szCs w:val="24"/>
        </w:rPr>
        <w:t>y</w:t>
      </w:r>
      <w:r w:rsidR="0073650E" w:rsidRPr="006948CF">
        <w:rPr>
          <w:rFonts w:cstheme="minorHAnsi"/>
          <w:sz w:val="24"/>
          <w:szCs w:val="24"/>
        </w:rPr>
        <w:t xml:space="preserve"> </w:t>
      </w:r>
      <w:r w:rsidR="007B2446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>bezpieczeni</w:t>
      </w:r>
      <w:r w:rsidR="00E55920" w:rsidRPr="006948CF">
        <w:rPr>
          <w:rFonts w:cstheme="minorHAnsi"/>
          <w:sz w:val="24"/>
          <w:szCs w:val="24"/>
        </w:rPr>
        <w:t>a</w:t>
      </w:r>
      <w:r w:rsidR="009E6CD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osób wspierających użytkowników </w:t>
      </w:r>
      <w:r w:rsidR="007B2446" w:rsidRPr="006948CF">
        <w:rPr>
          <w:rFonts w:cstheme="minorHAnsi"/>
          <w:sz w:val="24"/>
          <w:szCs w:val="24"/>
        </w:rPr>
        <w:t xml:space="preserve">i użytkowniczki </w:t>
      </w:r>
      <w:r w:rsidR="00712A7E" w:rsidRPr="006948CF">
        <w:rPr>
          <w:rFonts w:cstheme="minorHAnsi"/>
          <w:sz w:val="24"/>
          <w:szCs w:val="24"/>
        </w:rPr>
        <w:t>w </w:t>
      </w:r>
      <w:r w:rsidRPr="006948CF">
        <w:rPr>
          <w:rFonts w:cstheme="minorHAnsi"/>
          <w:sz w:val="24"/>
          <w:szCs w:val="24"/>
        </w:rPr>
        <w:t>dotarciu do i z pojazdu</w:t>
      </w:r>
      <w:r w:rsidR="0071425C" w:rsidRPr="006948CF">
        <w:rPr>
          <w:rFonts w:cstheme="minorHAnsi"/>
          <w:sz w:val="24"/>
          <w:szCs w:val="24"/>
        </w:rPr>
        <w:t>,</w:t>
      </w:r>
    </w:p>
    <w:p w14:paraId="626CEFE3" w14:textId="6D89ECAA" w:rsidR="0019032F" w:rsidRPr="006948CF" w:rsidRDefault="006573D3" w:rsidP="000F1A9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koszty niezbędnych szkoleń dla kierowców i asystentów</w:t>
      </w:r>
      <w:r w:rsidR="007B2446" w:rsidRPr="006948CF">
        <w:rPr>
          <w:rFonts w:cstheme="minorHAnsi"/>
          <w:sz w:val="24"/>
          <w:szCs w:val="24"/>
        </w:rPr>
        <w:t>.</w:t>
      </w:r>
    </w:p>
    <w:p w14:paraId="3DEFEF11" w14:textId="3381212F" w:rsidR="00F638F3" w:rsidRPr="006948CF" w:rsidRDefault="006E10FD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Kosztami kwalifikowalnymi w ramach adaptacji i usprawnień w wielorodzinnych budynkach mieszkalnych </w:t>
      </w:r>
      <w:r w:rsidR="00E55920" w:rsidRPr="006948CF">
        <w:rPr>
          <w:rFonts w:cstheme="minorHAnsi"/>
          <w:sz w:val="24"/>
          <w:szCs w:val="24"/>
        </w:rPr>
        <w:t xml:space="preserve">są </w:t>
      </w:r>
      <w:r w:rsidRPr="006948CF">
        <w:rPr>
          <w:rFonts w:cstheme="minorHAnsi"/>
          <w:sz w:val="24"/>
          <w:szCs w:val="24"/>
        </w:rPr>
        <w:t>wydatki na</w:t>
      </w:r>
      <w:r w:rsidR="00F638F3" w:rsidRPr="006948CF">
        <w:rPr>
          <w:rFonts w:cstheme="minorHAnsi"/>
          <w:sz w:val="24"/>
          <w:szCs w:val="24"/>
        </w:rPr>
        <w:t xml:space="preserve"> wdrożenie </w:t>
      </w:r>
      <w:bookmarkStart w:id="25" w:name="_Hlk31142253"/>
      <w:r w:rsidR="008C073D" w:rsidRPr="006948CF">
        <w:rPr>
          <w:rFonts w:cstheme="minorHAnsi"/>
          <w:sz w:val="24"/>
          <w:szCs w:val="24"/>
        </w:rPr>
        <w:t>adap</w:t>
      </w:r>
      <w:r w:rsidR="00712A7E" w:rsidRPr="006948CF">
        <w:rPr>
          <w:rFonts w:cstheme="minorHAnsi"/>
          <w:sz w:val="24"/>
          <w:szCs w:val="24"/>
        </w:rPr>
        <w:t>tacji i usprawnień związanych z </w:t>
      </w:r>
      <w:r w:rsidR="008C073D" w:rsidRPr="006948CF">
        <w:rPr>
          <w:rFonts w:cstheme="minorHAnsi"/>
          <w:sz w:val="24"/>
          <w:szCs w:val="24"/>
        </w:rPr>
        <w:t>potrzebą dostosowania</w:t>
      </w:r>
      <w:r w:rsidR="00EE50AE" w:rsidRPr="006948CF">
        <w:rPr>
          <w:rFonts w:cstheme="minorHAnsi"/>
          <w:sz w:val="24"/>
          <w:szCs w:val="24"/>
        </w:rPr>
        <w:t xml:space="preserve"> przestrzeni wspólnej tych budynków</w:t>
      </w:r>
      <w:r w:rsidR="008C073D" w:rsidRPr="006948CF">
        <w:rPr>
          <w:rFonts w:cstheme="minorHAnsi"/>
          <w:sz w:val="24"/>
          <w:szCs w:val="24"/>
        </w:rPr>
        <w:t xml:space="preserve"> </w:t>
      </w:r>
      <w:r w:rsidR="00267E1E" w:rsidRPr="006948CF">
        <w:rPr>
          <w:rFonts w:cstheme="minorHAnsi"/>
          <w:sz w:val="24"/>
          <w:szCs w:val="24"/>
        </w:rPr>
        <w:t xml:space="preserve">dla </w:t>
      </w:r>
      <w:r w:rsidR="008C073D" w:rsidRPr="006948CF">
        <w:rPr>
          <w:rFonts w:cstheme="minorHAnsi"/>
          <w:sz w:val="24"/>
          <w:szCs w:val="24"/>
        </w:rPr>
        <w:t>osób z potrzebą wsparcia w zakresie mobilności</w:t>
      </w:r>
      <w:bookmarkEnd w:id="25"/>
      <w:r w:rsidR="008C073D" w:rsidRPr="006948CF">
        <w:rPr>
          <w:rFonts w:cstheme="minorHAnsi"/>
          <w:sz w:val="24"/>
          <w:szCs w:val="24"/>
        </w:rPr>
        <w:t>,</w:t>
      </w:r>
      <w:r w:rsidR="00F638F3" w:rsidRPr="006948CF">
        <w:rPr>
          <w:rFonts w:cstheme="minorHAnsi"/>
          <w:sz w:val="24"/>
          <w:szCs w:val="24"/>
        </w:rPr>
        <w:t xml:space="preserve"> w szczególności u</w:t>
      </w:r>
      <w:r w:rsidR="00E3611D" w:rsidRPr="006948CF">
        <w:rPr>
          <w:rFonts w:cstheme="minorHAnsi"/>
          <w:sz w:val="24"/>
          <w:szCs w:val="24"/>
        </w:rPr>
        <w:t>s</w:t>
      </w:r>
      <w:r w:rsidR="00F638F3" w:rsidRPr="006948CF">
        <w:rPr>
          <w:rFonts w:cstheme="minorHAnsi"/>
          <w:sz w:val="24"/>
          <w:szCs w:val="24"/>
        </w:rPr>
        <w:t xml:space="preserve">prawnienia opisane w załączniku 6 do Regulaminu </w:t>
      </w:r>
      <w:r w:rsidR="00E45CC3" w:rsidRPr="006948CF">
        <w:rPr>
          <w:rFonts w:cstheme="minorHAnsi"/>
          <w:sz w:val="24"/>
          <w:szCs w:val="24"/>
        </w:rPr>
        <w:t xml:space="preserve">- </w:t>
      </w:r>
      <w:r w:rsidR="00F638F3" w:rsidRPr="006948CF">
        <w:rPr>
          <w:rFonts w:eastAsia="Calibri" w:cstheme="minorHAnsi"/>
          <w:i/>
          <w:sz w:val="24"/>
          <w:szCs w:val="24"/>
        </w:rPr>
        <w:t xml:space="preserve">Minimalne wymogi dotyczące standardu </w:t>
      </w:r>
      <w:r w:rsidR="001346BF" w:rsidRPr="006948CF">
        <w:rPr>
          <w:rFonts w:eastAsia="Calibri" w:cstheme="minorHAnsi"/>
          <w:i/>
          <w:sz w:val="24"/>
          <w:szCs w:val="24"/>
        </w:rPr>
        <w:br/>
      </w:r>
      <w:r w:rsidR="00F638F3" w:rsidRPr="006948CF">
        <w:rPr>
          <w:rFonts w:eastAsia="Calibri" w:cstheme="minorHAnsi"/>
          <w:i/>
          <w:sz w:val="24"/>
          <w:szCs w:val="24"/>
        </w:rPr>
        <w:t xml:space="preserve">w zakresie dostosowań architektonicznych w </w:t>
      </w:r>
      <w:r w:rsidR="00F638F3" w:rsidRPr="006948CF">
        <w:rPr>
          <w:rFonts w:eastAsia="Calibri" w:cstheme="minorHAnsi"/>
          <w:i/>
          <w:color w:val="000000" w:themeColor="text1"/>
          <w:sz w:val="24"/>
          <w:szCs w:val="24"/>
        </w:rPr>
        <w:t xml:space="preserve">budynkach wielorodzinnych </w:t>
      </w:r>
      <w:r w:rsidR="001346BF" w:rsidRPr="006948CF">
        <w:rPr>
          <w:rFonts w:eastAsia="Calibri" w:cstheme="minorHAnsi"/>
          <w:i/>
          <w:color w:val="000000" w:themeColor="text1"/>
          <w:sz w:val="24"/>
          <w:szCs w:val="24"/>
        </w:rPr>
        <w:br/>
      </w:r>
      <w:r w:rsidR="00F638F3" w:rsidRPr="006948CF">
        <w:rPr>
          <w:rFonts w:eastAsia="Calibri" w:cstheme="minorHAnsi"/>
          <w:i/>
          <w:color w:val="000000" w:themeColor="text1"/>
          <w:sz w:val="24"/>
          <w:szCs w:val="24"/>
        </w:rPr>
        <w:t xml:space="preserve">(z uwzględnieniem zasad </w:t>
      </w:r>
      <w:r w:rsidR="008118B1" w:rsidRPr="006948CF">
        <w:rPr>
          <w:rFonts w:eastAsia="Calibri" w:cstheme="minorHAnsi"/>
          <w:i/>
          <w:color w:val="000000" w:themeColor="text1"/>
          <w:sz w:val="24"/>
          <w:szCs w:val="24"/>
        </w:rPr>
        <w:t>p</w:t>
      </w:r>
      <w:r w:rsidR="00F638F3" w:rsidRPr="006948CF">
        <w:rPr>
          <w:rFonts w:eastAsia="Calibri" w:cstheme="minorHAnsi"/>
          <w:i/>
          <w:color w:val="000000" w:themeColor="text1"/>
          <w:sz w:val="24"/>
          <w:szCs w:val="24"/>
        </w:rPr>
        <w:t>rojektowania uniwersalnego</w:t>
      </w:r>
      <w:r w:rsidR="00F638F3" w:rsidRPr="006948CF">
        <w:rPr>
          <w:rFonts w:eastAsia="Calibri" w:cstheme="minorHAnsi"/>
          <w:color w:val="000000" w:themeColor="text1"/>
          <w:sz w:val="24"/>
          <w:szCs w:val="24"/>
        </w:rPr>
        <w:t>.</w:t>
      </w:r>
    </w:p>
    <w:p w14:paraId="252EEA0F" w14:textId="684464C0" w:rsidR="00E3611D" w:rsidRPr="006948CF" w:rsidRDefault="000824AF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Niedozwolone jest podwójne finansowanie wydatku, czyli </w:t>
      </w:r>
      <w:r w:rsidR="00250C1D" w:rsidRPr="006948CF">
        <w:rPr>
          <w:rFonts w:cstheme="minorHAnsi"/>
          <w:sz w:val="24"/>
          <w:szCs w:val="24"/>
        </w:rPr>
        <w:t>sfinansowanie/</w:t>
      </w:r>
      <w:r w:rsidRPr="006948CF">
        <w:rPr>
          <w:rFonts w:cstheme="minorHAnsi"/>
          <w:sz w:val="24"/>
          <w:szCs w:val="24"/>
        </w:rPr>
        <w:t>refundowanie całkowite lub częściowe tego samego wydatku dwa razy ze środków publicznych</w:t>
      </w:r>
      <w:r w:rsidR="00E3611D" w:rsidRPr="006948CF">
        <w:rPr>
          <w:rFonts w:cstheme="minorHAnsi"/>
          <w:sz w:val="24"/>
          <w:szCs w:val="24"/>
        </w:rPr>
        <w:t>.</w:t>
      </w:r>
    </w:p>
    <w:p w14:paraId="2B6457D5" w14:textId="3EC496C1" w:rsidR="00CC432D" w:rsidRPr="006948CF" w:rsidRDefault="00E8305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Koszty rozliczane są na podstawie rzeczywiście poniesionych wydatków. Wszystkie wydatki muszą być uzasadnione i uwzględnione w budżecie projektu.</w:t>
      </w:r>
      <w:r w:rsidR="00CC432D" w:rsidRPr="006948CF">
        <w:rPr>
          <w:rFonts w:cstheme="minorHAnsi"/>
          <w:sz w:val="24"/>
          <w:szCs w:val="24"/>
        </w:rPr>
        <w:t xml:space="preserve"> </w:t>
      </w:r>
      <w:r w:rsidR="00FD233E">
        <w:rPr>
          <w:rFonts w:cstheme="minorHAnsi"/>
          <w:sz w:val="24"/>
          <w:szCs w:val="24"/>
        </w:rPr>
        <w:t>Przy </w:t>
      </w:r>
      <w:r w:rsidRPr="006948CF">
        <w:rPr>
          <w:rFonts w:cstheme="minorHAnsi"/>
          <w:sz w:val="24"/>
          <w:szCs w:val="24"/>
        </w:rPr>
        <w:t>rozliczaniu poniesionych wydatków nie jest możliwe przekroczenie łącznej kwoty wydatków kwalifikowalnych w</w:t>
      </w:r>
      <w:r w:rsidR="00CC432D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ramach projektu, wynikającej </w:t>
      </w:r>
      <w:r w:rsidR="001346BF" w:rsidRPr="006948CF">
        <w:rPr>
          <w:rFonts w:cstheme="minorHAnsi"/>
          <w:sz w:val="24"/>
          <w:szCs w:val="24"/>
        </w:rPr>
        <w:br/>
      </w:r>
      <w:r w:rsidR="00CC432D" w:rsidRPr="006948CF">
        <w:rPr>
          <w:rFonts w:cstheme="minorHAnsi"/>
          <w:sz w:val="24"/>
          <w:szCs w:val="24"/>
        </w:rPr>
        <w:t xml:space="preserve">z </w:t>
      </w:r>
      <w:r w:rsidRPr="006948CF">
        <w:rPr>
          <w:rFonts w:cstheme="minorHAnsi"/>
          <w:sz w:val="24"/>
          <w:szCs w:val="24"/>
        </w:rPr>
        <w:t>zatwierdzonego wniosku o</w:t>
      </w:r>
      <w:r w:rsidR="00CC432D" w:rsidRPr="006948CF">
        <w:rPr>
          <w:rFonts w:cstheme="minorHAnsi"/>
          <w:sz w:val="24"/>
          <w:szCs w:val="24"/>
        </w:rPr>
        <w:t xml:space="preserve"> </w:t>
      </w:r>
      <w:r w:rsidR="00BD59E0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>.</w:t>
      </w:r>
      <w:r w:rsidR="00CC432D" w:rsidRPr="006948CF">
        <w:rPr>
          <w:rFonts w:cstheme="minorHAnsi"/>
          <w:sz w:val="24"/>
          <w:szCs w:val="24"/>
        </w:rPr>
        <w:t xml:space="preserve"> </w:t>
      </w:r>
    </w:p>
    <w:p w14:paraId="19383718" w14:textId="11A84D79" w:rsidR="00B9318B" w:rsidRPr="006948CF" w:rsidRDefault="00CC432D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Jednostkę</w:t>
      </w:r>
      <w:r w:rsidR="00E83055" w:rsidRPr="006948CF">
        <w:rPr>
          <w:rFonts w:cstheme="minorHAnsi"/>
          <w:sz w:val="24"/>
          <w:szCs w:val="24"/>
        </w:rPr>
        <w:t xml:space="preserve"> obowiązują limity wydatków wskazane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odniesieniu do każdego zadania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w budżecie projektu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zatwierdzonym wniosku o</w:t>
      </w:r>
      <w:r w:rsidR="009E6CD1" w:rsidRPr="006948CF">
        <w:rPr>
          <w:rFonts w:cstheme="minorHAnsi"/>
          <w:sz w:val="24"/>
          <w:szCs w:val="24"/>
        </w:rPr>
        <w:t xml:space="preserve"> </w:t>
      </w:r>
      <w:r w:rsidR="00BD59E0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>.</w:t>
      </w:r>
      <w:r w:rsidR="00E83055" w:rsidRPr="006948CF">
        <w:rPr>
          <w:rFonts w:cstheme="minorHAnsi"/>
          <w:sz w:val="24"/>
          <w:szCs w:val="24"/>
        </w:rPr>
        <w:t xml:space="preserve"> Dopuszczalne jest dokonywanie przesunięć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budżecie projektu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 xml:space="preserve">oparciu </w:t>
      </w:r>
      <w:r w:rsidR="00BF04A6" w:rsidRPr="006948CF">
        <w:rPr>
          <w:rFonts w:cstheme="minorHAnsi"/>
          <w:sz w:val="24"/>
          <w:szCs w:val="24"/>
        </w:rPr>
        <w:br/>
      </w:r>
      <w:r w:rsidR="00E83055" w:rsidRPr="006948CF">
        <w:rPr>
          <w:rFonts w:cstheme="minorHAnsi"/>
          <w:sz w:val="24"/>
          <w:szCs w:val="24"/>
        </w:rPr>
        <w:t>o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zasady określone w</w:t>
      </w:r>
      <w:r w:rsidRPr="006948CF">
        <w:rPr>
          <w:rFonts w:cstheme="minorHAnsi"/>
          <w:sz w:val="24"/>
          <w:szCs w:val="24"/>
        </w:rPr>
        <w:t xml:space="preserve"> </w:t>
      </w:r>
      <w:r w:rsidR="00E83055" w:rsidRPr="006948CF">
        <w:rPr>
          <w:rFonts w:cstheme="minorHAnsi"/>
          <w:sz w:val="24"/>
          <w:szCs w:val="24"/>
        </w:rPr>
        <w:t>umowie o</w:t>
      </w:r>
      <w:r w:rsidRPr="006948CF">
        <w:rPr>
          <w:rFonts w:cstheme="minorHAnsi"/>
          <w:sz w:val="24"/>
          <w:szCs w:val="24"/>
        </w:rPr>
        <w:t xml:space="preserve"> </w:t>
      </w:r>
      <w:r w:rsidR="00BD59E0" w:rsidRPr="006948CF">
        <w:rPr>
          <w:rFonts w:cstheme="minorHAnsi"/>
          <w:sz w:val="24"/>
          <w:szCs w:val="24"/>
        </w:rPr>
        <w:t>przyznanie grantu.</w:t>
      </w:r>
      <w:r w:rsidR="007058A8" w:rsidRPr="006948CF">
        <w:rPr>
          <w:rFonts w:cstheme="minorHAnsi"/>
          <w:sz w:val="24"/>
          <w:szCs w:val="24"/>
        </w:rPr>
        <w:t xml:space="preserve"> </w:t>
      </w:r>
    </w:p>
    <w:p w14:paraId="5DF4EC50" w14:textId="5C490EF0" w:rsidR="00BF5D60" w:rsidRPr="006948CF" w:rsidRDefault="00BF5D60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sprawach nieuregulowanych niniejszy</w:t>
      </w:r>
      <w:r w:rsidR="00CC432D" w:rsidRPr="006948CF">
        <w:rPr>
          <w:rFonts w:cstheme="minorHAnsi"/>
          <w:sz w:val="24"/>
          <w:szCs w:val="24"/>
        </w:rPr>
        <w:t>m</w:t>
      </w:r>
      <w:r w:rsidRPr="006948CF">
        <w:rPr>
          <w:rFonts w:cstheme="minorHAnsi"/>
          <w:sz w:val="24"/>
          <w:szCs w:val="24"/>
        </w:rPr>
        <w:t xml:space="preserve"> regulaminem wnioskodawca jest zobowiązany stosować</w:t>
      </w:r>
      <w:r w:rsidR="00CC432D" w:rsidRPr="006948CF">
        <w:rPr>
          <w:rFonts w:cstheme="minorHAnsi"/>
          <w:sz w:val="24"/>
          <w:szCs w:val="24"/>
        </w:rPr>
        <w:t xml:space="preserve"> </w:t>
      </w:r>
      <w:r w:rsidR="0016430B" w:rsidRPr="006948CF">
        <w:rPr>
          <w:rFonts w:cstheme="minorHAnsi"/>
          <w:sz w:val="24"/>
          <w:szCs w:val="24"/>
        </w:rPr>
        <w:t xml:space="preserve">aktualne na dzień poniesienia wydatku </w:t>
      </w:r>
      <w:bookmarkStart w:id="26" w:name="_Hlk32839961"/>
      <w:r w:rsidR="00FD233E">
        <w:rPr>
          <w:rFonts w:cstheme="minorHAnsi"/>
          <w:i/>
          <w:iCs/>
          <w:sz w:val="24"/>
          <w:szCs w:val="24"/>
        </w:rPr>
        <w:t>Wytyczne w </w:t>
      </w:r>
      <w:r w:rsidR="00CC432D" w:rsidRPr="006948CF">
        <w:rPr>
          <w:rFonts w:cstheme="minorHAnsi"/>
          <w:i/>
          <w:iCs/>
          <w:sz w:val="24"/>
          <w:szCs w:val="24"/>
        </w:rPr>
        <w:t xml:space="preserve">zakresie kwalifikowalności wydatków w ramach Europejskiego Funduszu Rozwoju Regionalnego, Europejskiego </w:t>
      </w:r>
      <w:r w:rsidR="008D3656" w:rsidRPr="006948CF">
        <w:rPr>
          <w:rFonts w:cstheme="minorHAnsi"/>
          <w:i/>
          <w:iCs/>
          <w:sz w:val="24"/>
          <w:szCs w:val="24"/>
        </w:rPr>
        <w:t>F</w:t>
      </w:r>
      <w:r w:rsidR="00CC432D" w:rsidRPr="006948CF">
        <w:rPr>
          <w:rFonts w:cstheme="minorHAnsi"/>
          <w:i/>
          <w:iCs/>
          <w:sz w:val="24"/>
          <w:szCs w:val="24"/>
        </w:rPr>
        <w:t>unduszu Społecznego oraz Funduszu Spójności na lata 2014-2020</w:t>
      </w:r>
      <w:bookmarkEnd w:id="26"/>
      <w:r w:rsidR="00CC432D" w:rsidRPr="006948CF">
        <w:rPr>
          <w:rFonts w:cstheme="minorHAnsi"/>
          <w:i/>
          <w:iCs/>
          <w:sz w:val="24"/>
          <w:szCs w:val="24"/>
        </w:rPr>
        <w:t>.</w:t>
      </w:r>
    </w:p>
    <w:p w14:paraId="01F08F07" w14:textId="51F200BB" w:rsidR="00267E1E" w:rsidRPr="006948CF" w:rsidRDefault="008D0E46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Finansowanie na realizację projektu może być przeznaczone na pokrycie kosztów przedsięwzięć zrealizowanych w ramach projektu</w:t>
      </w:r>
      <w:r w:rsidR="00917E3F" w:rsidRPr="006948CF">
        <w:rPr>
          <w:rFonts w:cstheme="minorHAnsi"/>
          <w:sz w:val="24"/>
          <w:szCs w:val="24"/>
        </w:rPr>
        <w:t xml:space="preserve"> przed podpisaniem umowy, </w:t>
      </w:r>
      <w:r w:rsidR="00917E3F" w:rsidRPr="006948CF">
        <w:rPr>
          <w:rFonts w:cstheme="minorHAnsi"/>
          <w:sz w:val="24"/>
          <w:szCs w:val="24"/>
        </w:rPr>
        <w:lastRenderedPageBreak/>
        <w:t>o ile </w:t>
      </w:r>
      <w:r w:rsidRPr="006948CF">
        <w:rPr>
          <w:rFonts w:cstheme="minorHAnsi"/>
          <w:sz w:val="24"/>
          <w:szCs w:val="24"/>
        </w:rPr>
        <w:t xml:space="preserve">wydatki zostaną uznane za kwalifikowalne zgodnie z obowiązującymi przepisami oraz będą dotyczyć okresu realizacji projektu. </w:t>
      </w:r>
    </w:p>
    <w:p w14:paraId="5BD222B9" w14:textId="77777777" w:rsidR="007340BA" w:rsidRPr="006948CF" w:rsidRDefault="009D48D8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Wydatki dotyczące kosztów pośrednich w rozumieniu</w:t>
      </w:r>
      <w:r w:rsidRPr="006948CF">
        <w:rPr>
          <w:rFonts w:cstheme="minorHAnsi"/>
          <w:i/>
          <w:iCs/>
          <w:sz w:val="24"/>
          <w:szCs w:val="24"/>
        </w:rPr>
        <w:t xml:space="preserve"> </w:t>
      </w:r>
      <w:bookmarkStart w:id="27" w:name="_Hlk32840451"/>
      <w:r w:rsidRPr="006948CF">
        <w:rPr>
          <w:rFonts w:cstheme="minorHAnsi"/>
          <w:i/>
          <w:iCs/>
          <w:sz w:val="24"/>
          <w:szCs w:val="24"/>
        </w:rPr>
        <w:t xml:space="preserve">Wytycznych w zakresie </w:t>
      </w:r>
      <w:r w:rsidR="008D3656" w:rsidRPr="006948CF">
        <w:rPr>
          <w:rFonts w:cstheme="minorHAnsi"/>
          <w:i/>
          <w:iCs/>
          <w:sz w:val="24"/>
          <w:szCs w:val="24"/>
        </w:rPr>
        <w:t>k</w:t>
      </w:r>
      <w:r w:rsidRPr="006948CF">
        <w:rPr>
          <w:rFonts w:cstheme="minorHAnsi"/>
          <w:i/>
          <w:iCs/>
          <w:sz w:val="24"/>
          <w:szCs w:val="24"/>
        </w:rPr>
        <w:t>walifikowalności wydatków</w:t>
      </w:r>
      <w:r w:rsidRPr="006948CF">
        <w:rPr>
          <w:rFonts w:cstheme="minorHAnsi"/>
          <w:sz w:val="24"/>
          <w:szCs w:val="24"/>
        </w:rPr>
        <w:t xml:space="preserve"> </w:t>
      </w:r>
      <w:bookmarkEnd w:id="27"/>
      <w:r w:rsidRPr="006948CF">
        <w:rPr>
          <w:rFonts w:cstheme="minorHAnsi"/>
          <w:sz w:val="24"/>
          <w:szCs w:val="24"/>
        </w:rPr>
        <w:t>związan</w:t>
      </w:r>
      <w:r w:rsidR="00373BA5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 z obsługą projekt</w:t>
      </w:r>
      <w:r w:rsidR="00460284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 xml:space="preserve"> czy też </w:t>
      </w:r>
      <w:r w:rsidR="00460284" w:rsidRPr="006948CF">
        <w:rPr>
          <w:rFonts w:cstheme="minorHAnsi"/>
          <w:sz w:val="24"/>
          <w:szCs w:val="24"/>
        </w:rPr>
        <w:t xml:space="preserve">jego </w:t>
      </w:r>
      <w:r w:rsidRPr="006948CF">
        <w:rPr>
          <w:rFonts w:cstheme="minorHAnsi"/>
          <w:sz w:val="24"/>
          <w:szCs w:val="24"/>
        </w:rPr>
        <w:t xml:space="preserve">promocją nie </w:t>
      </w:r>
      <w:r w:rsidR="00E55920" w:rsidRPr="006948CF">
        <w:rPr>
          <w:rFonts w:cstheme="minorHAnsi"/>
          <w:sz w:val="24"/>
          <w:szCs w:val="24"/>
        </w:rPr>
        <w:t xml:space="preserve">są </w:t>
      </w:r>
      <w:r w:rsidR="00E3611D" w:rsidRPr="006948CF">
        <w:rPr>
          <w:rFonts w:cstheme="minorHAnsi"/>
          <w:sz w:val="24"/>
          <w:szCs w:val="24"/>
        </w:rPr>
        <w:t xml:space="preserve">uznane za </w:t>
      </w:r>
      <w:r w:rsidRPr="006948CF">
        <w:rPr>
          <w:rFonts w:cstheme="minorHAnsi"/>
          <w:sz w:val="24"/>
          <w:szCs w:val="24"/>
        </w:rPr>
        <w:t>wydatk</w:t>
      </w:r>
      <w:r w:rsidR="00E3611D" w:rsidRPr="006948CF">
        <w:rPr>
          <w:rFonts w:cstheme="minorHAnsi"/>
          <w:sz w:val="24"/>
          <w:szCs w:val="24"/>
        </w:rPr>
        <w:t>i</w:t>
      </w:r>
      <w:r w:rsidRPr="006948CF">
        <w:rPr>
          <w:rFonts w:cstheme="minorHAnsi"/>
          <w:sz w:val="24"/>
          <w:szCs w:val="24"/>
        </w:rPr>
        <w:t xml:space="preserve"> kwalifikowaln</w:t>
      </w:r>
      <w:r w:rsidR="00E3611D" w:rsidRPr="006948CF">
        <w:rPr>
          <w:rFonts w:cstheme="minorHAnsi"/>
          <w:sz w:val="24"/>
          <w:szCs w:val="24"/>
        </w:rPr>
        <w:t>e</w:t>
      </w:r>
    </w:p>
    <w:p w14:paraId="2B6A9D63" w14:textId="1427F441" w:rsidR="00584121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  <w:bCs/>
          <w:sz w:val="24"/>
        </w:rPr>
      </w:pPr>
      <w:bookmarkStart w:id="28" w:name="_Toc39572772"/>
      <w:r w:rsidRPr="006948CF">
        <w:rPr>
          <w:rFonts w:asciiTheme="minorHAnsi" w:hAnsiTheme="minorHAnsi" w:cstheme="minorHAnsi"/>
        </w:rPr>
        <w:t>Personel projektu.</w:t>
      </w:r>
      <w:bookmarkEnd w:id="28"/>
    </w:p>
    <w:p w14:paraId="3284F34E" w14:textId="64726EDC" w:rsidR="00F909F3" w:rsidRPr="006948CF" w:rsidRDefault="004C419D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Personel projektu </w:t>
      </w:r>
      <w:r w:rsidR="00C5410B" w:rsidRPr="006948CF">
        <w:rPr>
          <w:rFonts w:cstheme="minorHAnsi"/>
          <w:sz w:val="24"/>
          <w:szCs w:val="24"/>
        </w:rPr>
        <w:t xml:space="preserve">(w rozumieniu </w:t>
      </w:r>
      <w:r w:rsidR="00C5410B" w:rsidRPr="006948CF">
        <w:rPr>
          <w:rFonts w:cstheme="minorHAnsi"/>
          <w:i/>
          <w:iCs/>
          <w:sz w:val="24"/>
          <w:szCs w:val="24"/>
        </w:rPr>
        <w:t>Wytycznych w zakresie kwalifikowalności</w:t>
      </w:r>
      <w:r w:rsidR="001E1EBF" w:rsidRPr="006948CF">
        <w:rPr>
          <w:rFonts w:cstheme="minorHAnsi"/>
          <w:i/>
          <w:iCs/>
          <w:sz w:val="24"/>
          <w:szCs w:val="24"/>
        </w:rPr>
        <w:t xml:space="preserve"> </w:t>
      </w:r>
      <w:r w:rsidR="001E1EBF" w:rsidRPr="006948CF">
        <w:rPr>
          <w:rFonts w:cstheme="minorHAnsi"/>
          <w:sz w:val="24"/>
          <w:szCs w:val="24"/>
        </w:rPr>
        <w:t>wydatków</w:t>
      </w:r>
      <w:r w:rsidR="00C5410B" w:rsidRPr="006948CF">
        <w:rPr>
          <w:rFonts w:cstheme="minorHAnsi"/>
          <w:sz w:val="24"/>
          <w:szCs w:val="24"/>
        </w:rPr>
        <w:t xml:space="preserve">) </w:t>
      </w:r>
      <w:r w:rsidRPr="006948CF">
        <w:rPr>
          <w:rFonts w:cstheme="minorHAnsi"/>
          <w:sz w:val="24"/>
          <w:szCs w:val="24"/>
        </w:rPr>
        <w:t>stanowi</w:t>
      </w:r>
      <w:r w:rsidR="00F909F3" w:rsidRPr="006948CF">
        <w:rPr>
          <w:rFonts w:cstheme="minorHAnsi"/>
          <w:sz w:val="24"/>
          <w:szCs w:val="24"/>
        </w:rPr>
        <w:t>ć mogą:</w:t>
      </w:r>
      <w:r w:rsidRPr="006948CF">
        <w:rPr>
          <w:rFonts w:cstheme="minorHAnsi"/>
          <w:sz w:val="24"/>
          <w:szCs w:val="24"/>
        </w:rPr>
        <w:t xml:space="preserve"> </w:t>
      </w:r>
      <w:r w:rsidR="00B07795" w:rsidRPr="006948CF">
        <w:rPr>
          <w:rFonts w:cstheme="minorHAnsi"/>
          <w:sz w:val="24"/>
          <w:szCs w:val="24"/>
        </w:rPr>
        <w:t>osoby zaangażowane do realizacji zadań lub czynności w ramach projektu na podstawie stosunku pracy, osoby samozatrudnione</w:t>
      </w:r>
      <w:r w:rsidR="00F909F3" w:rsidRPr="006948CF">
        <w:rPr>
          <w:rFonts w:cstheme="minorHAnsi"/>
          <w:sz w:val="24"/>
          <w:szCs w:val="24"/>
        </w:rPr>
        <w:t xml:space="preserve"> (osoba fizyczna </w:t>
      </w:r>
      <w:r w:rsidR="009D48D8" w:rsidRPr="006948CF">
        <w:rPr>
          <w:rFonts w:cstheme="minorHAnsi"/>
          <w:sz w:val="24"/>
          <w:szCs w:val="24"/>
        </w:rPr>
        <w:t xml:space="preserve">prowadząca </w:t>
      </w:r>
      <w:r w:rsidR="00F909F3" w:rsidRPr="006948CF">
        <w:rPr>
          <w:rFonts w:cstheme="minorHAnsi"/>
          <w:sz w:val="24"/>
          <w:szCs w:val="24"/>
        </w:rPr>
        <w:t>działalność gospodarczą)</w:t>
      </w:r>
      <w:r w:rsidR="001D3A15" w:rsidRPr="006948CF">
        <w:rPr>
          <w:rFonts w:cstheme="minorHAnsi"/>
          <w:sz w:val="24"/>
          <w:szCs w:val="24"/>
        </w:rPr>
        <w:t>.</w:t>
      </w:r>
      <w:r w:rsidR="00B07795" w:rsidRPr="006948CF">
        <w:rPr>
          <w:rFonts w:cstheme="minorHAnsi"/>
          <w:sz w:val="24"/>
          <w:szCs w:val="24"/>
        </w:rPr>
        <w:t xml:space="preserve"> </w:t>
      </w:r>
    </w:p>
    <w:p w14:paraId="3CEB04A5" w14:textId="77777777" w:rsidR="001123FC" w:rsidRPr="006948CF" w:rsidRDefault="00F909F3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Osoby wykonujące czynności w ramach projektu na podstawie umowy cywilnoprawnej są wykonawcami projektu (a nie personelem).</w:t>
      </w:r>
    </w:p>
    <w:p w14:paraId="46749346" w14:textId="2F525A71" w:rsidR="001123FC" w:rsidRPr="006948CF" w:rsidRDefault="001123FC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Ł</w:t>
      </w:r>
      <w:r w:rsidR="00B07795" w:rsidRPr="006948CF">
        <w:rPr>
          <w:rFonts w:cstheme="minorHAnsi"/>
          <w:sz w:val="24"/>
          <w:szCs w:val="24"/>
        </w:rPr>
        <w:t xml:space="preserve">ączne zaangażowanie zawodowe </w:t>
      </w:r>
      <w:r w:rsidRPr="006948CF">
        <w:rPr>
          <w:rFonts w:cstheme="minorHAnsi"/>
          <w:sz w:val="24"/>
          <w:szCs w:val="24"/>
        </w:rPr>
        <w:t xml:space="preserve">osoby zatrudnionej w ramach </w:t>
      </w:r>
      <w:r w:rsidR="00B07795" w:rsidRPr="006948CF">
        <w:rPr>
          <w:rFonts w:cstheme="minorHAnsi"/>
          <w:sz w:val="24"/>
          <w:szCs w:val="24"/>
        </w:rPr>
        <w:t>personelu projektu</w:t>
      </w:r>
      <w:r w:rsidRPr="006948CF">
        <w:rPr>
          <w:rFonts w:cstheme="minorHAnsi"/>
          <w:sz w:val="24"/>
          <w:szCs w:val="24"/>
        </w:rPr>
        <w:t xml:space="preserve"> (</w:t>
      </w:r>
      <w:r w:rsidR="00B07795" w:rsidRPr="006948CF">
        <w:rPr>
          <w:rFonts w:cstheme="minorHAnsi"/>
          <w:sz w:val="24"/>
          <w:szCs w:val="24"/>
        </w:rPr>
        <w:t>niezależnie od formy zaangażowania</w:t>
      </w:r>
      <w:r w:rsidRPr="006948CF">
        <w:rPr>
          <w:rFonts w:cstheme="minorHAnsi"/>
          <w:sz w:val="24"/>
          <w:szCs w:val="24"/>
        </w:rPr>
        <w:t>)</w:t>
      </w:r>
      <w:r w:rsidR="00B07795" w:rsidRPr="006948CF">
        <w:rPr>
          <w:rFonts w:cstheme="minorHAnsi"/>
          <w:sz w:val="24"/>
          <w:szCs w:val="24"/>
        </w:rPr>
        <w:t xml:space="preserve"> nie </w:t>
      </w:r>
      <w:r w:rsidRPr="006948CF">
        <w:rPr>
          <w:rFonts w:cstheme="minorHAnsi"/>
          <w:sz w:val="24"/>
          <w:szCs w:val="24"/>
        </w:rPr>
        <w:t xml:space="preserve">może </w:t>
      </w:r>
      <w:r w:rsidR="00B07795" w:rsidRPr="006948CF">
        <w:rPr>
          <w:rFonts w:cstheme="minorHAnsi"/>
          <w:sz w:val="24"/>
          <w:szCs w:val="24"/>
        </w:rPr>
        <w:t>przekracza</w:t>
      </w:r>
      <w:r w:rsidRPr="006948CF">
        <w:rPr>
          <w:rFonts w:cstheme="minorHAnsi"/>
          <w:sz w:val="24"/>
          <w:szCs w:val="24"/>
        </w:rPr>
        <w:t>ć</w:t>
      </w:r>
      <w:r w:rsidR="00B07795" w:rsidRPr="006948CF">
        <w:rPr>
          <w:rFonts w:cstheme="minorHAnsi"/>
          <w:sz w:val="24"/>
          <w:szCs w:val="24"/>
        </w:rPr>
        <w:t xml:space="preserve"> </w:t>
      </w:r>
      <w:r w:rsidR="009D48D8" w:rsidRPr="006948CF">
        <w:rPr>
          <w:rFonts w:cstheme="minorHAnsi"/>
          <w:sz w:val="24"/>
          <w:szCs w:val="24"/>
        </w:rPr>
        <w:t xml:space="preserve">łącznie </w:t>
      </w:r>
      <w:r w:rsidR="00B07795" w:rsidRPr="006948CF">
        <w:rPr>
          <w:rFonts w:cstheme="minorHAnsi"/>
          <w:sz w:val="24"/>
          <w:szCs w:val="24"/>
        </w:rPr>
        <w:t>276 godzin miesięcznie</w:t>
      </w:r>
      <w:r w:rsidR="009D48D8" w:rsidRPr="006948CF">
        <w:rPr>
          <w:rFonts w:cstheme="minorHAnsi"/>
          <w:sz w:val="24"/>
          <w:szCs w:val="24"/>
        </w:rPr>
        <w:t xml:space="preserve">, w </w:t>
      </w:r>
      <w:r w:rsidR="00714607" w:rsidRPr="006948CF">
        <w:rPr>
          <w:rFonts w:cstheme="minorHAnsi"/>
          <w:sz w:val="24"/>
          <w:szCs w:val="24"/>
        </w:rPr>
        <w:t xml:space="preserve">rozumieniu </w:t>
      </w:r>
      <w:r w:rsidR="00714607" w:rsidRPr="006948CF">
        <w:rPr>
          <w:rFonts w:cstheme="minorHAnsi"/>
          <w:i/>
          <w:iCs/>
          <w:sz w:val="24"/>
          <w:szCs w:val="24"/>
        </w:rPr>
        <w:t>Wytycznych w zakresie kwalifikowalności wydatków</w:t>
      </w:r>
      <w:r w:rsidR="00EE5DD2" w:rsidRPr="006948CF">
        <w:rPr>
          <w:rFonts w:cstheme="minorHAnsi"/>
          <w:i/>
          <w:iCs/>
          <w:sz w:val="24"/>
          <w:szCs w:val="24"/>
        </w:rPr>
        <w:t>.</w:t>
      </w:r>
    </w:p>
    <w:p w14:paraId="5D410F2C" w14:textId="536A0A8E" w:rsidR="001123FC" w:rsidRPr="006948CF" w:rsidRDefault="00B0779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Wydatki na wynagrodzenie personelu są kwalifikowalne pod warunkiem, że ich wysokość odpowiada stawkom stosowanym </w:t>
      </w:r>
      <w:r w:rsidR="001123FC" w:rsidRPr="006948CF">
        <w:rPr>
          <w:rFonts w:cstheme="minorHAnsi"/>
          <w:sz w:val="24"/>
          <w:szCs w:val="24"/>
        </w:rPr>
        <w:t xml:space="preserve">w </w:t>
      </w:r>
      <w:r w:rsidR="006E10FD" w:rsidRPr="006948CF">
        <w:rPr>
          <w:rFonts w:cstheme="minorHAnsi"/>
          <w:sz w:val="24"/>
          <w:szCs w:val="24"/>
        </w:rPr>
        <w:t xml:space="preserve">danej </w:t>
      </w:r>
      <w:r w:rsidR="001123FC" w:rsidRPr="006948CF">
        <w:rPr>
          <w:rFonts w:cstheme="minorHAnsi"/>
          <w:sz w:val="24"/>
          <w:szCs w:val="24"/>
        </w:rPr>
        <w:t>jednostce samorządu terytorialnego</w:t>
      </w:r>
      <w:r w:rsidRPr="006948CF">
        <w:rPr>
          <w:rFonts w:cstheme="minorHAnsi"/>
          <w:sz w:val="24"/>
          <w:szCs w:val="24"/>
        </w:rPr>
        <w:t xml:space="preserve"> na analogicznych stanowiskach lub na stanowiskach wymagających analogicznych kwalifikacji. </w:t>
      </w:r>
    </w:p>
    <w:p w14:paraId="2EAE0B44" w14:textId="59AC3E94" w:rsidR="007340BA" w:rsidRPr="006948CF" w:rsidRDefault="00B07795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Wynagrodzenie osoby samozatrudnionej jest kwalifikowalne pod warunkiem wyraźnego wskazania tej formy zaangażowania w zatwierdzonym wniosku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o </w:t>
      </w:r>
      <w:r w:rsidR="0078594D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>.</w:t>
      </w:r>
    </w:p>
    <w:p w14:paraId="5AD62914" w14:textId="426819AE" w:rsidR="00584121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29" w:name="_Toc39572773"/>
      <w:r w:rsidRPr="006948CF">
        <w:rPr>
          <w:rFonts w:asciiTheme="minorHAnsi" w:hAnsiTheme="minorHAnsi" w:cstheme="minorHAnsi"/>
        </w:rPr>
        <w:t>Zlecanie usług</w:t>
      </w:r>
      <w:r w:rsidR="005F75F9" w:rsidRPr="006948CF">
        <w:rPr>
          <w:rFonts w:asciiTheme="minorHAnsi" w:hAnsiTheme="minorHAnsi" w:cstheme="minorHAnsi"/>
        </w:rPr>
        <w:t xml:space="preserve"> w projekcie</w:t>
      </w:r>
      <w:r w:rsidRPr="006948CF">
        <w:rPr>
          <w:rFonts w:asciiTheme="minorHAnsi" w:hAnsiTheme="minorHAnsi" w:cstheme="minorHAnsi"/>
        </w:rPr>
        <w:t>.</w:t>
      </w:r>
      <w:bookmarkEnd w:id="29"/>
    </w:p>
    <w:p w14:paraId="7F198D5C" w14:textId="68956C6E" w:rsidR="00FF4BC2" w:rsidRPr="006948CF" w:rsidRDefault="00FF4BC2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Wydatki w ramach projektu</w:t>
      </w:r>
      <w:r w:rsidR="007B3F05" w:rsidRPr="006948CF">
        <w:rPr>
          <w:rFonts w:cstheme="minorHAnsi"/>
          <w:sz w:val="24"/>
          <w:szCs w:val="24"/>
        </w:rPr>
        <w:t xml:space="preserve"> finansowanego w ramach konkursu</w:t>
      </w:r>
      <w:r w:rsidRPr="006948CF">
        <w:rPr>
          <w:rFonts w:cstheme="minorHAnsi"/>
          <w:sz w:val="24"/>
          <w:szCs w:val="24"/>
        </w:rPr>
        <w:t xml:space="preserve"> muszą być ponoszone w sposób przejrzysty, racjonalny i efektywny. </w:t>
      </w:r>
      <w:r w:rsidR="007B3F05" w:rsidRPr="006948CF">
        <w:rPr>
          <w:rFonts w:cstheme="minorHAnsi"/>
          <w:sz w:val="24"/>
          <w:szCs w:val="24"/>
        </w:rPr>
        <w:t xml:space="preserve">Jednostka samorządu terytorialnego udziela </w:t>
      </w:r>
      <w:r w:rsidRPr="006948CF">
        <w:rPr>
          <w:rFonts w:cstheme="minorHAnsi"/>
          <w:sz w:val="24"/>
          <w:szCs w:val="24"/>
        </w:rPr>
        <w:t xml:space="preserve">zamówień w ramach </w:t>
      </w:r>
      <w:r w:rsidR="007B3F05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 xml:space="preserve">rojektu zgodnie z </w:t>
      </w:r>
      <w:r w:rsidR="007B3F05" w:rsidRPr="006948CF">
        <w:rPr>
          <w:rFonts w:cstheme="minorHAnsi"/>
          <w:sz w:val="24"/>
          <w:szCs w:val="24"/>
        </w:rPr>
        <w:t>właściwymi przepisami</w:t>
      </w:r>
      <w:r w:rsidRPr="006948CF">
        <w:rPr>
          <w:rFonts w:cstheme="minorHAnsi"/>
          <w:sz w:val="24"/>
          <w:szCs w:val="24"/>
        </w:rPr>
        <w:t xml:space="preserve"> </w:t>
      </w:r>
      <w:r w:rsidR="003B6E78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>raw</w:t>
      </w:r>
      <w:r w:rsidR="007B3F05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zamówień publicznych albo </w:t>
      </w:r>
      <w:r w:rsidR="003B6E78" w:rsidRPr="006948CF">
        <w:rPr>
          <w:rFonts w:cstheme="minorHAnsi"/>
          <w:sz w:val="24"/>
          <w:szCs w:val="24"/>
        </w:rPr>
        <w:t xml:space="preserve">zgodnie z </w:t>
      </w:r>
      <w:r w:rsidRPr="006948CF">
        <w:rPr>
          <w:rFonts w:cstheme="minorHAnsi"/>
          <w:sz w:val="24"/>
          <w:szCs w:val="24"/>
        </w:rPr>
        <w:t>zasadą konkurencyjności</w:t>
      </w:r>
      <w:r w:rsidR="008B2B5E" w:rsidRPr="006948CF">
        <w:rPr>
          <w:rFonts w:cstheme="minorHAnsi"/>
          <w:sz w:val="24"/>
          <w:szCs w:val="24"/>
        </w:rPr>
        <w:t xml:space="preserve"> </w:t>
      </w:r>
      <w:r w:rsidR="008B2B5E" w:rsidRPr="006948CF">
        <w:rPr>
          <w:rFonts w:cstheme="minorHAnsi"/>
          <w:sz w:val="24"/>
          <w:szCs w:val="24"/>
        </w:rPr>
        <w:lastRenderedPageBreak/>
        <w:t>w rozumieniu przyjętym w </w:t>
      </w:r>
      <w:r w:rsidRPr="006948CF">
        <w:rPr>
          <w:rFonts w:cstheme="minorHAnsi"/>
          <w:i/>
          <w:iCs/>
          <w:sz w:val="24"/>
          <w:szCs w:val="24"/>
        </w:rPr>
        <w:t>Wytycznych w zakresie kwalifikowalności</w:t>
      </w:r>
      <w:r w:rsidR="007B3F05" w:rsidRPr="006948CF">
        <w:rPr>
          <w:rFonts w:cstheme="minorHAnsi"/>
          <w:i/>
          <w:iCs/>
          <w:sz w:val="24"/>
          <w:szCs w:val="24"/>
        </w:rPr>
        <w:t xml:space="preserve"> </w:t>
      </w:r>
      <w:r w:rsidR="001E1EBF" w:rsidRPr="006948CF">
        <w:rPr>
          <w:rFonts w:cstheme="minorHAnsi"/>
          <w:i/>
          <w:iCs/>
          <w:sz w:val="24"/>
          <w:szCs w:val="24"/>
        </w:rPr>
        <w:t>wydatków</w:t>
      </w:r>
      <w:r w:rsidR="007B3F05" w:rsidRPr="006948CF">
        <w:rPr>
          <w:rFonts w:cstheme="minorHAnsi"/>
          <w:i/>
          <w:iCs/>
          <w:sz w:val="24"/>
          <w:szCs w:val="24"/>
        </w:rPr>
        <w:t xml:space="preserve">. </w:t>
      </w:r>
      <w:r w:rsidR="003B6E78" w:rsidRPr="006948CF">
        <w:rPr>
          <w:rFonts w:cstheme="minorHAnsi"/>
          <w:sz w:val="24"/>
          <w:szCs w:val="24"/>
        </w:rPr>
        <w:t>Celem stosowania zasady konkurencyjności jest wybranie oferty najkorzystniejszej spośród tych złożonych, zgodnie ze zdefiniowanym i upublicznionym zapytaniem ofertowym.</w:t>
      </w:r>
    </w:p>
    <w:p w14:paraId="40A12626" w14:textId="3FD1AE78" w:rsidR="007953BC" w:rsidRPr="006948CF" w:rsidRDefault="00215D81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Jednostka samorządu teryto</w:t>
      </w:r>
      <w:r w:rsidR="004265D9" w:rsidRPr="006948CF">
        <w:rPr>
          <w:rFonts w:cstheme="minorHAnsi"/>
          <w:sz w:val="24"/>
          <w:szCs w:val="24"/>
        </w:rPr>
        <w:t>ria</w:t>
      </w:r>
      <w:r w:rsidRPr="006948CF">
        <w:rPr>
          <w:rFonts w:cstheme="minorHAnsi"/>
          <w:sz w:val="24"/>
          <w:szCs w:val="24"/>
        </w:rPr>
        <w:t>lnego</w:t>
      </w:r>
      <w:r w:rsidR="004265D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w przypadku zlecania usług </w:t>
      </w:r>
      <w:r w:rsidR="00575CF3" w:rsidRPr="006948CF">
        <w:rPr>
          <w:rFonts w:cstheme="minorHAnsi"/>
          <w:sz w:val="24"/>
          <w:szCs w:val="24"/>
        </w:rPr>
        <w:t>uwzględnia</w:t>
      </w:r>
      <w:r w:rsidRPr="006948CF">
        <w:rPr>
          <w:rFonts w:cstheme="minorHAnsi"/>
          <w:sz w:val="24"/>
          <w:szCs w:val="24"/>
        </w:rPr>
        <w:t xml:space="preserve"> wskazania zawarte w załącznik</w:t>
      </w:r>
      <w:r w:rsidR="00460284" w:rsidRPr="006948CF">
        <w:rPr>
          <w:rFonts w:cstheme="minorHAnsi"/>
          <w:sz w:val="24"/>
          <w:szCs w:val="24"/>
        </w:rPr>
        <w:t xml:space="preserve">ach </w:t>
      </w:r>
      <w:r w:rsidR="001D3A15" w:rsidRPr="006948CF">
        <w:rPr>
          <w:rFonts w:cstheme="minorHAnsi"/>
          <w:sz w:val="24"/>
          <w:szCs w:val="24"/>
        </w:rPr>
        <w:t>5</w:t>
      </w:r>
      <w:r w:rsidR="00460284" w:rsidRPr="006948CF">
        <w:rPr>
          <w:rFonts w:cstheme="minorHAnsi"/>
          <w:sz w:val="24"/>
          <w:szCs w:val="24"/>
        </w:rPr>
        <w:t xml:space="preserve"> i </w:t>
      </w:r>
      <w:r w:rsidR="001D3A15" w:rsidRPr="006948CF">
        <w:rPr>
          <w:rFonts w:cstheme="minorHAnsi"/>
          <w:sz w:val="24"/>
          <w:szCs w:val="24"/>
        </w:rPr>
        <w:t>6</w:t>
      </w:r>
      <w:r w:rsidRPr="006948CF">
        <w:rPr>
          <w:rFonts w:cstheme="minorHAnsi"/>
          <w:sz w:val="24"/>
          <w:szCs w:val="24"/>
        </w:rPr>
        <w:t xml:space="preserve"> </w:t>
      </w:r>
      <w:r w:rsidR="00460284" w:rsidRPr="006948CF">
        <w:rPr>
          <w:rFonts w:cstheme="minorHAnsi"/>
          <w:sz w:val="24"/>
          <w:szCs w:val="24"/>
        </w:rPr>
        <w:t xml:space="preserve">Regulaminu, określających </w:t>
      </w:r>
      <w:r w:rsidR="004265D9" w:rsidRPr="006948CF">
        <w:rPr>
          <w:rFonts w:cstheme="minorHAnsi"/>
          <w:sz w:val="24"/>
          <w:szCs w:val="24"/>
        </w:rPr>
        <w:t>standardy świadczenia usług door-to-door i dostosowań architektonicznych</w:t>
      </w:r>
      <w:r w:rsidR="00712A7E" w:rsidRPr="006948CF">
        <w:rPr>
          <w:rFonts w:cstheme="minorHAnsi"/>
          <w:sz w:val="24"/>
          <w:szCs w:val="24"/>
        </w:rPr>
        <w:t xml:space="preserve"> w budynkach wielorodzinnych (z </w:t>
      </w:r>
      <w:r w:rsidR="004265D9" w:rsidRPr="006948CF">
        <w:rPr>
          <w:rFonts w:cstheme="minorHAnsi"/>
          <w:sz w:val="24"/>
          <w:szCs w:val="24"/>
        </w:rPr>
        <w:t xml:space="preserve">uwzględnieniem zasad projektowania uniwersalnego). </w:t>
      </w:r>
    </w:p>
    <w:p w14:paraId="1D21E62A" w14:textId="1A6C1CFF" w:rsidR="00584121" w:rsidRPr="006948CF" w:rsidRDefault="007D190D" w:rsidP="000F1A96">
      <w:pPr>
        <w:pStyle w:val="Styl8"/>
        <w:ind w:left="426" w:hanging="426"/>
        <w:rPr>
          <w:rFonts w:asciiTheme="minorHAnsi" w:hAnsiTheme="minorHAnsi" w:cstheme="minorHAnsi"/>
        </w:rPr>
      </w:pPr>
      <w:bookmarkStart w:id="30" w:name="_Toc39572774"/>
      <w:r w:rsidRPr="006948CF">
        <w:rPr>
          <w:rFonts w:asciiTheme="minorHAnsi" w:hAnsiTheme="minorHAnsi" w:cstheme="minorHAnsi"/>
        </w:rPr>
        <w:t>Podatek od towarów i usług (VAT)</w:t>
      </w:r>
      <w:r w:rsidR="003A03A9" w:rsidRPr="006948CF">
        <w:rPr>
          <w:rFonts w:asciiTheme="minorHAnsi" w:hAnsiTheme="minorHAnsi" w:cstheme="minorHAnsi"/>
        </w:rPr>
        <w:t>.</w:t>
      </w:r>
      <w:bookmarkEnd w:id="30"/>
    </w:p>
    <w:p w14:paraId="5A6AA5C2" w14:textId="08974CD5" w:rsidR="00582C4A" w:rsidRPr="006948CF" w:rsidRDefault="00EC6510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Wydatki obejmujące koszt podatk</w:t>
      </w:r>
      <w:r w:rsidR="00582C4A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 xml:space="preserve"> VAT uzn</w:t>
      </w:r>
      <w:r w:rsidR="00582C4A" w:rsidRPr="006948CF">
        <w:rPr>
          <w:rFonts w:cstheme="minorHAnsi"/>
          <w:sz w:val="24"/>
          <w:szCs w:val="24"/>
        </w:rPr>
        <w:t>ane</w:t>
      </w:r>
      <w:r w:rsidRPr="006948CF">
        <w:rPr>
          <w:rFonts w:cstheme="minorHAnsi"/>
          <w:sz w:val="24"/>
          <w:szCs w:val="24"/>
        </w:rPr>
        <w:t xml:space="preserve"> są za </w:t>
      </w:r>
      <w:r w:rsidR="00712A7E" w:rsidRPr="006948CF">
        <w:rPr>
          <w:rFonts w:cstheme="minorHAnsi"/>
          <w:sz w:val="24"/>
          <w:szCs w:val="24"/>
        </w:rPr>
        <w:t>kwalifikowalne tylko wtedy, gdy </w:t>
      </w:r>
      <w:r w:rsidR="00B16865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 xml:space="preserve">nioskodawca nie ma prawnej możliwości ich odzyskania </w:t>
      </w:r>
      <w:r w:rsidR="00582C4A" w:rsidRPr="006948CF">
        <w:rPr>
          <w:rFonts w:cstheme="minorHAnsi"/>
          <w:sz w:val="24"/>
          <w:szCs w:val="24"/>
        </w:rPr>
        <w:t>(</w:t>
      </w:r>
      <w:r w:rsidR="0016430B" w:rsidRPr="006948CF">
        <w:rPr>
          <w:rFonts w:cstheme="minorHAnsi"/>
          <w:sz w:val="24"/>
          <w:szCs w:val="24"/>
        </w:rPr>
        <w:t>tj</w:t>
      </w:r>
      <w:r w:rsidR="00E03141" w:rsidRPr="006948CF">
        <w:rPr>
          <w:rFonts w:cstheme="minorHAnsi"/>
          <w:sz w:val="24"/>
          <w:szCs w:val="24"/>
        </w:rPr>
        <w:t>.</w:t>
      </w:r>
      <w:r w:rsidR="0016430B" w:rsidRPr="006948CF">
        <w:rPr>
          <w:rFonts w:cstheme="minorHAnsi"/>
          <w:sz w:val="24"/>
          <w:szCs w:val="24"/>
        </w:rPr>
        <w:t xml:space="preserve"> wówczas</w:t>
      </w:r>
      <w:r w:rsidR="00385EA5" w:rsidRPr="006948CF">
        <w:rPr>
          <w:rFonts w:cstheme="minorHAnsi"/>
          <w:sz w:val="24"/>
          <w:szCs w:val="24"/>
        </w:rPr>
        <w:t>,</w:t>
      </w:r>
      <w:r w:rsidR="0016430B" w:rsidRPr="006948CF">
        <w:rPr>
          <w:rFonts w:cstheme="minorHAnsi"/>
          <w:sz w:val="24"/>
          <w:szCs w:val="24"/>
        </w:rPr>
        <w:t xml:space="preserve"> gdy zgodnie</w:t>
      </w:r>
      <w:r w:rsidRPr="006948CF">
        <w:rPr>
          <w:rFonts w:cstheme="minorHAnsi"/>
          <w:sz w:val="24"/>
          <w:szCs w:val="24"/>
        </w:rPr>
        <w:t xml:space="preserve"> </w:t>
      </w:r>
      <w:r w:rsidR="00712A7E" w:rsidRPr="006948CF">
        <w:rPr>
          <w:rFonts w:cstheme="minorHAnsi"/>
          <w:sz w:val="24"/>
          <w:szCs w:val="24"/>
        </w:rPr>
        <w:t>z </w:t>
      </w:r>
      <w:r w:rsidR="0016430B" w:rsidRPr="006948CF">
        <w:rPr>
          <w:rFonts w:cstheme="minorHAnsi"/>
          <w:sz w:val="24"/>
          <w:szCs w:val="24"/>
        </w:rPr>
        <w:t xml:space="preserve">obowiązującym ustawodawstwem krajowym </w:t>
      </w:r>
      <w:r w:rsidR="00E03141" w:rsidRPr="006948CF">
        <w:rPr>
          <w:rFonts w:cstheme="minorHAnsi"/>
          <w:sz w:val="24"/>
          <w:szCs w:val="24"/>
        </w:rPr>
        <w:t>w</w:t>
      </w:r>
      <w:r w:rsidR="0016430B" w:rsidRPr="006948CF">
        <w:rPr>
          <w:rFonts w:cstheme="minorHAnsi"/>
          <w:sz w:val="24"/>
          <w:szCs w:val="24"/>
        </w:rPr>
        <w:t>nio</w:t>
      </w:r>
      <w:r w:rsidR="00385EA5" w:rsidRPr="006948CF">
        <w:rPr>
          <w:rFonts w:cstheme="minorHAnsi"/>
          <w:sz w:val="24"/>
          <w:szCs w:val="24"/>
        </w:rPr>
        <w:t>s</w:t>
      </w:r>
      <w:r w:rsidR="0016430B" w:rsidRPr="006948CF">
        <w:rPr>
          <w:rFonts w:cstheme="minorHAnsi"/>
          <w:sz w:val="24"/>
          <w:szCs w:val="24"/>
        </w:rPr>
        <w:t xml:space="preserve">kodawcy nie </w:t>
      </w:r>
      <w:r w:rsidRPr="006948CF">
        <w:rPr>
          <w:rFonts w:cstheme="minorHAnsi"/>
          <w:sz w:val="24"/>
          <w:szCs w:val="24"/>
        </w:rPr>
        <w:t xml:space="preserve">przysługuje prawo do obniżenia kwoty podatku należnego o kwotę podatku naliczonego lub ubiegania się </w:t>
      </w:r>
      <w:r w:rsidR="00712A7E" w:rsidRPr="006948CF">
        <w:rPr>
          <w:rFonts w:cstheme="minorHAnsi"/>
          <w:sz w:val="24"/>
          <w:szCs w:val="24"/>
        </w:rPr>
        <w:t>o </w:t>
      </w:r>
      <w:r w:rsidRPr="006948CF">
        <w:rPr>
          <w:rFonts w:cstheme="minorHAnsi"/>
          <w:sz w:val="24"/>
          <w:szCs w:val="24"/>
        </w:rPr>
        <w:t xml:space="preserve">zwrot </w:t>
      </w:r>
      <w:r w:rsidR="00E03141" w:rsidRPr="006948CF">
        <w:rPr>
          <w:rFonts w:cstheme="minorHAnsi"/>
          <w:sz w:val="24"/>
          <w:szCs w:val="24"/>
        </w:rPr>
        <w:t xml:space="preserve">podatku </w:t>
      </w:r>
      <w:r w:rsidRPr="006948CF">
        <w:rPr>
          <w:rFonts w:cstheme="minorHAnsi"/>
          <w:sz w:val="24"/>
          <w:szCs w:val="24"/>
        </w:rPr>
        <w:t>VAT</w:t>
      </w:r>
      <w:r w:rsidR="00582C4A" w:rsidRPr="006948CF">
        <w:rPr>
          <w:rFonts w:cstheme="minorHAnsi"/>
          <w:sz w:val="24"/>
          <w:szCs w:val="24"/>
        </w:rPr>
        <w:t>)</w:t>
      </w:r>
      <w:r w:rsidRPr="006948CF">
        <w:rPr>
          <w:rFonts w:cstheme="minorHAnsi"/>
          <w:sz w:val="24"/>
          <w:szCs w:val="24"/>
        </w:rPr>
        <w:t>.</w:t>
      </w:r>
      <w:r w:rsidR="00385EA5" w:rsidRPr="006948CF">
        <w:rPr>
          <w:rFonts w:cstheme="minorHAnsi"/>
          <w:sz w:val="24"/>
          <w:szCs w:val="24"/>
        </w:rPr>
        <w:t xml:space="preserve"> Posiadanie wyżej wymienionego prawa wyklucza uznanie wydatku za kwalifikowalny, nawet jeśli faktycznie zwrot nie nastąpił, np. ze względu na brak podjęcia przez wnioskodawcę czynności zmierzających do realizacji tego</w:t>
      </w:r>
      <w:r w:rsidR="0016430B" w:rsidRPr="006948CF">
        <w:rPr>
          <w:rFonts w:cstheme="minorHAnsi"/>
          <w:sz w:val="24"/>
          <w:szCs w:val="24"/>
        </w:rPr>
        <w:t> prawa. </w:t>
      </w:r>
    </w:p>
    <w:p w14:paraId="2D6429AE" w14:textId="046DB616" w:rsidR="0016430B" w:rsidRPr="006948CF" w:rsidRDefault="0016430B" w:rsidP="00BF04A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posiadanie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prawa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do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obniżenia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kwoty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podatku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należnego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o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kwotę</w:t>
      </w:r>
      <w:r w:rsidR="00BF04A6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podatku,</w:t>
      </w:r>
      <w:r w:rsidR="00BF04A6" w:rsidRPr="006948CF">
        <w:rPr>
          <w:rFonts w:cstheme="minorHAnsi"/>
          <w:sz w:val="24"/>
          <w:szCs w:val="24"/>
        </w:rPr>
        <w:br/>
        <w:t>naliczonego</w:t>
      </w:r>
      <w:r w:rsidR="003C5DC8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o</w:t>
      </w:r>
      <w:r w:rsidR="008118B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którym </w:t>
      </w:r>
      <w:r w:rsidR="008426F2" w:rsidRPr="006948CF">
        <w:rPr>
          <w:rFonts w:cstheme="minorHAnsi"/>
          <w:sz w:val="24"/>
          <w:szCs w:val="24"/>
        </w:rPr>
        <w:t>mowa w</w:t>
      </w:r>
      <w:r w:rsidR="00E55920" w:rsidRPr="006948CF">
        <w:rPr>
          <w:rFonts w:cstheme="minorHAnsi"/>
          <w:sz w:val="24"/>
          <w:szCs w:val="24"/>
        </w:rPr>
        <w:t xml:space="preserve"> ust.</w:t>
      </w:r>
      <w:r w:rsidR="009E6CD1" w:rsidRPr="006948CF">
        <w:rPr>
          <w:rFonts w:cstheme="minorHAnsi"/>
          <w:sz w:val="24"/>
          <w:szCs w:val="24"/>
        </w:rPr>
        <w:t xml:space="preserve"> </w:t>
      </w:r>
      <w:r w:rsidR="00E55920" w:rsidRPr="006948CF">
        <w:rPr>
          <w:rFonts w:cstheme="minorHAnsi"/>
          <w:sz w:val="24"/>
          <w:szCs w:val="24"/>
        </w:rPr>
        <w:t>12.</w:t>
      </w:r>
      <w:r w:rsidR="009E66E6" w:rsidRPr="006948CF">
        <w:rPr>
          <w:rFonts w:cstheme="minorHAnsi"/>
          <w:sz w:val="24"/>
          <w:szCs w:val="24"/>
        </w:rPr>
        <w:t>1.</w:t>
      </w:r>
      <w:r w:rsidRPr="006948CF">
        <w:rPr>
          <w:rFonts w:cstheme="minorHAnsi"/>
          <w:sz w:val="24"/>
          <w:szCs w:val="24"/>
        </w:rPr>
        <w:t>,</w:t>
      </w:r>
      <w:r w:rsidR="008118B1" w:rsidRPr="006948CF">
        <w:rPr>
          <w:rFonts w:cstheme="minorHAnsi"/>
          <w:sz w:val="24"/>
          <w:szCs w:val="24"/>
        </w:rPr>
        <w:t xml:space="preserve"> nie uznaje się możliwości określonej </w:t>
      </w:r>
      <w:r w:rsidR="001346BF" w:rsidRPr="006948CF">
        <w:rPr>
          <w:rFonts w:cstheme="minorHAnsi"/>
          <w:sz w:val="24"/>
          <w:szCs w:val="24"/>
        </w:rPr>
        <w:br/>
      </w:r>
      <w:r w:rsidR="008118B1" w:rsidRPr="006948CF">
        <w:rPr>
          <w:rFonts w:cstheme="minorHAnsi"/>
          <w:sz w:val="24"/>
          <w:szCs w:val="24"/>
        </w:rPr>
        <w:t xml:space="preserve">w art. 113 </w:t>
      </w:r>
      <w:r w:rsidRPr="006948CF">
        <w:rPr>
          <w:rFonts w:cstheme="minorHAnsi"/>
          <w:sz w:val="24"/>
          <w:szCs w:val="24"/>
        </w:rPr>
        <w:t>ustawy o </w:t>
      </w:r>
      <w:r w:rsidR="00163C09" w:rsidRPr="006948CF">
        <w:rPr>
          <w:rFonts w:cstheme="minorHAnsi"/>
          <w:sz w:val="24"/>
          <w:szCs w:val="24"/>
        </w:rPr>
        <w:t>podatku od towarów i usług</w:t>
      </w:r>
      <w:r w:rsidRPr="006948CF">
        <w:rPr>
          <w:rFonts w:cstheme="minorHAnsi"/>
          <w:sz w:val="24"/>
          <w:szCs w:val="24"/>
        </w:rPr>
        <w:t>. </w:t>
      </w:r>
    </w:p>
    <w:p w14:paraId="2F0D5E25" w14:textId="7FEF129A" w:rsidR="009028C2" w:rsidRPr="006948CF" w:rsidRDefault="00582C4A" w:rsidP="000F1A96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ramach wniosku o </w:t>
      </w:r>
      <w:r w:rsidR="0078594D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 xml:space="preserve"> projektu</w:t>
      </w:r>
      <w:r w:rsidR="00EC6510" w:rsidRPr="006948CF">
        <w:rPr>
          <w:rFonts w:cstheme="minorHAnsi"/>
          <w:sz w:val="24"/>
          <w:szCs w:val="24"/>
        </w:rPr>
        <w:t xml:space="preserve"> wnioskodawca składa oświadczenie </w:t>
      </w:r>
      <w:r w:rsidR="00712A7E" w:rsidRPr="006948CF">
        <w:rPr>
          <w:rFonts w:cstheme="minorHAnsi"/>
          <w:sz w:val="24"/>
          <w:szCs w:val="24"/>
        </w:rPr>
        <w:t>o </w:t>
      </w:r>
      <w:r w:rsidR="00EC6510" w:rsidRPr="006948CF">
        <w:rPr>
          <w:rFonts w:cstheme="minorHAnsi"/>
          <w:sz w:val="24"/>
          <w:szCs w:val="24"/>
        </w:rPr>
        <w:t xml:space="preserve">kwalifikowalności podatku VAT w ramach realizowanego projektu oraz zobowiązuje się do zwrotu zrefundowanej części poniesionego podatku VAT, jeżeli zaistnieją przesłanki umożliwiające odzyskanie tego podatku przez </w:t>
      </w:r>
      <w:r w:rsidR="00E03141" w:rsidRPr="006948CF">
        <w:rPr>
          <w:rFonts w:cstheme="minorHAnsi"/>
          <w:sz w:val="24"/>
          <w:szCs w:val="24"/>
        </w:rPr>
        <w:t>w</w:t>
      </w:r>
      <w:r w:rsidR="00A40461" w:rsidRPr="006948CF">
        <w:rPr>
          <w:rFonts w:cstheme="minorHAnsi"/>
          <w:sz w:val="24"/>
          <w:szCs w:val="24"/>
        </w:rPr>
        <w:t xml:space="preserve">nioskodawcę </w:t>
      </w:r>
      <w:r w:rsidR="002463C5" w:rsidRPr="006948CF">
        <w:rPr>
          <w:rFonts w:cstheme="minorHAnsi"/>
          <w:sz w:val="24"/>
          <w:szCs w:val="24"/>
        </w:rPr>
        <w:t>i</w:t>
      </w:r>
      <w:r w:rsidRPr="006948CF">
        <w:rPr>
          <w:rFonts w:cstheme="minorHAnsi"/>
          <w:sz w:val="24"/>
          <w:szCs w:val="24"/>
        </w:rPr>
        <w:t xml:space="preserve"> </w:t>
      </w:r>
      <w:r w:rsidR="002463C5" w:rsidRPr="006948CF">
        <w:rPr>
          <w:rFonts w:cstheme="minorHAnsi"/>
          <w:sz w:val="24"/>
          <w:szCs w:val="24"/>
        </w:rPr>
        <w:t xml:space="preserve">ewentualnie </w:t>
      </w:r>
      <w:r w:rsidR="00A40461" w:rsidRPr="006948CF">
        <w:rPr>
          <w:rFonts w:cstheme="minorHAnsi"/>
          <w:sz w:val="24"/>
          <w:szCs w:val="24"/>
        </w:rPr>
        <w:t>Par</w:t>
      </w:r>
      <w:r w:rsidR="005C3E55" w:rsidRPr="006948CF">
        <w:rPr>
          <w:rFonts w:cstheme="minorHAnsi"/>
          <w:sz w:val="24"/>
          <w:szCs w:val="24"/>
        </w:rPr>
        <w:t>t</w:t>
      </w:r>
      <w:r w:rsidR="00A40461" w:rsidRPr="006948CF">
        <w:rPr>
          <w:rFonts w:cstheme="minorHAnsi"/>
          <w:sz w:val="24"/>
          <w:szCs w:val="24"/>
        </w:rPr>
        <w:t>nera.</w:t>
      </w:r>
      <w:r w:rsidR="00E03141" w:rsidRPr="006948CF">
        <w:rPr>
          <w:rFonts w:cstheme="minorHAnsi"/>
          <w:sz w:val="24"/>
          <w:szCs w:val="24"/>
        </w:rPr>
        <w:t xml:space="preserve"> </w:t>
      </w:r>
      <w:r w:rsidR="00FD374C" w:rsidRPr="006948CF">
        <w:rPr>
          <w:rFonts w:cstheme="minorHAnsi"/>
          <w:sz w:val="24"/>
          <w:szCs w:val="24"/>
        </w:rPr>
        <w:t>Stosowne oświadczenie stanowi również załącznik do podpisane</w:t>
      </w:r>
      <w:r w:rsidR="006B2398" w:rsidRPr="006948CF">
        <w:rPr>
          <w:rFonts w:cstheme="minorHAnsi"/>
          <w:sz w:val="24"/>
          <w:szCs w:val="24"/>
        </w:rPr>
        <w:t>j z JST</w:t>
      </w:r>
      <w:r w:rsidR="00FD374C" w:rsidRPr="006948CF">
        <w:rPr>
          <w:rFonts w:cstheme="minorHAnsi"/>
          <w:sz w:val="24"/>
          <w:szCs w:val="24"/>
        </w:rPr>
        <w:t xml:space="preserve"> umowy. </w:t>
      </w:r>
      <w:r w:rsidR="00015952" w:rsidRPr="006948CF">
        <w:rPr>
          <w:rFonts w:cstheme="minorHAnsi"/>
          <w:sz w:val="24"/>
          <w:szCs w:val="24"/>
        </w:rPr>
        <w:t xml:space="preserve">Jednostka samorządu terytorialnego </w:t>
      </w:r>
      <w:r w:rsidR="001346BF" w:rsidRPr="006948CF">
        <w:rPr>
          <w:rFonts w:cstheme="minorHAnsi"/>
          <w:sz w:val="24"/>
          <w:szCs w:val="24"/>
        </w:rPr>
        <w:br/>
      </w:r>
      <w:r w:rsidR="00015952" w:rsidRPr="006948CF">
        <w:rPr>
          <w:rFonts w:cstheme="minorHAnsi"/>
          <w:sz w:val="24"/>
          <w:szCs w:val="24"/>
        </w:rPr>
        <w:t xml:space="preserve">wraz </w:t>
      </w:r>
      <w:r w:rsidR="00E03141" w:rsidRPr="006948CF">
        <w:rPr>
          <w:rFonts w:cstheme="minorHAnsi"/>
          <w:sz w:val="24"/>
          <w:szCs w:val="24"/>
        </w:rPr>
        <w:t xml:space="preserve">z </w:t>
      </w:r>
      <w:r w:rsidR="00015952" w:rsidRPr="006948CF">
        <w:rPr>
          <w:rFonts w:cstheme="minorHAnsi"/>
          <w:sz w:val="24"/>
          <w:szCs w:val="24"/>
        </w:rPr>
        <w:t>każdym rozliczeniem wydatków będzie zobowiązan</w:t>
      </w:r>
      <w:r w:rsidR="00E03141" w:rsidRPr="006948CF">
        <w:rPr>
          <w:rFonts w:cstheme="minorHAnsi"/>
          <w:sz w:val="24"/>
          <w:szCs w:val="24"/>
        </w:rPr>
        <w:t>a</w:t>
      </w:r>
      <w:r w:rsidR="00015952" w:rsidRPr="006948CF">
        <w:rPr>
          <w:rFonts w:cstheme="minorHAnsi"/>
          <w:sz w:val="24"/>
          <w:szCs w:val="24"/>
        </w:rPr>
        <w:t xml:space="preserve"> zaktualizować oświadczenie dotyczą</w:t>
      </w:r>
      <w:r w:rsidR="00712A7E" w:rsidRPr="006948CF">
        <w:rPr>
          <w:rFonts w:cstheme="minorHAnsi"/>
          <w:sz w:val="24"/>
          <w:szCs w:val="24"/>
        </w:rPr>
        <w:t>ce podatku VAT i dołączyć je do </w:t>
      </w:r>
      <w:r w:rsidR="00015952" w:rsidRPr="006948CF">
        <w:rPr>
          <w:rFonts w:cstheme="minorHAnsi"/>
          <w:sz w:val="24"/>
          <w:szCs w:val="24"/>
        </w:rPr>
        <w:t xml:space="preserve">przedstawianego </w:t>
      </w:r>
      <w:r w:rsidR="00585812" w:rsidRPr="006948CF">
        <w:rPr>
          <w:rFonts w:cstheme="minorHAnsi"/>
          <w:sz w:val="24"/>
          <w:szCs w:val="24"/>
        </w:rPr>
        <w:t>sprawozdania i rozliczenia z realizacji projektu</w:t>
      </w:r>
      <w:r w:rsidR="00015952" w:rsidRPr="006948CF">
        <w:rPr>
          <w:rFonts w:cstheme="minorHAnsi"/>
          <w:sz w:val="24"/>
          <w:szCs w:val="24"/>
        </w:rPr>
        <w:t>.</w:t>
      </w:r>
    </w:p>
    <w:p w14:paraId="2719D4ED" w14:textId="73EEE67E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1" w:name="_Toc39572775"/>
      <w:r w:rsidRPr="006948CF">
        <w:rPr>
          <w:rFonts w:asciiTheme="minorHAnsi" w:hAnsiTheme="minorHAnsi" w:cstheme="minorHAnsi"/>
        </w:rPr>
        <w:lastRenderedPageBreak/>
        <w:t>Środki trwałe i cross-financing</w:t>
      </w:r>
      <w:r w:rsidR="003A03A9" w:rsidRPr="006948CF">
        <w:rPr>
          <w:rFonts w:asciiTheme="minorHAnsi" w:hAnsiTheme="minorHAnsi" w:cstheme="minorHAnsi"/>
        </w:rPr>
        <w:t>.</w:t>
      </w:r>
      <w:bookmarkEnd w:id="31"/>
    </w:p>
    <w:p w14:paraId="44D8C593" w14:textId="75F9D411" w:rsidR="00C20246" w:rsidRPr="006948CF" w:rsidRDefault="00C20246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Wnioski o finansowanie składane przez jednostki samorządu terytorialnego</w:t>
      </w:r>
      <w:r w:rsidR="00B97FDE" w:rsidRPr="006948CF">
        <w:rPr>
          <w:rFonts w:cstheme="minorHAnsi"/>
          <w:sz w:val="24"/>
          <w:szCs w:val="24"/>
        </w:rPr>
        <w:t xml:space="preserve"> mogą</w:t>
      </w:r>
      <w:r w:rsidRPr="006948CF">
        <w:rPr>
          <w:rFonts w:cstheme="minorHAnsi"/>
          <w:sz w:val="24"/>
          <w:szCs w:val="24"/>
        </w:rPr>
        <w:t xml:space="preserve"> </w:t>
      </w:r>
      <w:r w:rsidR="00B97FDE" w:rsidRPr="006948CF">
        <w:rPr>
          <w:rFonts w:cstheme="minorHAnsi"/>
          <w:sz w:val="24"/>
          <w:szCs w:val="24"/>
        </w:rPr>
        <w:t>zawierać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="00B97FDE" w:rsidRPr="006948CF">
        <w:rPr>
          <w:rFonts w:cstheme="minorHAnsi"/>
          <w:sz w:val="24"/>
          <w:szCs w:val="24"/>
        </w:rPr>
        <w:t>wydatki objęte cross‐financingiem i wydatki przeznaczone na zakup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="00B97FDE" w:rsidRPr="006948CF">
        <w:rPr>
          <w:rFonts w:cstheme="minorHAnsi"/>
          <w:sz w:val="24"/>
          <w:szCs w:val="24"/>
        </w:rPr>
        <w:t>środków trwałych.</w:t>
      </w:r>
    </w:p>
    <w:p w14:paraId="3918CBAF" w14:textId="235AD68F" w:rsidR="00C20246" w:rsidRPr="006948CF" w:rsidRDefault="00C20246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Ze względu na specyfikę </w:t>
      </w:r>
      <w:r w:rsidR="005F054B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>rojektu P</w:t>
      </w:r>
      <w:r w:rsidR="003A03A9" w:rsidRPr="006948CF">
        <w:rPr>
          <w:rFonts w:cstheme="minorHAnsi"/>
          <w:sz w:val="24"/>
          <w:szCs w:val="24"/>
        </w:rPr>
        <w:t>F</w:t>
      </w:r>
      <w:r w:rsidRPr="006948CF">
        <w:rPr>
          <w:rFonts w:cstheme="minorHAnsi"/>
          <w:sz w:val="24"/>
          <w:szCs w:val="24"/>
        </w:rPr>
        <w:t>RON (</w:t>
      </w:r>
      <w:r w:rsidR="003B6E78" w:rsidRPr="006948CF">
        <w:rPr>
          <w:rFonts w:cstheme="minorHAnsi"/>
          <w:sz w:val="24"/>
          <w:szCs w:val="24"/>
        </w:rPr>
        <w:t xml:space="preserve">obejmującego m.in. dofinansowanie zakupu pojazdów oraz realizację </w:t>
      </w:r>
      <w:r w:rsidRPr="006948CF">
        <w:rPr>
          <w:rFonts w:cstheme="minorHAnsi"/>
          <w:sz w:val="24"/>
          <w:szCs w:val="24"/>
        </w:rPr>
        <w:t xml:space="preserve">usprawnień </w:t>
      </w:r>
      <w:r w:rsidR="0016430B" w:rsidRPr="006948CF">
        <w:rPr>
          <w:rFonts w:cstheme="minorHAnsi"/>
          <w:sz w:val="24"/>
          <w:szCs w:val="24"/>
        </w:rPr>
        <w:t>architektonicznych</w:t>
      </w:r>
      <w:r w:rsidRPr="006948CF">
        <w:rPr>
          <w:rFonts w:cstheme="minorHAnsi"/>
          <w:sz w:val="24"/>
          <w:szCs w:val="24"/>
        </w:rPr>
        <w:t xml:space="preserve">) kwoty zaliczone do cross-financingu </w:t>
      </w:r>
      <w:r w:rsidR="00B10D54" w:rsidRPr="006948CF">
        <w:rPr>
          <w:rFonts w:cstheme="minorHAnsi"/>
          <w:sz w:val="24"/>
          <w:szCs w:val="24"/>
        </w:rPr>
        <w:t xml:space="preserve">i środków trwałych </w:t>
      </w:r>
      <w:r w:rsidR="003B6E78" w:rsidRPr="006948CF">
        <w:rPr>
          <w:rFonts w:cstheme="minorHAnsi"/>
          <w:sz w:val="24"/>
          <w:szCs w:val="24"/>
        </w:rPr>
        <w:t>mogą być p</w:t>
      </w:r>
      <w:r w:rsidRPr="006948CF">
        <w:rPr>
          <w:rFonts w:cstheme="minorHAnsi"/>
          <w:sz w:val="24"/>
          <w:szCs w:val="24"/>
        </w:rPr>
        <w:t xml:space="preserve">lanowane </w:t>
      </w:r>
      <w:r w:rsidR="00B10D54" w:rsidRPr="006948CF">
        <w:rPr>
          <w:rFonts w:cstheme="minorHAnsi"/>
          <w:sz w:val="24"/>
          <w:szCs w:val="24"/>
        </w:rPr>
        <w:t xml:space="preserve">i wydatkowane </w:t>
      </w:r>
      <w:r w:rsidR="003B6E78" w:rsidRPr="006948CF">
        <w:rPr>
          <w:rFonts w:cstheme="minorHAnsi"/>
          <w:sz w:val="24"/>
          <w:szCs w:val="24"/>
        </w:rPr>
        <w:t xml:space="preserve">przez wnioskodawców </w:t>
      </w:r>
      <w:r w:rsidRPr="006948CF">
        <w:rPr>
          <w:rFonts w:cstheme="minorHAnsi"/>
          <w:sz w:val="24"/>
          <w:szCs w:val="24"/>
        </w:rPr>
        <w:t xml:space="preserve">w wysokości do 40% kosztów </w:t>
      </w:r>
      <w:r w:rsidR="00B10D54" w:rsidRPr="006948CF">
        <w:rPr>
          <w:rFonts w:cstheme="minorHAnsi"/>
          <w:sz w:val="24"/>
          <w:szCs w:val="24"/>
        </w:rPr>
        <w:t xml:space="preserve">kwalifikowanych </w:t>
      </w:r>
      <w:r w:rsidRPr="006948CF">
        <w:rPr>
          <w:rFonts w:cstheme="minorHAnsi"/>
          <w:sz w:val="24"/>
          <w:szCs w:val="24"/>
        </w:rPr>
        <w:t>projektu.</w:t>
      </w:r>
      <w:r w:rsidR="00712A7E" w:rsidRPr="006948CF">
        <w:rPr>
          <w:rFonts w:cstheme="minorHAnsi"/>
          <w:sz w:val="24"/>
          <w:szCs w:val="24"/>
        </w:rPr>
        <w:t xml:space="preserve"> W </w:t>
      </w:r>
      <w:r w:rsidR="00D2580A" w:rsidRPr="006948CF">
        <w:rPr>
          <w:rFonts w:cstheme="minorHAnsi"/>
          <w:sz w:val="24"/>
          <w:szCs w:val="24"/>
        </w:rPr>
        <w:t xml:space="preserve">uzasadnionych przypadkach na prośbę jednostki samorządu terytorialnego, PFRON może wyrazić zgodę na zwiększenie tego limitu. </w:t>
      </w:r>
    </w:p>
    <w:p w14:paraId="0A146585" w14:textId="6BA0FD76" w:rsidR="00C20246" w:rsidRPr="006948CF" w:rsidRDefault="00B97FD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bookmarkStart w:id="32" w:name="_Hlk35810550"/>
      <w:r w:rsidRPr="006948CF">
        <w:rPr>
          <w:rFonts w:cstheme="minorHAnsi"/>
          <w:sz w:val="24"/>
          <w:szCs w:val="24"/>
        </w:rPr>
        <w:t>W ramach projektów współfinansowanych z E</w:t>
      </w:r>
      <w:r w:rsidR="00C20246" w:rsidRPr="006948CF">
        <w:rPr>
          <w:rFonts w:cstheme="minorHAnsi"/>
          <w:sz w:val="24"/>
          <w:szCs w:val="24"/>
        </w:rPr>
        <w:t xml:space="preserve">uropejskiego </w:t>
      </w:r>
      <w:r w:rsidRPr="006948CF">
        <w:rPr>
          <w:rFonts w:cstheme="minorHAnsi"/>
          <w:sz w:val="24"/>
          <w:szCs w:val="24"/>
        </w:rPr>
        <w:t>F</w:t>
      </w:r>
      <w:r w:rsidR="00C20246" w:rsidRPr="006948CF">
        <w:rPr>
          <w:rFonts w:cstheme="minorHAnsi"/>
          <w:sz w:val="24"/>
          <w:szCs w:val="24"/>
        </w:rPr>
        <w:t xml:space="preserve">unduszu </w:t>
      </w:r>
      <w:r w:rsidRPr="006948CF">
        <w:rPr>
          <w:rFonts w:cstheme="minorHAnsi"/>
          <w:sz w:val="24"/>
          <w:szCs w:val="24"/>
        </w:rPr>
        <w:t>S</w:t>
      </w:r>
      <w:r w:rsidR="00C20246" w:rsidRPr="006948CF">
        <w:rPr>
          <w:rFonts w:cstheme="minorHAnsi"/>
          <w:sz w:val="24"/>
          <w:szCs w:val="24"/>
        </w:rPr>
        <w:t>połecznego</w:t>
      </w:r>
      <w:r w:rsidRPr="006948CF">
        <w:rPr>
          <w:rFonts w:cstheme="minorHAnsi"/>
          <w:sz w:val="24"/>
          <w:szCs w:val="24"/>
        </w:rPr>
        <w:t xml:space="preserve"> </w:t>
      </w:r>
      <w:r w:rsidR="003A03A9" w:rsidRPr="006948CF">
        <w:rPr>
          <w:rFonts w:cstheme="minorHAnsi"/>
          <w:sz w:val="24"/>
          <w:szCs w:val="24"/>
        </w:rPr>
        <w:t xml:space="preserve">(EFS) </w:t>
      </w:r>
      <w:r w:rsidRPr="006948CF">
        <w:rPr>
          <w:rFonts w:cstheme="minorHAnsi"/>
          <w:sz w:val="24"/>
          <w:szCs w:val="24"/>
        </w:rPr>
        <w:t>środki trwałe oraz wartości niematerialne i prawne nabyte w ramach projektu są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wykorzystywane po zakończeniu realizacji projektu na działalność statutową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="00C20246" w:rsidRPr="006948CF">
        <w:rPr>
          <w:rFonts w:cstheme="minorHAnsi"/>
          <w:sz w:val="24"/>
          <w:szCs w:val="24"/>
        </w:rPr>
        <w:t>odbiorcy finansowania</w:t>
      </w:r>
      <w:bookmarkEnd w:id="32"/>
      <w:r w:rsidR="00352D2D" w:rsidRPr="006948CF">
        <w:rPr>
          <w:rFonts w:cstheme="minorHAnsi"/>
          <w:sz w:val="24"/>
          <w:szCs w:val="24"/>
        </w:rPr>
        <w:t>.</w:t>
      </w:r>
      <w:r w:rsidR="00352D2D" w:rsidRPr="006948CF" w:rsidDel="00352D2D">
        <w:rPr>
          <w:rFonts w:cstheme="minorHAnsi"/>
          <w:sz w:val="24"/>
          <w:szCs w:val="24"/>
        </w:rPr>
        <w:t xml:space="preserve"> </w:t>
      </w:r>
      <w:r w:rsidR="00D2580A" w:rsidRPr="006948CF">
        <w:rPr>
          <w:rFonts w:cstheme="minorHAnsi"/>
          <w:sz w:val="24"/>
          <w:szCs w:val="24"/>
        </w:rPr>
        <w:t xml:space="preserve">W okresie </w:t>
      </w:r>
      <w:r w:rsidR="008426F2" w:rsidRPr="006948CF">
        <w:rPr>
          <w:rFonts w:cstheme="minorHAnsi"/>
          <w:sz w:val="24"/>
          <w:szCs w:val="24"/>
        </w:rPr>
        <w:t>trwałości jest</w:t>
      </w:r>
      <w:r w:rsidR="00D2580A" w:rsidRPr="006948CF">
        <w:rPr>
          <w:rFonts w:cstheme="minorHAnsi"/>
          <w:sz w:val="24"/>
          <w:szCs w:val="24"/>
        </w:rPr>
        <w:t xml:space="preserve"> to możliwe tylko w tym zakresie, w jakim nie utrudnia to realizacji działań zapewniających utrzymanie świadczenia usług</w:t>
      </w:r>
      <w:r w:rsidR="00BE1EDB" w:rsidRPr="006948CF">
        <w:rPr>
          <w:rFonts w:cstheme="minorHAnsi"/>
          <w:sz w:val="24"/>
          <w:szCs w:val="24"/>
        </w:rPr>
        <w:t>i</w:t>
      </w:r>
      <w:r w:rsidR="00712A7E" w:rsidRPr="006948CF">
        <w:rPr>
          <w:rFonts w:cstheme="minorHAnsi"/>
          <w:sz w:val="24"/>
          <w:szCs w:val="24"/>
        </w:rPr>
        <w:t xml:space="preserve"> na </w:t>
      </w:r>
      <w:r w:rsidR="00271115" w:rsidRPr="006948CF">
        <w:rPr>
          <w:rFonts w:cstheme="minorHAnsi"/>
          <w:sz w:val="24"/>
          <w:szCs w:val="24"/>
        </w:rPr>
        <w:t>nie</w:t>
      </w:r>
      <w:r w:rsidR="00D2580A" w:rsidRPr="006948CF">
        <w:rPr>
          <w:rFonts w:cstheme="minorHAnsi"/>
          <w:sz w:val="24"/>
          <w:szCs w:val="24"/>
        </w:rPr>
        <w:t>zmniejszonym poziomie.</w:t>
      </w:r>
    </w:p>
    <w:p w14:paraId="1F9A3D47" w14:textId="5311B3B1" w:rsidR="00C20246" w:rsidRPr="006948CF" w:rsidRDefault="00B97FD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Cross‐financing w ramach projektów współfinansowanych z EFS może dotyczyć wyłącznie takich kategorii wydatków, bez których realizacja projektu nie byłaby możliwa, w szczególności w związku z zapewnieniem realizacji zasady równości </w:t>
      </w:r>
      <w:r w:rsidR="006F0B1A" w:rsidRPr="006948CF">
        <w:rPr>
          <w:rFonts w:cstheme="minorHAnsi"/>
          <w:sz w:val="24"/>
          <w:szCs w:val="24"/>
        </w:rPr>
        <w:t>szans, zwłaszcza</w:t>
      </w:r>
      <w:r w:rsidRPr="006948CF">
        <w:rPr>
          <w:rFonts w:cstheme="minorHAnsi"/>
          <w:sz w:val="24"/>
          <w:szCs w:val="24"/>
        </w:rPr>
        <w:t xml:space="preserve"> potrzeb osób z niepełnosprawnościami. </w:t>
      </w:r>
    </w:p>
    <w:p w14:paraId="2D9151F2" w14:textId="0E71A156" w:rsidR="00C20246" w:rsidRPr="006948CF" w:rsidRDefault="00B97FD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Cross‐financing </w:t>
      </w:r>
      <w:r w:rsidR="008D3795" w:rsidRPr="006948CF">
        <w:rPr>
          <w:rFonts w:cstheme="minorHAnsi"/>
          <w:sz w:val="24"/>
          <w:szCs w:val="24"/>
        </w:rPr>
        <w:t xml:space="preserve">– zgodnie z definicją zawartą w </w:t>
      </w:r>
      <w:r w:rsidR="008D3795" w:rsidRPr="006948CF">
        <w:rPr>
          <w:rFonts w:cstheme="minorHAnsi"/>
          <w:i/>
          <w:iCs/>
          <w:sz w:val="24"/>
          <w:szCs w:val="24"/>
        </w:rPr>
        <w:t xml:space="preserve">Wytycznych w zakresie kwalifikowalności wydatków </w:t>
      </w:r>
      <w:r w:rsidR="008D3795" w:rsidRPr="006948CF">
        <w:rPr>
          <w:rFonts w:cstheme="minorHAnsi"/>
          <w:sz w:val="24"/>
          <w:szCs w:val="24"/>
        </w:rPr>
        <w:t xml:space="preserve">- </w:t>
      </w:r>
      <w:r w:rsidRPr="006948CF">
        <w:rPr>
          <w:rFonts w:cstheme="minorHAnsi"/>
          <w:sz w:val="24"/>
          <w:szCs w:val="24"/>
        </w:rPr>
        <w:t xml:space="preserve">może </w:t>
      </w:r>
      <w:r w:rsidR="008426F2" w:rsidRPr="006948CF">
        <w:rPr>
          <w:rFonts w:cstheme="minorHAnsi"/>
          <w:sz w:val="24"/>
          <w:szCs w:val="24"/>
        </w:rPr>
        <w:t>dotyczyć między</w:t>
      </w:r>
      <w:r w:rsidR="00E55920" w:rsidRPr="006948CF">
        <w:rPr>
          <w:rFonts w:cstheme="minorHAnsi"/>
          <w:sz w:val="24"/>
          <w:szCs w:val="24"/>
        </w:rPr>
        <w:t xml:space="preserve"> innymi </w:t>
      </w:r>
      <w:r w:rsidR="00C20246" w:rsidRPr="006948CF">
        <w:rPr>
          <w:rFonts w:cstheme="minorHAnsi"/>
          <w:sz w:val="24"/>
          <w:szCs w:val="24"/>
        </w:rPr>
        <w:t xml:space="preserve">zmian </w:t>
      </w:r>
      <w:r w:rsidR="001346BF" w:rsidRPr="006948CF">
        <w:rPr>
          <w:rFonts w:cstheme="minorHAnsi"/>
          <w:sz w:val="24"/>
          <w:szCs w:val="24"/>
        </w:rPr>
        <w:br/>
      </w:r>
      <w:r w:rsidR="00C20246" w:rsidRPr="006948CF">
        <w:rPr>
          <w:rFonts w:cstheme="minorHAnsi"/>
          <w:sz w:val="24"/>
          <w:szCs w:val="24"/>
        </w:rPr>
        <w:t>w infrastrukturze</w:t>
      </w:r>
      <w:r w:rsidRPr="006948CF">
        <w:rPr>
          <w:rFonts w:cstheme="minorHAnsi"/>
          <w:sz w:val="24"/>
          <w:szCs w:val="24"/>
        </w:rPr>
        <w:t>, przy czym poprzez infrastrukturę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="00C20246" w:rsidRPr="006948CF">
        <w:rPr>
          <w:rFonts w:cstheme="minorHAnsi"/>
          <w:sz w:val="24"/>
          <w:szCs w:val="24"/>
        </w:rPr>
        <w:t xml:space="preserve">należy rozumieć </w:t>
      </w:r>
      <w:r w:rsidRPr="006948CF">
        <w:rPr>
          <w:rFonts w:cstheme="minorHAnsi"/>
          <w:sz w:val="24"/>
          <w:szCs w:val="24"/>
        </w:rPr>
        <w:t xml:space="preserve">elementy nieprzenośne, na stałe przytwierdzone do </w:t>
      </w:r>
      <w:r w:rsidR="00AD68BF" w:rsidRPr="006948CF">
        <w:rPr>
          <w:rFonts w:cstheme="minorHAnsi"/>
          <w:sz w:val="24"/>
          <w:szCs w:val="24"/>
        </w:rPr>
        <w:t>n</w:t>
      </w:r>
      <w:r w:rsidRPr="006948CF">
        <w:rPr>
          <w:rFonts w:cstheme="minorHAnsi"/>
          <w:sz w:val="24"/>
          <w:szCs w:val="24"/>
        </w:rPr>
        <w:t>ieruchomości, np. wykonanie podjazdu do budynku, zainstalowanie windy w budynku, dostosowania lub adaptacj</w:t>
      </w:r>
      <w:r w:rsidR="00C20246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 budynków i pomieszczeń. </w:t>
      </w:r>
    </w:p>
    <w:p w14:paraId="3D76D854" w14:textId="04A6CF76" w:rsidR="00D90F52" w:rsidRPr="006948CF" w:rsidRDefault="00B97FD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Zakup</w:t>
      </w:r>
      <w:r w:rsidR="003A03A9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środków trwałych, za wyjątkiem zakupu infrastruktury i środków trwałych przeznaczonych na dostosowanie lub adaptację budynków i pomieszczeń, nie </w:t>
      </w:r>
      <w:r w:rsidRPr="006948CF">
        <w:rPr>
          <w:rFonts w:cstheme="minorHAnsi"/>
          <w:sz w:val="24"/>
          <w:szCs w:val="24"/>
        </w:rPr>
        <w:lastRenderedPageBreak/>
        <w:t>stanowi wydatku w ramach cross‐financingu</w:t>
      </w:r>
      <w:r w:rsidR="008D3795" w:rsidRPr="006948CF">
        <w:rPr>
          <w:rFonts w:cstheme="minorHAnsi"/>
          <w:sz w:val="24"/>
          <w:szCs w:val="24"/>
        </w:rPr>
        <w:t xml:space="preserve"> - zgodnie z definicją zawartą </w:t>
      </w:r>
      <w:r w:rsidR="001346BF" w:rsidRPr="006948CF">
        <w:rPr>
          <w:rFonts w:cstheme="minorHAnsi"/>
          <w:sz w:val="24"/>
          <w:szCs w:val="24"/>
        </w:rPr>
        <w:br/>
      </w:r>
      <w:r w:rsidR="008D3795" w:rsidRPr="006948CF">
        <w:rPr>
          <w:rFonts w:cstheme="minorHAnsi"/>
          <w:sz w:val="24"/>
          <w:szCs w:val="24"/>
        </w:rPr>
        <w:t xml:space="preserve">w </w:t>
      </w:r>
      <w:r w:rsidR="008D3795" w:rsidRPr="006948CF">
        <w:rPr>
          <w:rFonts w:cstheme="minorHAnsi"/>
          <w:i/>
          <w:iCs/>
          <w:sz w:val="24"/>
          <w:szCs w:val="24"/>
        </w:rPr>
        <w:t xml:space="preserve">Wytycznych </w:t>
      </w:r>
      <w:r w:rsidR="00712A7E" w:rsidRPr="006948CF">
        <w:rPr>
          <w:rFonts w:cstheme="minorHAnsi"/>
          <w:i/>
          <w:iCs/>
          <w:sz w:val="24"/>
          <w:szCs w:val="24"/>
        </w:rPr>
        <w:t>w </w:t>
      </w:r>
      <w:r w:rsidR="008D3795" w:rsidRPr="006948CF">
        <w:rPr>
          <w:rFonts w:cstheme="minorHAnsi"/>
          <w:i/>
          <w:iCs/>
          <w:sz w:val="24"/>
          <w:szCs w:val="24"/>
        </w:rPr>
        <w:t>zakresie kwalifikowalności wydatków</w:t>
      </w:r>
      <w:r w:rsidRPr="006948CF">
        <w:rPr>
          <w:rFonts w:cstheme="minorHAnsi"/>
          <w:sz w:val="24"/>
          <w:szCs w:val="24"/>
        </w:rPr>
        <w:t xml:space="preserve">. </w:t>
      </w:r>
    </w:p>
    <w:p w14:paraId="11067DE5" w14:textId="6A23494B" w:rsidR="00D90F52" w:rsidRPr="006948CF" w:rsidRDefault="00D90F5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B97FDE" w:rsidRPr="006948CF">
        <w:rPr>
          <w:rFonts w:cstheme="minorHAnsi"/>
          <w:sz w:val="24"/>
          <w:szCs w:val="24"/>
        </w:rPr>
        <w:t xml:space="preserve">ydatki poniesione jako wydatki w ramach cross‐financingu powinny być uzasadnione i opisane we wniosku o </w:t>
      </w:r>
      <w:r w:rsidR="0078594D" w:rsidRPr="006948CF">
        <w:rPr>
          <w:rFonts w:cstheme="minorHAnsi"/>
          <w:sz w:val="24"/>
          <w:szCs w:val="24"/>
        </w:rPr>
        <w:t>przyznanie grantu</w:t>
      </w:r>
      <w:r w:rsidR="00B97FDE" w:rsidRPr="006948CF">
        <w:rPr>
          <w:rFonts w:cstheme="minorHAnsi"/>
          <w:sz w:val="24"/>
          <w:szCs w:val="24"/>
        </w:rPr>
        <w:t>.</w:t>
      </w:r>
    </w:p>
    <w:p w14:paraId="358E1931" w14:textId="77777777" w:rsidR="00A45144" w:rsidRPr="006948CF" w:rsidRDefault="00D90F5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Do wydatków objętych cross-financingiem i wydatków na środki trwałe należy stosować postanowienia </w:t>
      </w:r>
      <w:r w:rsidRPr="006948CF">
        <w:rPr>
          <w:rFonts w:cstheme="minorHAnsi"/>
          <w:i/>
          <w:iCs/>
          <w:sz w:val="24"/>
          <w:szCs w:val="24"/>
        </w:rPr>
        <w:t>Wytycznych w zakresie kwalifikowalności wydatków</w:t>
      </w:r>
      <w:r w:rsidR="008D3795" w:rsidRPr="006948CF">
        <w:rPr>
          <w:rFonts w:cstheme="minorHAnsi"/>
          <w:i/>
          <w:iCs/>
          <w:sz w:val="24"/>
          <w:szCs w:val="24"/>
        </w:rPr>
        <w:t>.</w:t>
      </w:r>
    </w:p>
    <w:p w14:paraId="08CC57CF" w14:textId="4A8042C3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3" w:name="_Toc39572776"/>
      <w:r w:rsidRPr="006948CF">
        <w:rPr>
          <w:rFonts w:asciiTheme="minorHAnsi" w:hAnsiTheme="minorHAnsi" w:cstheme="minorHAnsi"/>
        </w:rPr>
        <w:t>Kryteria formalne.</w:t>
      </w:r>
      <w:bookmarkEnd w:id="33"/>
    </w:p>
    <w:p w14:paraId="4DC0A5D0" w14:textId="0651A154" w:rsidR="008275AB" w:rsidRPr="006948CF" w:rsidRDefault="008275AB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1123FC" w:rsidRPr="006948CF">
        <w:rPr>
          <w:rFonts w:cstheme="minorHAnsi"/>
          <w:sz w:val="24"/>
          <w:szCs w:val="24"/>
        </w:rPr>
        <w:t xml:space="preserve">niosek o </w:t>
      </w:r>
      <w:r w:rsidR="008426F2" w:rsidRPr="006948CF">
        <w:rPr>
          <w:rFonts w:cstheme="minorHAnsi"/>
          <w:sz w:val="24"/>
          <w:szCs w:val="24"/>
        </w:rPr>
        <w:t>finansowanie może</w:t>
      </w:r>
      <w:r w:rsidR="00E55920" w:rsidRPr="006948CF">
        <w:rPr>
          <w:rFonts w:cstheme="minorHAnsi"/>
          <w:sz w:val="24"/>
          <w:szCs w:val="24"/>
        </w:rPr>
        <w:t xml:space="preserve"> zostać </w:t>
      </w:r>
      <w:r w:rsidR="001123FC" w:rsidRPr="006948CF">
        <w:rPr>
          <w:rFonts w:cstheme="minorHAnsi"/>
          <w:sz w:val="24"/>
          <w:szCs w:val="24"/>
        </w:rPr>
        <w:t>dopuszcz</w:t>
      </w:r>
      <w:r w:rsidRPr="006948CF">
        <w:rPr>
          <w:rFonts w:cstheme="minorHAnsi"/>
          <w:sz w:val="24"/>
          <w:szCs w:val="24"/>
        </w:rPr>
        <w:t>o</w:t>
      </w:r>
      <w:r w:rsidR="001123FC" w:rsidRPr="006948CF">
        <w:rPr>
          <w:rFonts w:cstheme="minorHAnsi"/>
          <w:sz w:val="24"/>
          <w:szCs w:val="24"/>
        </w:rPr>
        <w:t>n</w:t>
      </w:r>
      <w:r w:rsidRPr="006948CF">
        <w:rPr>
          <w:rFonts w:cstheme="minorHAnsi"/>
          <w:sz w:val="24"/>
          <w:szCs w:val="24"/>
        </w:rPr>
        <w:t xml:space="preserve">y do oceny merytorycznej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po spełnieniu </w:t>
      </w:r>
      <w:r w:rsidR="008D0E46" w:rsidRPr="006948CF">
        <w:rPr>
          <w:rFonts w:cstheme="minorHAnsi"/>
          <w:sz w:val="24"/>
          <w:szCs w:val="24"/>
        </w:rPr>
        <w:t xml:space="preserve">kryteriów </w:t>
      </w:r>
      <w:r w:rsidRPr="006948CF">
        <w:rPr>
          <w:rFonts w:cstheme="minorHAnsi"/>
          <w:sz w:val="24"/>
          <w:szCs w:val="24"/>
        </w:rPr>
        <w:t xml:space="preserve">formalnych. </w:t>
      </w:r>
    </w:p>
    <w:p w14:paraId="17EBF8A7" w14:textId="77777777" w:rsidR="00A45144" w:rsidRPr="006948CF" w:rsidRDefault="008275AB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Kryteria formalne dotyczą następujących kwestii</w:t>
      </w:r>
      <w:r w:rsidR="005271A3" w:rsidRPr="006948CF">
        <w:rPr>
          <w:rFonts w:cstheme="minorHAnsi"/>
          <w:sz w:val="24"/>
          <w:szCs w:val="24"/>
        </w:rPr>
        <w:t>:</w:t>
      </w:r>
    </w:p>
    <w:p w14:paraId="39A4D303" w14:textId="4C4AD42E" w:rsidR="00A45144" w:rsidRPr="006948CF" w:rsidRDefault="00431F11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złożenia wniosku w </w:t>
      </w:r>
      <w:r w:rsidR="005F054B" w:rsidRPr="006948CF">
        <w:rPr>
          <w:rFonts w:cstheme="minorHAnsi"/>
          <w:sz w:val="24"/>
          <w:szCs w:val="24"/>
        </w:rPr>
        <w:t>g</w:t>
      </w:r>
      <w:r w:rsidRPr="006948CF">
        <w:rPr>
          <w:rFonts w:cstheme="minorHAnsi"/>
          <w:sz w:val="24"/>
          <w:szCs w:val="24"/>
        </w:rPr>
        <w:t>eneratorze wni</w:t>
      </w:r>
      <w:r w:rsidR="00712A7E" w:rsidRPr="006948CF">
        <w:rPr>
          <w:rFonts w:cstheme="minorHAnsi"/>
          <w:sz w:val="24"/>
          <w:szCs w:val="24"/>
        </w:rPr>
        <w:t>osków oraz w formie wskazanej w </w:t>
      </w:r>
      <w:r w:rsidRPr="006948CF">
        <w:rPr>
          <w:rFonts w:cstheme="minorHAnsi"/>
          <w:sz w:val="24"/>
          <w:szCs w:val="24"/>
        </w:rPr>
        <w:t>Regulaminie (w tym w załącznikach do Regulaminu);</w:t>
      </w:r>
    </w:p>
    <w:p w14:paraId="35BDDF33" w14:textId="77777777" w:rsidR="00A45144" w:rsidRPr="006948CF" w:rsidRDefault="00431F11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złożenia wniosku w terminie wskazanym w ogłoszeniu o konkursie</w:t>
      </w:r>
      <w:r w:rsidR="005F054B" w:rsidRPr="006948CF">
        <w:rPr>
          <w:rFonts w:cstheme="minorHAnsi"/>
          <w:sz w:val="24"/>
          <w:szCs w:val="24"/>
        </w:rPr>
        <w:t>;</w:t>
      </w:r>
    </w:p>
    <w:p w14:paraId="46FF2751" w14:textId="77777777" w:rsidR="00A45144" w:rsidRPr="006948CF" w:rsidRDefault="00431F11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wypełnienia wniosku w języku polskim</w:t>
      </w:r>
      <w:r w:rsidR="005F054B" w:rsidRPr="006948CF">
        <w:rPr>
          <w:rFonts w:cstheme="minorHAnsi"/>
          <w:sz w:val="24"/>
          <w:szCs w:val="24"/>
        </w:rPr>
        <w:t>;</w:t>
      </w:r>
    </w:p>
    <w:p w14:paraId="4B28608C" w14:textId="77777777" w:rsidR="00A45144" w:rsidRPr="006948CF" w:rsidRDefault="00431F11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złożenia kompletnego wniosku </w:t>
      </w:r>
      <w:r w:rsidR="00D77A6E" w:rsidRPr="006948CF">
        <w:rPr>
          <w:rFonts w:cstheme="minorHAnsi"/>
          <w:sz w:val="24"/>
          <w:szCs w:val="24"/>
        </w:rPr>
        <w:t>(wypełnione zostaną wszystkie wymagane pola)</w:t>
      </w:r>
      <w:r w:rsidR="00851282" w:rsidRPr="006948CF">
        <w:rPr>
          <w:rFonts w:cstheme="minorHAnsi"/>
          <w:sz w:val="24"/>
          <w:szCs w:val="24"/>
        </w:rPr>
        <w:t>;</w:t>
      </w:r>
    </w:p>
    <w:p w14:paraId="2FBB7BBF" w14:textId="0A35C08C" w:rsidR="00431F11" w:rsidRPr="006948CF" w:rsidRDefault="006301E7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złożenia wniosku tylko raz jako </w:t>
      </w:r>
      <w:r w:rsidR="00B16865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>nioskodawca albo Partner</w:t>
      </w:r>
      <w:r w:rsidR="005F054B" w:rsidRPr="006948CF">
        <w:rPr>
          <w:rFonts w:cstheme="minorHAnsi"/>
          <w:sz w:val="24"/>
          <w:szCs w:val="24"/>
        </w:rPr>
        <w:t>.</w:t>
      </w:r>
      <w:r w:rsidR="00D77A6E" w:rsidRPr="006948CF">
        <w:rPr>
          <w:rFonts w:cstheme="minorHAnsi"/>
          <w:sz w:val="24"/>
          <w:szCs w:val="24"/>
        </w:rPr>
        <w:t xml:space="preserve"> </w:t>
      </w:r>
    </w:p>
    <w:p w14:paraId="0C2AA8F8" w14:textId="0F63E4EA" w:rsidR="00431F11" w:rsidRPr="006948CF" w:rsidRDefault="00D77A6E" w:rsidP="008B5A98">
      <w:pPr>
        <w:spacing w:after="120" w:line="360" w:lineRule="auto"/>
        <w:ind w:left="1134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Braki w zakresie </w:t>
      </w:r>
      <w:r w:rsidR="008426F2" w:rsidRPr="006948CF">
        <w:rPr>
          <w:rFonts w:cstheme="minorHAnsi"/>
          <w:sz w:val="24"/>
          <w:szCs w:val="24"/>
        </w:rPr>
        <w:t>kryteriów formalnych</w:t>
      </w:r>
      <w:r w:rsidRPr="006948CF">
        <w:rPr>
          <w:rFonts w:cstheme="minorHAnsi"/>
          <w:sz w:val="24"/>
          <w:szCs w:val="24"/>
        </w:rPr>
        <w:t xml:space="preserve"> są weryfikowane </w:t>
      </w:r>
      <w:r w:rsidR="00BF101E" w:rsidRPr="006948CF">
        <w:rPr>
          <w:rFonts w:cstheme="minorHAnsi"/>
          <w:sz w:val="24"/>
          <w:szCs w:val="24"/>
        </w:rPr>
        <w:t xml:space="preserve">przez generator </w:t>
      </w:r>
      <w:r w:rsidRPr="006948CF">
        <w:rPr>
          <w:rFonts w:cstheme="minorHAnsi"/>
          <w:sz w:val="24"/>
          <w:szCs w:val="24"/>
        </w:rPr>
        <w:t xml:space="preserve">wniosków, który nie dopuszcza do złożenia wniosków nie spełniających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ww. wymagań.</w:t>
      </w:r>
    </w:p>
    <w:p w14:paraId="2733F0AA" w14:textId="05E7BBB6" w:rsidR="00D77A6E" w:rsidRPr="006948CF" w:rsidRDefault="00D77A6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Od wyniku oceny formalnej wnioskoda</w:t>
      </w:r>
      <w:r w:rsidR="00A45144" w:rsidRPr="006948CF">
        <w:rPr>
          <w:rFonts w:cstheme="minorHAnsi"/>
          <w:sz w:val="24"/>
          <w:szCs w:val="24"/>
        </w:rPr>
        <w:t>wcy nie przysługuje odwołanie.</w:t>
      </w:r>
    </w:p>
    <w:p w14:paraId="1DD3E355" w14:textId="31EDAF32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4" w:name="_Toc39572777"/>
      <w:r w:rsidRPr="006948CF">
        <w:rPr>
          <w:rFonts w:asciiTheme="minorHAnsi" w:hAnsiTheme="minorHAnsi" w:cstheme="minorHAnsi"/>
        </w:rPr>
        <w:t>Kryteria merytoryczne.</w:t>
      </w:r>
      <w:bookmarkEnd w:id="34"/>
    </w:p>
    <w:p w14:paraId="3B3A8259" w14:textId="611DFD60" w:rsidR="00343262" w:rsidRPr="006948CF" w:rsidRDefault="0034326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ramach konkursu obowiązywać będą kryteria merytoryczne oceniane punktowo </w:t>
      </w:r>
      <w:r w:rsidR="008426F2" w:rsidRPr="006948CF">
        <w:rPr>
          <w:rFonts w:cstheme="minorHAnsi"/>
          <w:sz w:val="24"/>
          <w:szCs w:val="24"/>
        </w:rPr>
        <w:t>przez Komisję</w:t>
      </w:r>
      <w:r w:rsidR="00E55920" w:rsidRPr="006948CF">
        <w:rPr>
          <w:rFonts w:cstheme="minorHAnsi"/>
          <w:sz w:val="24"/>
          <w:szCs w:val="24"/>
        </w:rPr>
        <w:t xml:space="preserve"> Oceny Projektów </w:t>
      </w:r>
      <w:r w:rsidRPr="006948CF">
        <w:rPr>
          <w:rFonts w:cstheme="minorHAnsi"/>
          <w:sz w:val="24"/>
          <w:szCs w:val="24"/>
        </w:rPr>
        <w:t>na etapie oceny merytorycznej.</w:t>
      </w:r>
      <w:r w:rsidR="008B59F0">
        <w:rPr>
          <w:rFonts w:cstheme="minorHAnsi"/>
          <w:sz w:val="24"/>
          <w:szCs w:val="24"/>
        </w:rPr>
        <w:t xml:space="preserve"> W </w:t>
      </w:r>
      <w:r w:rsidR="00835CDD" w:rsidRPr="006948CF">
        <w:rPr>
          <w:rFonts w:cstheme="minorHAnsi"/>
          <w:sz w:val="24"/>
          <w:szCs w:val="24"/>
        </w:rPr>
        <w:t xml:space="preserve">ramach kryteriów </w:t>
      </w:r>
      <w:r w:rsidR="0056169B" w:rsidRPr="006948CF">
        <w:rPr>
          <w:rFonts w:cstheme="minorHAnsi"/>
          <w:sz w:val="24"/>
          <w:szCs w:val="24"/>
        </w:rPr>
        <w:t>merytoryczn</w:t>
      </w:r>
      <w:r w:rsidR="00835CDD" w:rsidRPr="006948CF">
        <w:rPr>
          <w:rFonts w:cstheme="minorHAnsi"/>
          <w:sz w:val="24"/>
          <w:szCs w:val="24"/>
        </w:rPr>
        <w:t>ych</w:t>
      </w:r>
      <w:r w:rsidR="0056169B" w:rsidRPr="006948CF">
        <w:rPr>
          <w:rFonts w:cstheme="minorHAnsi"/>
          <w:sz w:val="24"/>
          <w:szCs w:val="24"/>
        </w:rPr>
        <w:t xml:space="preserve"> wniosek może otrzymać maksymalnie </w:t>
      </w:r>
      <w:r w:rsidR="0067274D" w:rsidRPr="006948CF">
        <w:rPr>
          <w:rFonts w:cstheme="minorHAnsi"/>
          <w:sz w:val="24"/>
          <w:szCs w:val="24"/>
        </w:rPr>
        <w:t>2</w:t>
      </w:r>
      <w:r w:rsidR="00AC5618" w:rsidRPr="006948CF">
        <w:rPr>
          <w:rFonts w:cstheme="minorHAnsi"/>
          <w:sz w:val="24"/>
          <w:szCs w:val="24"/>
        </w:rPr>
        <w:t>8</w:t>
      </w:r>
      <w:r w:rsidR="008B59F0">
        <w:rPr>
          <w:rFonts w:cstheme="minorHAnsi"/>
          <w:sz w:val="24"/>
          <w:szCs w:val="24"/>
        </w:rPr>
        <w:t> punktów.</w:t>
      </w:r>
    </w:p>
    <w:p w14:paraId="04AABECC" w14:textId="77777777" w:rsidR="00CD4D91" w:rsidRPr="006948CF" w:rsidRDefault="0034326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Ocenie podlegać będą:</w:t>
      </w:r>
    </w:p>
    <w:p w14:paraId="79187025" w14:textId="3ADEC622" w:rsidR="00CD4D91" w:rsidRPr="006948CF" w:rsidRDefault="00343262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proponowane zasady organizacji usług transpo</w:t>
      </w:r>
      <w:r w:rsidR="004951C1" w:rsidRPr="006948CF">
        <w:rPr>
          <w:rFonts w:cstheme="minorHAnsi"/>
          <w:sz w:val="24"/>
          <w:szCs w:val="24"/>
        </w:rPr>
        <w:t>r</w:t>
      </w:r>
      <w:r w:rsidRPr="006948CF">
        <w:rPr>
          <w:rFonts w:cstheme="minorHAnsi"/>
          <w:sz w:val="24"/>
          <w:szCs w:val="24"/>
        </w:rPr>
        <w:t xml:space="preserve">towych door-to-door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 kontekście potrzeb aktywizacji społeczno-zawodowej osób z potrzebą wsparcia w zakresie mobilności</w:t>
      </w:r>
      <w:r w:rsidR="003075BD" w:rsidRPr="006948CF">
        <w:rPr>
          <w:rFonts w:cstheme="minorHAnsi"/>
          <w:sz w:val="24"/>
          <w:szCs w:val="24"/>
        </w:rPr>
        <w:t xml:space="preserve"> (</w:t>
      </w:r>
      <w:r w:rsidR="00C73D09" w:rsidRPr="006948CF">
        <w:rPr>
          <w:rFonts w:cstheme="minorHAnsi"/>
          <w:sz w:val="24"/>
          <w:szCs w:val="24"/>
        </w:rPr>
        <w:t xml:space="preserve">w tym kryterium wniosek może otrzymać </w:t>
      </w:r>
      <w:r w:rsidR="003075BD" w:rsidRPr="006948CF">
        <w:rPr>
          <w:rFonts w:cstheme="minorHAnsi"/>
          <w:sz w:val="24"/>
          <w:szCs w:val="24"/>
        </w:rPr>
        <w:t>do 8 pkt)</w:t>
      </w:r>
      <w:r w:rsidR="00CB3F90" w:rsidRPr="006948CF">
        <w:rPr>
          <w:rFonts w:cstheme="minorHAnsi"/>
          <w:sz w:val="24"/>
          <w:szCs w:val="24"/>
        </w:rPr>
        <w:t>,</w:t>
      </w:r>
    </w:p>
    <w:p w14:paraId="5E18AAA5" w14:textId="4FDE3BE5" w:rsidR="00CD4D91" w:rsidRPr="006948CF" w:rsidRDefault="00343262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spójność planowanych usług z już realizowanymi przez wnioskodawcę lub </w:t>
      </w:r>
      <w:r w:rsidR="00C73D09" w:rsidRPr="006948CF">
        <w:rPr>
          <w:rFonts w:cstheme="minorHAnsi"/>
          <w:sz w:val="24"/>
          <w:szCs w:val="24"/>
        </w:rPr>
        <w:t xml:space="preserve">planowanymi przez JST </w:t>
      </w:r>
      <w:r w:rsidRPr="006948CF">
        <w:rPr>
          <w:rFonts w:cstheme="minorHAnsi"/>
          <w:sz w:val="24"/>
          <w:szCs w:val="24"/>
        </w:rPr>
        <w:t>działaniami mającymi na celu poprawę dostępności przestrzeni dla osób z potrzebą wsparcia w zakresie mobilności</w:t>
      </w:r>
      <w:r w:rsidR="003075BD" w:rsidRPr="006948CF">
        <w:rPr>
          <w:rFonts w:cstheme="minorHAnsi"/>
          <w:sz w:val="24"/>
          <w:szCs w:val="24"/>
        </w:rPr>
        <w:t xml:space="preserve"> (do 4 pkt)</w:t>
      </w:r>
      <w:r w:rsidR="00CB3F90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</w:t>
      </w:r>
    </w:p>
    <w:p w14:paraId="7001DE14" w14:textId="2A6E47A4" w:rsidR="00CD4D91" w:rsidRPr="006948CF" w:rsidRDefault="00343262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jakość diagnozy i dopasowania planowanych usług do uwarunkowań lokalnych</w:t>
      </w:r>
      <w:r w:rsidR="00BF101E" w:rsidRPr="006948CF">
        <w:rPr>
          <w:rFonts w:cstheme="minorHAnsi"/>
          <w:sz w:val="24"/>
          <w:szCs w:val="24"/>
        </w:rPr>
        <w:t>, które zostały zawarte</w:t>
      </w:r>
      <w:r w:rsidR="00877455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w </w:t>
      </w:r>
      <w:r w:rsidR="00CB3F90" w:rsidRPr="006948CF">
        <w:rPr>
          <w:rFonts w:cstheme="minorHAnsi"/>
          <w:sz w:val="24"/>
          <w:szCs w:val="24"/>
        </w:rPr>
        <w:t>przygotowanej przez wnioskodawc</w:t>
      </w:r>
      <w:r w:rsidR="00C73D09" w:rsidRPr="006948CF">
        <w:rPr>
          <w:rFonts w:cstheme="minorHAnsi"/>
          <w:sz w:val="24"/>
          <w:szCs w:val="24"/>
        </w:rPr>
        <w:t>ę</w:t>
      </w:r>
      <w:r w:rsidR="00CB3F90" w:rsidRPr="006948CF">
        <w:rPr>
          <w:rFonts w:cstheme="minorHAnsi"/>
          <w:sz w:val="24"/>
          <w:szCs w:val="24"/>
        </w:rPr>
        <w:t xml:space="preserve"> kompleksowej koncepcji transportu osób z potrzebą wsparcia w zakresie mobilności</w:t>
      </w:r>
      <w:r w:rsidR="00B10D54" w:rsidRPr="006948CF">
        <w:rPr>
          <w:rFonts w:cstheme="minorHAnsi"/>
          <w:sz w:val="24"/>
          <w:szCs w:val="24"/>
        </w:rPr>
        <w:t xml:space="preserve">, </w:t>
      </w:r>
      <w:r w:rsidR="00BF101E" w:rsidRPr="006948CF">
        <w:rPr>
          <w:rFonts w:cstheme="minorHAnsi"/>
          <w:sz w:val="24"/>
          <w:szCs w:val="24"/>
        </w:rPr>
        <w:t xml:space="preserve">przedstawionej </w:t>
      </w:r>
      <w:r w:rsidR="00B10D54" w:rsidRPr="006948CF">
        <w:rPr>
          <w:rFonts w:cstheme="minorHAnsi"/>
          <w:sz w:val="24"/>
          <w:szCs w:val="24"/>
        </w:rPr>
        <w:t>we wniosku o finansowanie</w:t>
      </w:r>
      <w:r w:rsidR="00EF2F5B" w:rsidRPr="006948CF">
        <w:rPr>
          <w:rFonts w:cstheme="minorHAnsi"/>
          <w:sz w:val="24"/>
          <w:szCs w:val="24"/>
        </w:rPr>
        <w:t xml:space="preserve"> </w:t>
      </w:r>
      <w:r w:rsidR="003075BD" w:rsidRPr="006948CF">
        <w:rPr>
          <w:rFonts w:cstheme="minorHAnsi"/>
          <w:sz w:val="24"/>
          <w:szCs w:val="24"/>
        </w:rPr>
        <w:t>(do 4 pkt)</w:t>
      </w:r>
      <w:r w:rsidR="00CB3F90" w:rsidRPr="006948CF">
        <w:rPr>
          <w:rFonts w:cstheme="minorHAnsi"/>
          <w:sz w:val="24"/>
          <w:szCs w:val="24"/>
        </w:rPr>
        <w:t>,</w:t>
      </w:r>
    </w:p>
    <w:p w14:paraId="2FA1FF5C" w14:textId="77777777" w:rsidR="00CD4D91" w:rsidRPr="006948CF" w:rsidRDefault="00343262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potencjał </w:t>
      </w:r>
      <w:r w:rsidR="00CB3F90" w:rsidRPr="006948CF">
        <w:rPr>
          <w:rFonts w:cstheme="minorHAnsi"/>
          <w:sz w:val="24"/>
          <w:szCs w:val="24"/>
        </w:rPr>
        <w:t>organizacyjny wnioskodawcy w kontekście proponowanego zakresu działań projektowych</w:t>
      </w:r>
      <w:r w:rsidR="00695AF7" w:rsidRPr="006948CF">
        <w:rPr>
          <w:rFonts w:cstheme="minorHAnsi"/>
          <w:sz w:val="24"/>
          <w:szCs w:val="24"/>
        </w:rPr>
        <w:t xml:space="preserve"> i </w:t>
      </w:r>
      <w:r w:rsidR="00CB3F90" w:rsidRPr="006948CF">
        <w:rPr>
          <w:rFonts w:cstheme="minorHAnsi"/>
          <w:sz w:val="24"/>
          <w:szCs w:val="24"/>
        </w:rPr>
        <w:t xml:space="preserve">sposób zarządzania projektem </w:t>
      </w:r>
      <w:r w:rsidR="003075BD" w:rsidRPr="006948CF">
        <w:rPr>
          <w:rFonts w:cstheme="minorHAnsi"/>
          <w:sz w:val="24"/>
          <w:szCs w:val="24"/>
        </w:rPr>
        <w:t>(do 4 pkt)</w:t>
      </w:r>
      <w:r w:rsidR="00CB3F90" w:rsidRPr="006948CF">
        <w:rPr>
          <w:rFonts w:cstheme="minorHAnsi"/>
          <w:sz w:val="24"/>
          <w:szCs w:val="24"/>
        </w:rPr>
        <w:t>,</w:t>
      </w:r>
    </w:p>
    <w:p w14:paraId="5E41D68C" w14:textId="108A0D2A" w:rsidR="00E115B0" w:rsidRPr="006948CF" w:rsidRDefault="00CB3F90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prawidłowość przygotowania budżetu projektu</w:t>
      </w:r>
      <w:r w:rsidR="00651338" w:rsidRPr="006948CF">
        <w:rPr>
          <w:rFonts w:cstheme="minorHAnsi"/>
          <w:sz w:val="24"/>
          <w:szCs w:val="24"/>
        </w:rPr>
        <w:t xml:space="preserve"> i racjonalność wydatków zaplanowanych w budżecie</w:t>
      </w:r>
      <w:r w:rsidR="003075BD" w:rsidRPr="006948CF">
        <w:rPr>
          <w:rFonts w:cstheme="minorHAnsi"/>
          <w:sz w:val="24"/>
          <w:szCs w:val="24"/>
        </w:rPr>
        <w:t xml:space="preserve"> (do 8 pkt)</w:t>
      </w:r>
      <w:r w:rsidR="00A304B7" w:rsidRPr="006948CF">
        <w:rPr>
          <w:rFonts w:cstheme="minorHAnsi"/>
          <w:sz w:val="24"/>
          <w:szCs w:val="24"/>
        </w:rPr>
        <w:t>.</w:t>
      </w:r>
    </w:p>
    <w:p w14:paraId="5FEA1EB4" w14:textId="63B48650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5" w:name="_Toc39572778"/>
      <w:r w:rsidRPr="006948CF">
        <w:rPr>
          <w:rFonts w:asciiTheme="minorHAnsi" w:hAnsiTheme="minorHAnsi" w:cstheme="minorHAnsi"/>
        </w:rPr>
        <w:t>Kryteria premiujące.</w:t>
      </w:r>
      <w:bookmarkEnd w:id="35"/>
    </w:p>
    <w:p w14:paraId="59AED6B6" w14:textId="77777777" w:rsidR="00AF0E4B" w:rsidRPr="006948CF" w:rsidRDefault="005864C0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</w:t>
      </w:r>
      <w:r w:rsidR="00F94020" w:rsidRPr="006948CF">
        <w:rPr>
          <w:rFonts w:cstheme="minorHAnsi"/>
          <w:sz w:val="24"/>
          <w:szCs w:val="24"/>
        </w:rPr>
        <w:t xml:space="preserve">trakcie oceny będą stosowane </w:t>
      </w:r>
      <w:r w:rsidR="00BF101E" w:rsidRPr="006948CF">
        <w:rPr>
          <w:rFonts w:cstheme="minorHAnsi"/>
          <w:sz w:val="24"/>
          <w:szCs w:val="24"/>
        </w:rPr>
        <w:t>następujące</w:t>
      </w:r>
      <w:r w:rsidR="00877455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kryteria premiujące</w:t>
      </w:r>
      <w:r w:rsidR="00877455" w:rsidRPr="006948CF">
        <w:rPr>
          <w:rFonts w:cstheme="minorHAnsi"/>
          <w:sz w:val="24"/>
          <w:szCs w:val="24"/>
        </w:rPr>
        <w:t>:</w:t>
      </w:r>
      <w:r w:rsidR="007860CB" w:rsidRPr="006948CF">
        <w:rPr>
          <w:rFonts w:cstheme="minorHAnsi"/>
          <w:sz w:val="24"/>
          <w:szCs w:val="24"/>
        </w:rPr>
        <w:t xml:space="preserve"> </w:t>
      </w:r>
      <w:bookmarkStart w:id="36" w:name="_Hlk31201915"/>
    </w:p>
    <w:p w14:paraId="19296091" w14:textId="3047D63E" w:rsidR="00AF0E4B" w:rsidRPr="006948CF" w:rsidRDefault="005864C0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Wniosek </w:t>
      </w:r>
      <w:r w:rsidR="00F94020" w:rsidRPr="006948CF">
        <w:rPr>
          <w:rFonts w:cstheme="minorHAnsi"/>
          <w:sz w:val="24"/>
          <w:szCs w:val="24"/>
        </w:rPr>
        <w:t xml:space="preserve">jest </w:t>
      </w:r>
      <w:r w:rsidRPr="006948CF">
        <w:rPr>
          <w:rFonts w:cstheme="minorHAnsi"/>
          <w:sz w:val="24"/>
          <w:szCs w:val="24"/>
        </w:rPr>
        <w:t xml:space="preserve">złożony przez gminę wiejską, </w:t>
      </w:r>
      <w:r w:rsidR="00F94020" w:rsidRPr="006948CF">
        <w:rPr>
          <w:rFonts w:cstheme="minorHAnsi"/>
          <w:sz w:val="24"/>
          <w:szCs w:val="24"/>
        </w:rPr>
        <w:t xml:space="preserve">albo </w:t>
      </w:r>
      <w:r w:rsidRPr="006948CF">
        <w:rPr>
          <w:rFonts w:cstheme="minorHAnsi"/>
          <w:sz w:val="24"/>
          <w:szCs w:val="24"/>
        </w:rPr>
        <w:t xml:space="preserve">powiat, w którym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co najmniej połowa jednostek to gminy wiejskie; </w:t>
      </w:r>
      <w:r w:rsidR="00F94020" w:rsidRPr="006948CF">
        <w:rPr>
          <w:rFonts w:cstheme="minorHAnsi"/>
          <w:sz w:val="24"/>
          <w:szCs w:val="24"/>
        </w:rPr>
        <w:t xml:space="preserve">albo </w:t>
      </w:r>
      <w:r w:rsidRPr="006948CF">
        <w:rPr>
          <w:rFonts w:cstheme="minorHAnsi"/>
          <w:sz w:val="24"/>
          <w:szCs w:val="24"/>
        </w:rPr>
        <w:t>z</w:t>
      </w:r>
      <w:r w:rsidR="00712A7E" w:rsidRPr="006948CF">
        <w:rPr>
          <w:rFonts w:cstheme="minorHAnsi"/>
          <w:sz w:val="24"/>
          <w:szCs w:val="24"/>
        </w:rPr>
        <w:t>wiązek lub porozumienie gmin, w </w:t>
      </w:r>
      <w:r w:rsidRPr="006948CF">
        <w:rPr>
          <w:rFonts w:cstheme="minorHAnsi"/>
          <w:sz w:val="24"/>
          <w:szCs w:val="24"/>
        </w:rPr>
        <w:t>który</w:t>
      </w:r>
      <w:r w:rsidR="00F94020" w:rsidRPr="006948CF">
        <w:rPr>
          <w:rFonts w:cstheme="minorHAnsi"/>
          <w:sz w:val="24"/>
          <w:szCs w:val="24"/>
        </w:rPr>
        <w:t>m</w:t>
      </w:r>
      <w:r w:rsidRPr="006948CF">
        <w:rPr>
          <w:rFonts w:cstheme="minorHAnsi"/>
          <w:sz w:val="24"/>
          <w:szCs w:val="24"/>
        </w:rPr>
        <w:t xml:space="preserve"> co najmniej połowa jednostek to gminy wiejskie – </w:t>
      </w:r>
      <w:r w:rsidR="007860CB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 xml:space="preserve">dodatkowe 6 pkt. Wniosek </w:t>
      </w:r>
      <w:r w:rsidR="00F94020" w:rsidRPr="006948CF">
        <w:rPr>
          <w:rFonts w:cstheme="minorHAnsi"/>
          <w:sz w:val="24"/>
          <w:szCs w:val="24"/>
        </w:rPr>
        <w:t xml:space="preserve">jest </w:t>
      </w:r>
      <w:r w:rsidRPr="006948CF">
        <w:rPr>
          <w:rFonts w:cstheme="minorHAnsi"/>
          <w:sz w:val="24"/>
          <w:szCs w:val="24"/>
        </w:rPr>
        <w:t xml:space="preserve">złożony przez gminę wiejsko-miejską, </w:t>
      </w:r>
      <w:r w:rsidR="00F94020" w:rsidRPr="006948CF">
        <w:rPr>
          <w:rFonts w:cstheme="minorHAnsi"/>
          <w:sz w:val="24"/>
          <w:szCs w:val="24"/>
        </w:rPr>
        <w:t xml:space="preserve">albo </w:t>
      </w:r>
      <w:r w:rsidR="00712A7E" w:rsidRPr="006948CF">
        <w:rPr>
          <w:rFonts w:cstheme="minorHAnsi"/>
          <w:sz w:val="24"/>
          <w:szCs w:val="24"/>
        </w:rPr>
        <w:t>powiat, w którym co </w:t>
      </w:r>
      <w:r w:rsidRPr="006948CF">
        <w:rPr>
          <w:rFonts w:cstheme="minorHAnsi"/>
          <w:sz w:val="24"/>
          <w:szCs w:val="24"/>
        </w:rPr>
        <w:t>najmniej połowa jednostek to gminy wiejsko-mie</w:t>
      </w:r>
      <w:r w:rsidR="00D2006D" w:rsidRPr="006948CF">
        <w:rPr>
          <w:rFonts w:cstheme="minorHAnsi"/>
          <w:sz w:val="24"/>
          <w:szCs w:val="24"/>
        </w:rPr>
        <w:t>j</w:t>
      </w:r>
      <w:r w:rsidRPr="006948CF">
        <w:rPr>
          <w:rFonts w:cstheme="minorHAnsi"/>
          <w:sz w:val="24"/>
          <w:szCs w:val="24"/>
        </w:rPr>
        <w:t>sk</w:t>
      </w:r>
      <w:r w:rsidR="00D2006D" w:rsidRPr="006948CF">
        <w:rPr>
          <w:rFonts w:cstheme="minorHAnsi"/>
          <w:sz w:val="24"/>
          <w:szCs w:val="24"/>
        </w:rPr>
        <w:t>i</w:t>
      </w:r>
      <w:r w:rsidRPr="006948CF">
        <w:rPr>
          <w:rFonts w:cstheme="minorHAnsi"/>
          <w:sz w:val="24"/>
          <w:szCs w:val="24"/>
        </w:rPr>
        <w:t xml:space="preserve">e; </w:t>
      </w:r>
      <w:r w:rsidR="00F94020" w:rsidRPr="006948CF">
        <w:rPr>
          <w:rFonts w:cstheme="minorHAnsi"/>
          <w:sz w:val="24"/>
          <w:szCs w:val="24"/>
        </w:rPr>
        <w:t xml:space="preserve">albo </w:t>
      </w:r>
      <w:r w:rsidRPr="006948CF">
        <w:rPr>
          <w:rFonts w:cstheme="minorHAnsi"/>
          <w:sz w:val="24"/>
          <w:szCs w:val="24"/>
        </w:rPr>
        <w:t>związek lub porozumienie gmin, w który</w:t>
      </w:r>
      <w:r w:rsidR="00F94020" w:rsidRPr="006948CF">
        <w:rPr>
          <w:rFonts w:cstheme="minorHAnsi"/>
          <w:sz w:val="24"/>
          <w:szCs w:val="24"/>
        </w:rPr>
        <w:t>m</w:t>
      </w:r>
      <w:r w:rsidRPr="006948CF">
        <w:rPr>
          <w:rFonts w:cstheme="minorHAnsi"/>
          <w:sz w:val="24"/>
          <w:szCs w:val="24"/>
        </w:rPr>
        <w:t xml:space="preserve"> co najmniej połowa jednostek to gminy wiejsko-miejskie – </w:t>
      </w:r>
      <w:r w:rsidR="00BF101E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>dodatkow</w:t>
      </w:r>
      <w:r w:rsidR="00F94020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 4 pkt. </w:t>
      </w:r>
    </w:p>
    <w:p w14:paraId="4BA28E8B" w14:textId="435BB552" w:rsidR="008B2B5E" w:rsidRPr="006948CF" w:rsidRDefault="008B2B5E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We wniosku zawarto deklarację co do minimalnej liczby osób z potrzebą wsparcia w zakresie mobilności objętej usługami w projekcie w relacji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lastRenderedPageBreak/>
        <w:t xml:space="preserve">do zdiagnozowanej przez wnioskodawcę liczby osób z potrzebą wsparcia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w zakresie mobilności: </w:t>
      </w:r>
      <w:r w:rsidR="00845FC7" w:rsidRPr="006948CF">
        <w:rPr>
          <w:rFonts w:cstheme="minorHAnsi"/>
          <w:sz w:val="24"/>
          <w:szCs w:val="24"/>
        </w:rPr>
        <w:t>co </w:t>
      </w:r>
      <w:r w:rsidRPr="006948CF">
        <w:rPr>
          <w:rFonts w:cstheme="minorHAnsi"/>
          <w:sz w:val="24"/>
          <w:szCs w:val="24"/>
        </w:rPr>
        <w:t xml:space="preserve">najmniej 60% liczby osób z potrzebą wsparcia - wniosek otrzymuje dodatkowe 6 pkt, co najmniej 40% liczby osób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z potrzebą wsparcia - wniosek otrzymuje dodatkowe 4 pkt, co najmniej 20% liczby osób z potrzebą wsparcia - wniosek otrzymuje dodatkowe 2 pkt. </w:t>
      </w:r>
    </w:p>
    <w:p w14:paraId="770CD9A9" w14:textId="115BC3CC" w:rsidR="00AF0E4B" w:rsidRPr="006948CF" w:rsidRDefault="00630794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Wnioskodawca </w:t>
      </w:r>
      <w:r w:rsidR="0000022B" w:rsidRPr="006948CF">
        <w:rPr>
          <w:rFonts w:cstheme="minorHAnsi"/>
          <w:sz w:val="24"/>
          <w:szCs w:val="24"/>
        </w:rPr>
        <w:t xml:space="preserve">złoży </w:t>
      </w:r>
      <w:r w:rsidRPr="006948CF">
        <w:rPr>
          <w:rFonts w:cstheme="minorHAnsi"/>
          <w:sz w:val="24"/>
          <w:szCs w:val="24"/>
        </w:rPr>
        <w:t>we wniosku zobowiązanie</w:t>
      </w:r>
      <w:r w:rsidR="0000022B" w:rsidRPr="006948CF">
        <w:rPr>
          <w:rFonts w:cstheme="minorHAnsi"/>
          <w:sz w:val="24"/>
          <w:szCs w:val="24"/>
        </w:rPr>
        <w:t xml:space="preserve"> odnośnie</w:t>
      </w:r>
      <w:r w:rsidR="00712A7E" w:rsidRPr="006948CF">
        <w:rPr>
          <w:rFonts w:cstheme="minorHAnsi"/>
          <w:sz w:val="24"/>
          <w:szCs w:val="24"/>
        </w:rPr>
        <w:t xml:space="preserve"> wykorzystania do </w:t>
      </w:r>
      <w:r w:rsidRPr="006948CF">
        <w:rPr>
          <w:rFonts w:cstheme="minorHAnsi"/>
          <w:sz w:val="24"/>
          <w:szCs w:val="24"/>
        </w:rPr>
        <w:t xml:space="preserve">świadczenia usług transportowych door-to-door co najmniej jednego pojazdu należącego do jednostki lub innego podmiotu (np. organizacji pozarządowej) przystosowanego do przewozu osób z potrzebą wsparcia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w zakresie mobilności –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 xml:space="preserve">dodatkowe </w:t>
      </w:r>
      <w:r w:rsidR="00F13103" w:rsidRPr="006948CF">
        <w:rPr>
          <w:rFonts w:cstheme="minorHAnsi"/>
          <w:sz w:val="24"/>
          <w:szCs w:val="24"/>
        </w:rPr>
        <w:t>3</w:t>
      </w:r>
      <w:r w:rsidRPr="006948CF">
        <w:rPr>
          <w:rFonts w:cstheme="minorHAnsi"/>
          <w:sz w:val="24"/>
          <w:szCs w:val="24"/>
        </w:rPr>
        <w:t xml:space="preserve"> pkt.</w:t>
      </w:r>
      <w:r w:rsidR="002758D8" w:rsidRPr="006948CF">
        <w:rPr>
          <w:rFonts w:cstheme="minorHAnsi"/>
          <w:sz w:val="24"/>
          <w:szCs w:val="24"/>
        </w:rPr>
        <w:t xml:space="preserve"> </w:t>
      </w:r>
    </w:p>
    <w:p w14:paraId="5E235369" w14:textId="703DE3DF" w:rsidR="00F6533E" w:rsidRPr="006948CF" w:rsidRDefault="00F6533E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Wnioskodawca wykaże we wniosku aktualnie trwającą współpracę lub złoży zobowiązanie podjęcia współpracy lub zawiąże partnerstwo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z co najmniej jednym lokalnym partnerem społecznym (m.in. organizacją pozarządową lub organizacją przedsiębiorców) w zakresie objętym projektem - wniosek otrzymuje dodatkowe 2 pkt.</w:t>
      </w:r>
    </w:p>
    <w:p w14:paraId="2AD2FC2B" w14:textId="258A6533" w:rsidR="00AF0E4B" w:rsidRPr="006948CF" w:rsidRDefault="00AF0E4B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F13103" w:rsidRPr="006948CF">
        <w:rPr>
          <w:rFonts w:cstheme="minorHAnsi"/>
          <w:sz w:val="24"/>
          <w:szCs w:val="24"/>
        </w:rPr>
        <w:t xml:space="preserve">nioskodawca wykaże we wniosku, że </w:t>
      </w:r>
      <w:r w:rsidR="005C0A0B" w:rsidRPr="006948CF">
        <w:rPr>
          <w:rFonts w:cstheme="minorHAnsi"/>
          <w:sz w:val="24"/>
          <w:szCs w:val="24"/>
        </w:rPr>
        <w:t xml:space="preserve">przeprowadzone zostały konsultacje </w:t>
      </w:r>
      <w:r w:rsidR="00712A7E" w:rsidRPr="006948CF">
        <w:rPr>
          <w:rFonts w:cstheme="minorHAnsi"/>
          <w:sz w:val="24"/>
          <w:szCs w:val="24"/>
        </w:rPr>
        <w:t>z </w:t>
      </w:r>
      <w:r w:rsidR="005C0A0B" w:rsidRPr="006948CF">
        <w:rPr>
          <w:rFonts w:cstheme="minorHAnsi"/>
          <w:sz w:val="24"/>
          <w:szCs w:val="24"/>
        </w:rPr>
        <w:t xml:space="preserve">organizacjami pozarządowymi i partnerami społecznymi dotyczące koncepcji organizacji usług transportowych door-to-door -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="00712A7E" w:rsidRPr="006948CF">
        <w:rPr>
          <w:rFonts w:cstheme="minorHAnsi"/>
          <w:sz w:val="24"/>
          <w:szCs w:val="24"/>
        </w:rPr>
        <w:t>dodatkowy 1 </w:t>
      </w:r>
      <w:r w:rsidR="005C0A0B" w:rsidRPr="006948CF">
        <w:rPr>
          <w:rFonts w:cstheme="minorHAnsi"/>
          <w:sz w:val="24"/>
          <w:szCs w:val="24"/>
        </w:rPr>
        <w:t>pkt.</w:t>
      </w:r>
    </w:p>
    <w:p w14:paraId="4C5577A9" w14:textId="4ED8DA5C" w:rsidR="00AF0E4B" w:rsidRPr="006948CF" w:rsidRDefault="00E037DB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Wnioskodawca</w:t>
      </w:r>
      <w:r w:rsidR="00630794" w:rsidRPr="006948CF">
        <w:rPr>
          <w:rFonts w:cstheme="minorHAnsi"/>
          <w:sz w:val="24"/>
          <w:szCs w:val="24"/>
        </w:rPr>
        <w:t xml:space="preserve"> zobowiąże się we wniosku do </w:t>
      </w:r>
      <w:r w:rsidR="005864C0" w:rsidRPr="006948CF">
        <w:rPr>
          <w:rFonts w:cstheme="minorHAnsi"/>
          <w:sz w:val="24"/>
          <w:szCs w:val="24"/>
        </w:rPr>
        <w:t>dłuższ</w:t>
      </w:r>
      <w:r w:rsidR="00630794" w:rsidRPr="006948CF">
        <w:rPr>
          <w:rFonts w:cstheme="minorHAnsi"/>
          <w:sz w:val="24"/>
          <w:szCs w:val="24"/>
        </w:rPr>
        <w:t>ego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niż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min</w:t>
      </w:r>
      <w:r w:rsidR="00630794" w:rsidRPr="006948CF">
        <w:rPr>
          <w:rFonts w:cstheme="minorHAnsi"/>
          <w:sz w:val="24"/>
          <w:szCs w:val="24"/>
        </w:rPr>
        <w:t xml:space="preserve">imalny wymagany w projekcie </w:t>
      </w:r>
      <w:r w:rsidR="00DF5201" w:rsidRPr="006948CF">
        <w:rPr>
          <w:rFonts w:cstheme="minorHAnsi"/>
          <w:sz w:val="24"/>
          <w:szCs w:val="24"/>
        </w:rPr>
        <w:t xml:space="preserve">(tj. 12 miesięcy) </w:t>
      </w:r>
      <w:r w:rsidR="005864C0" w:rsidRPr="006948CF">
        <w:rPr>
          <w:rFonts w:cstheme="minorHAnsi"/>
          <w:sz w:val="24"/>
          <w:szCs w:val="24"/>
        </w:rPr>
        <w:t>okres</w:t>
      </w:r>
      <w:r w:rsidR="00630794" w:rsidRPr="006948CF">
        <w:rPr>
          <w:rFonts w:cstheme="minorHAnsi"/>
          <w:sz w:val="24"/>
          <w:szCs w:val="24"/>
        </w:rPr>
        <w:t>u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trwałości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świadczenia</w:t>
      </w:r>
      <w:r w:rsidR="00DF5201" w:rsidRPr="006948CF">
        <w:rPr>
          <w:rFonts w:cstheme="minorHAnsi"/>
          <w:sz w:val="24"/>
          <w:szCs w:val="24"/>
        </w:rPr>
        <w:t xml:space="preserve"> </w:t>
      </w:r>
      <w:r w:rsidR="005864C0" w:rsidRPr="006948CF">
        <w:rPr>
          <w:rFonts w:cstheme="minorHAnsi"/>
          <w:sz w:val="24"/>
          <w:szCs w:val="24"/>
        </w:rPr>
        <w:t>usługi</w:t>
      </w:r>
      <w:r w:rsidR="00630794" w:rsidRPr="006948CF">
        <w:rPr>
          <w:rFonts w:cstheme="minorHAnsi"/>
          <w:sz w:val="24"/>
          <w:szCs w:val="24"/>
        </w:rPr>
        <w:t xml:space="preserve"> transportowej door-to-door. </w:t>
      </w:r>
      <w:r w:rsidR="007860CB" w:rsidRPr="006948CF">
        <w:rPr>
          <w:rFonts w:cstheme="minorHAnsi"/>
          <w:sz w:val="24"/>
          <w:szCs w:val="24"/>
        </w:rPr>
        <w:t xml:space="preserve">Zakres i poziom usług świadczonych </w:t>
      </w:r>
      <w:r w:rsidR="00684DA2" w:rsidRPr="006948CF">
        <w:rPr>
          <w:rFonts w:cstheme="minorHAnsi"/>
          <w:sz w:val="24"/>
          <w:szCs w:val="24"/>
        </w:rPr>
        <w:br/>
      </w:r>
      <w:r w:rsidR="007860CB" w:rsidRPr="006948CF">
        <w:rPr>
          <w:rFonts w:cstheme="minorHAnsi"/>
          <w:sz w:val="24"/>
          <w:szCs w:val="24"/>
        </w:rPr>
        <w:t xml:space="preserve">w okresie trwałości nie może być mniejszy niż w okresie finansowania </w:t>
      </w:r>
      <w:r w:rsidR="001346BF" w:rsidRPr="006948CF">
        <w:rPr>
          <w:rFonts w:cstheme="minorHAnsi"/>
          <w:sz w:val="24"/>
          <w:szCs w:val="24"/>
        </w:rPr>
        <w:br/>
      </w:r>
      <w:r w:rsidR="007860CB" w:rsidRPr="006948CF">
        <w:rPr>
          <w:rFonts w:cstheme="minorHAnsi"/>
          <w:sz w:val="24"/>
          <w:szCs w:val="24"/>
        </w:rPr>
        <w:t xml:space="preserve">z PO WER. </w:t>
      </w:r>
      <w:r w:rsidR="00630794" w:rsidRPr="006948CF">
        <w:rPr>
          <w:rFonts w:cstheme="minorHAnsi"/>
          <w:sz w:val="24"/>
          <w:szCs w:val="24"/>
        </w:rPr>
        <w:t xml:space="preserve">Liczba dodatkowych punktów zależy od </w:t>
      </w:r>
      <w:r w:rsidR="00DF5201" w:rsidRPr="006948CF">
        <w:rPr>
          <w:rFonts w:cstheme="minorHAnsi"/>
          <w:sz w:val="24"/>
          <w:szCs w:val="24"/>
        </w:rPr>
        <w:t xml:space="preserve">dodatkowego </w:t>
      </w:r>
      <w:r w:rsidR="00630794" w:rsidRPr="006948CF">
        <w:rPr>
          <w:rFonts w:cstheme="minorHAnsi"/>
          <w:sz w:val="24"/>
          <w:szCs w:val="24"/>
        </w:rPr>
        <w:t>okresu</w:t>
      </w:r>
      <w:r w:rsidR="00DF5201" w:rsidRPr="006948CF">
        <w:rPr>
          <w:rFonts w:cstheme="minorHAnsi"/>
          <w:sz w:val="24"/>
          <w:szCs w:val="24"/>
        </w:rPr>
        <w:t xml:space="preserve"> świadczenia usług deklarowanego przez </w:t>
      </w:r>
      <w:r w:rsidR="00630794" w:rsidRPr="006948CF">
        <w:rPr>
          <w:rFonts w:cstheme="minorHAnsi"/>
          <w:sz w:val="24"/>
          <w:szCs w:val="24"/>
        </w:rPr>
        <w:t>wnioskodawc</w:t>
      </w:r>
      <w:r w:rsidR="00DF5201" w:rsidRPr="006948CF">
        <w:rPr>
          <w:rFonts w:cstheme="minorHAnsi"/>
          <w:sz w:val="24"/>
          <w:szCs w:val="24"/>
        </w:rPr>
        <w:t>ę</w:t>
      </w:r>
      <w:r w:rsidR="00630794" w:rsidRPr="006948CF">
        <w:rPr>
          <w:rFonts w:cstheme="minorHAnsi"/>
          <w:sz w:val="24"/>
          <w:szCs w:val="24"/>
        </w:rPr>
        <w:t xml:space="preserve">: </w:t>
      </w:r>
      <w:r w:rsidR="00AF0E4B" w:rsidRPr="006948CF">
        <w:rPr>
          <w:rFonts w:cstheme="minorHAnsi"/>
          <w:sz w:val="24"/>
          <w:szCs w:val="24"/>
        </w:rPr>
        <w:t>w </w:t>
      </w:r>
      <w:r w:rsidR="00DF5201" w:rsidRPr="006948CF">
        <w:rPr>
          <w:rFonts w:cstheme="minorHAnsi"/>
          <w:sz w:val="24"/>
          <w:szCs w:val="24"/>
        </w:rPr>
        <w:t xml:space="preserve">przypadku deklaracji świadczenia usług w okresie </w:t>
      </w:r>
      <w:r w:rsidR="00630794" w:rsidRPr="006948CF">
        <w:rPr>
          <w:rFonts w:cstheme="minorHAnsi"/>
          <w:sz w:val="24"/>
          <w:szCs w:val="24"/>
        </w:rPr>
        <w:t xml:space="preserve">13-18 miesięcy- </w:t>
      </w:r>
      <w:r w:rsidR="0000022B" w:rsidRPr="006948CF">
        <w:rPr>
          <w:rFonts w:cstheme="minorHAnsi"/>
          <w:sz w:val="24"/>
          <w:szCs w:val="24"/>
        </w:rPr>
        <w:t xml:space="preserve">wniosek otrzymuje dodatkowe </w:t>
      </w:r>
      <w:r w:rsidR="00630794" w:rsidRPr="006948CF">
        <w:rPr>
          <w:rFonts w:cstheme="minorHAnsi"/>
          <w:sz w:val="24"/>
          <w:szCs w:val="24"/>
        </w:rPr>
        <w:t xml:space="preserve">2 pkt.; </w:t>
      </w:r>
      <w:r w:rsidR="00DF5201" w:rsidRPr="006948CF">
        <w:rPr>
          <w:rFonts w:cstheme="minorHAnsi"/>
          <w:sz w:val="24"/>
          <w:szCs w:val="24"/>
        </w:rPr>
        <w:t xml:space="preserve">w okresie </w:t>
      </w:r>
      <w:r w:rsidR="00630794" w:rsidRPr="006948CF">
        <w:rPr>
          <w:rFonts w:cstheme="minorHAnsi"/>
          <w:sz w:val="24"/>
          <w:szCs w:val="24"/>
        </w:rPr>
        <w:t xml:space="preserve">19-25 miesięcy - </w:t>
      </w:r>
      <w:r w:rsidR="0000022B" w:rsidRPr="006948CF">
        <w:rPr>
          <w:rFonts w:cstheme="minorHAnsi"/>
          <w:sz w:val="24"/>
          <w:szCs w:val="24"/>
        </w:rPr>
        <w:t>wniosek otrzymuje dodatkowe</w:t>
      </w:r>
      <w:r w:rsidR="00D2229E" w:rsidRPr="006948CF">
        <w:rPr>
          <w:rFonts w:cstheme="minorHAnsi"/>
          <w:sz w:val="24"/>
          <w:szCs w:val="24"/>
        </w:rPr>
        <w:t xml:space="preserve"> </w:t>
      </w:r>
      <w:r w:rsidR="00630794" w:rsidRPr="006948CF">
        <w:rPr>
          <w:rFonts w:cstheme="minorHAnsi"/>
          <w:sz w:val="24"/>
          <w:szCs w:val="24"/>
        </w:rPr>
        <w:t xml:space="preserve">3 pkt.; </w:t>
      </w:r>
      <w:r w:rsidR="00AF0E4B" w:rsidRPr="006948CF">
        <w:rPr>
          <w:rFonts w:cstheme="minorHAnsi"/>
          <w:sz w:val="24"/>
          <w:szCs w:val="24"/>
        </w:rPr>
        <w:t>w </w:t>
      </w:r>
      <w:r w:rsidR="00DF5201" w:rsidRPr="006948CF">
        <w:rPr>
          <w:rFonts w:cstheme="minorHAnsi"/>
          <w:sz w:val="24"/>
          <w:szCs w:val="24"/>
        </w:rPr>
        <w:t xml:space="preserve">okresie </w:t>
      </w:r>
      <w:r w:rsidR="00630794" w:rsidRPr="006948CF">
        <w:rPr>
          <w:rFonts w:cstheme="minorHAnsi"/>
          <w:sz w:val="24"/>
          <w:szCs w:val="24"/>
        </w:rPr>
        <w:t xml:space="preserve">26-31 miesięcy -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="0000022B" w:rsidRPr="006948CF">
        <w:rPr>
          <w:rFonts w:cstheme="minorHAnsi"/>
          <w:sz w:val="24"/>
          <w:szCs w:val="24"/>
        </w:rPr>
        <w:lastRenderedPageBreak/>
        <w:t xml:space="preserve">dodatkowe </w:t>
      </w:r>
      <w:r w:rsidR="00630794" w:rsidRPr="006948CF">
        <w:rPr>
          <w:rFonts w:cstheme="minorHAnsi"/>
          <w:sz w:val="24"/>
          <w:szCs w:val="24"/>
        </w:rPr>
        <w:t xml:space="preserve">4 pkt; </w:t>
      </w:r>
      <w:r w:rsidR="00877455" w:rsidRPr="006948CF">
        <w:rPr>
          <w:rFonts w:cstheme="minorHAnsi"/>
          <w:sz w:val="24"/>
          <w:szCs w:val="24"/>
        </w:rPr>
        <w:t xml:space="preserve">w okresie </w:t>
      </w:r>
      <w:r w:rsidR="00630794" w:rsidRPr="006948CF">
        <w:rPr>
          <w:rFonts w:cstheme="minorHAnsi"/>
          <w:sz w:val="24"/>
          <w:szCs w:val="24"/>
        </w:rPr>
        <w:t xml:space="preserve">32-36 miesięcy - </w:t>
      </w:r>
      <w:r w:rsidR="0000022B" w:rsidRPr="006948CF">
        <w:rPr>
          <w:rFonts w:cstheme="minorHAnsi"/>
          <w:sz w:val="24"/>
          <w:szCs w:val="24"/>
        </w:rPr>
        <w:t xml:space="preserve">wniosek otrzymuje dodatkowe </w:t>
      </w:r>
      <w:r w:rsidR="00630794" w:rsidRPr="006948CF">
        <w:rPr>
          <w:rFonts w:cstheme="minorHAnsi"/>
          <w:sz w:val="24"/>
          <w:szCs w:val="24"/>
        </w:rPr>
        <w:t>6 pkt.</w:t>
      </w:r>
      <w:r w:rsidR="002758D8" w:rsidRPr="006948CF">
        <w:rPr>
          <w:rFonts w:cstheme="minorHAnsi"/>
          <w:sz w:val="24"/>
          <w:szCs w:val="24"/>
        </w:rPr>
        <w:t xml:space="preserve"> </w:t>
      </w:r>
    </w:p>
    <w:p w14:paraId="34900487" w14:textId="75BF9793" w:rsidR="00AF0E4B" w:rsidRPr="006948CF" w:rsidRDefault="00DF6368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Wnioskodawca wykaże we wniosku</w:t>
      </w:r>
      <w:r w:rsidR="00B41BA1" w:rsidRPr="006948CF">
        <w:rPr>
          <w:rFonts w:cstheme="minorHAnsi"/>
          <w:sz w:val="24"/>
          <w:szCs w:val="24"/>
        </w:rPr>
        <w:t xml:space="preserve"> </w:t>
      </w:r>
      <w:r w:rsidR="00360773" w:rsidRPr="006948CF">
        <w:rPr>
          <w:rFonts w:cstheme="minorHAnsi"/>
          <w:sz w:val="24"/>
          <w:szCs w:val="24"/>
        </w:rPr>
        <w:t xml:space="preserve">wprowadzenie </w:t>
      </w:r>
      <w:r w:rsidRPr="006948CF">
        <w:rPr>
          <w:rFonts w:cstheme="minorHAnsi"/>
          <w:sz w:val="24"/>
          <w:szCs w:val="24"/>
        </w:rPr>
        <w:t xml:space="preserve">co najmniej jednego usprawnienia w budynku wielorodzinnym zamieszkanym przez co najmniej jedną osobę z potrzebą wsparcia w zakresie mobilności –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 xml:space="preserve">dodatkowe </w:t>
      </w:r>
      <w:r w:rsidR="00AC5618" w:rsidRPr="006948CF">
        <w:rPr>
          <w:rFonts w:cstheme="minorHAnsi"/>
          <w:sz w:val="24"/>
          <w:szCs w:val="24"/>
        </w:rPr>
        <w:t xml:space="preserve">6 </w:t>
      </w:r>
      <w:r w:rsidRPr="006948CF">
        <w:rPr>
          <w:rFonts w:cstheme="minorHAnsi"/>
          <w:sz w:val="24"/>
          <w:szCs w:val="24"/>
        </w:rPr>
        <w:t>pkt.</w:t>
      </w:r>
    </w:p>
    <w:p w14:paraId="6F0D8839" w14:textId="78216797" w:rsidR="002758D8" w:rsidRPr="006948CF" w:rsidRDefault="00DF6368" w:rsidP="008B5A9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Wnioskodawca zobowiąże się we wniosku, że w realizację projektu zostanie zaangażowana co najmniej jedna osoba z niepełnosprawnością – </w:t>
      </w:r>
      <w:r w:rsidR="0000022B" w:rsidRPr="006948CF">
        <w:rPr>
          <w:rFonts w:cstheme="minorHAnsi"/>
          <w:sz w:val="24"/>
          <w:szCs w:val="24"/>
        </w:rPr>
        <w:t xml:space="preserve">wniosek otrzymuje </w:t>
      </w:r>
      <w:r w:rsidRPr="006948CF">
        <w:rPr>
          <w:rFonts w:cstheme="minorHAnsi"/>
          <w:sz w:val="24"/>
          <w:szCs w:val="24"/>
        </w:rPr>
        <w:t xml:space="preserve">dodatkowe 2 pkt. </w:t>
      </w:r>
    </w:p>
    <w:p w14:paraId="4613B56B" w14:textId="5E37FE0C" w:rsidR="0000022B" w:rsidRPr="006948CF" w:rsidRDefault="0000022B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bookmarkStart w:id="37" w:name="_Hlk35957893"/>
      <w:r w:rsidRPr="006948CF">
        <w:rPr>
          <w:rFonts w:cstheme="minorHAnsi"/>
          <w:sz w:val="24"/>
          <w:szCs w:val="24"/>
        </w:rPr>
        <w:t>Weryfikacja spełniania poszczególnych kryteriów, o których mowa w ust. 16.1. dokonywana będzie na podstawie treści wniosku. W ramach kryteriów premiujących wniosek może otrzymać maksymalnie 32 punkty.</w:t>
      </w:r>
    </w:p>
    <w:p w14:paraId="093F9F50" w14:textId="1504E42C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38" w:name="_Toc39572779"/>
      <w:bookmarkEnd w:id="36"/>
      <w:bookmarkEnd w:id="37"/>
      <w:r w:rsidRPr="006948CF">
        <w:rPr>
          <w:rFonts w:asciiTheme="minorHAnsi" w:hAnsiTheme="minorHAnsi" w:cstheme="minorHAnsi"/>
        </w:rPr>
        <w:t>Ocena formalna i merytoryczna.</w:t>
      </w:r>
      <w:bookmarkEnd w:id="38"/>
    </w:p>
    <w:p w14:paraId="4A81B0EC" w14:textId="56159692" w:rsidR="005E76E7" w:rsidRPr="006948CF" w:rsidRDefault="005E76E7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Ocena merytoryczna wniosków złożonych przez jednostki samorządu terytorialnego dokonywana jest przez Komisję Oceny Projektów (KOP) powołaną</w:t>
      </w:r>
      <w:r w:rsidR="0000022B" w:rsidRPr="006948CF">
        <w:rPr>
          <w:rFonts w:cstheme="minorHAnsi"/>
          <w:sz w:val="24"/>
          <w:szCs w:val="24"/>
        </w:rPr>
        <w:t xml:space="preserve"> Zarządzeniem Prezesa</w:t>
      </w:r>
      <w:r w:rsidR="00695AF7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Zarząd</w:t>
      </w:r>
      <w:r w:rsidR="00695AF7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 xml:space="preserve"> PFRO</w:t>
      </w:r>
      <w:r w:rsidR="00695AF7" w:rsidRPr="006948CF">
        <w:rPr>
          <w:rFonts w:cstheme="minorHAnsi"/>
          <w:sz w:val="24"/>
          <w:szCs w:val="24"/>
        </w:rPr>
        <w:t>N</w:t>
      </w:r>
      <w:r w:rsidRPr="006948CF">
        <w:rPr>
          <w:rFonts w:cstheme="minorHAnsi"/>
          <w:sz w:val="24"/>
          <w:szCs w:val="24"/>
        </w:rPr>
        <w:t>.</w:t>
      </w:r>
      <w:r w:rsidR="00E3611D" w:rsidRPr="006948CF">
        <w:rPr>
          <w:rFonts w:cstheme="minorHAnsi"/>
          <w:sz w:val="24"/>
          <w:szCs w:val="24"/>
        </w:rPr>
        <w:t xml:space="preserve"> Zasady i tryb pracy KOP określone są </w:t>
      </w:r>
      <w:r w:rsidR="001346BF" w:rsidRPr="006948CF">
        <w:rPr>
          <w:rFonts w:cstheme="minorHAnsi"/>
          <w:sz w:val="24"/>
          <w:szCs w:val="24"/>
        </w:rPr>
        <w:br/>
      </w:r>
      <w:r w:rsidR="00E3611D" w:rsidRPr="006948CF">
        <w:rPr>
          <w:rFonts w:cstheme="minorHAnsi"/>
          <w:sz w:val="24"/>
          <w:szCs w:val="24"/>
        </w:rPr>
        <w:t>w Regulaminie KOP.</w:t>
      </w:r>
    </w:p>
    <w:p w14:paraId="2D98B066" w14:textId="136C2C4A" w:rsidR="005D7628" w:rsidRPr="006948CF" w:rsidRDefault="005E76E7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skład KOP wchodzić </w:t>
      </w:r>
      <w:r w:rsidR="00651338" w:rsidRPr="006948CF">
        <w:rPr>
          <w:rFonts w:cstheme="minorHAnsi"/>
          <w:sz w:val="24"/>
          <w:szCs w:val="24"/>
        </w:rPr>
        <w:t xml:space="preserve">będą </w:t>
      </w:r>
      <w:r w:rsidR="005D7628" w:rsidRPr="006948CF">
        <w:rPr>
          <w:rFonts w:cstheme="minorHAnsi"/>
          <w:sz w:val="24"/>
          <w:szCs w:val="24"/>
        </w:rPr>
        <w:t xml:space="preserve">pracownicy </w:t>
      </w:r>
      <w:r w:rsidR="00651338" w:rsidRPr="006948CF">
        <w:rPr>
          <w:rFonts w:cstheme="minorHAnsi"/>
          <w:sz w:val="24"/>
          <w:szCs w:val="24"/>
        </w:rPr>
        <w:t xml:space="preserve">zatrudnieni </w:t>
      </w:r>
      <w:r w:rsidR="00D4054B" w:rsidRPr="006948CF">
        <w:rPr>
          <w:rFonts w:cstheme="minorHAnsi"/>
          <w:sz w:val="24"/>
          <w:szCs w:val="24"/>
        </w:rPr>
        <w:t xml:space="preserve">w </w:t>
      </w:r>
      <w:r w:rsidRPr="006948CF">
        <w:rPr>
          <w:rFonts w:cstheme="minorHAnsi"/>
          <w:sz w:val="24"/>
          <w:szCs w:val="24"/>
        </w:rPr>
        <w:t>PFRON</w:t>
      </w:r>
      <w:r w:rsidR="005D7628" w:rsidRPr="006948CF">
        <w:rPr>
          <w:rFonts w:cstheme="minorHAnsi"/>
          <w:sz w:val="24"/>
          <w:szCs w:val="24"/>
        </w:rPr>
        <w:t>. Prezes Zarządu PFRON w zarządzeniu, o którym mowa w ust. 17.1 wyznacza Przewodniczącego KOP, Wiceprzewodniczących KOP oraz Sekretarza KOP spośród pracowników PFRON</w:t>
      </w:r>
      <w:r w:rsidR="00E75336" w:rsidRPr="006948CF">
        <w:rPr>
          <w:rFonts w:cstheme="minorHAnsi"/>
          <w:sz w:val="24"/>
          <w:szCs w:val="24"/>
        </w:rPr>
        <w:t>.</w:t>
      </w:r>
      <w:r w:rsidR="005D7628" w:rsidRPr="006948CF" w:rsidDel="000705AD">
        <w:rPr>
          <w:rFonts w:cstheme="minorHAnsi"/>
          <w:sz w:val="24"/>
          <w:szCs w:val="24"/>
        </w:rPr>
        <w:t xml:space="preserve"> </w:t>
      </w:r>
    </w:p>
    <w:p w14:paraId="32944201" w14:textId="30722A4A" w:rsidR="005D7628" w:rsidRPr="006948CF" w:rsidRDefault="005D7628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Do członków KOP biorących udział w opiniowaniu wniosków stosuje się przepisy ustawy z dnia 14 czerwca 1960 r. – Kodeks postępo</w:t>
      </w:r>
      <w:r w:rsidR="00B12D8F" w:rsidRPr="006948CF">
        <w:rPr>
          <w:rFonts w:cstheme="minorHAnsi"/>
          <w:sz w:val="24"/>
          <w:szCs w:val="24"/>
        </w:rPr>
        <w:t>wania administracyjnego (Dz. U. </w:t>
      </w:r>
      <w:r w:rsidRPr="006948CF">
        <w:rPr>
          <w:rFonts w:cstheme="minorHAnsi"/>
          <w:sz w:val="24"/>
          <w:szCs w:val="24"/>
        </w:rPr>
        <w:t>z 2020 r. poz. 256) dotyczące wyłączenia pracownika</w:t>
      </w:r>
      <w:r w:rsidR="00E75336" w:rsidRPr="006948CF">
        <w:rPr>
          <w:rFonts w:cstheme="minorHAnsi"/>
          <w:sz w:val="24"/>
          <w:szCs w:val="24"/>
        </w:rPr>
        <w:t>.</w:t>
      </w:r>
    </w:p>
    <w:p w14:paraId="4E30FEC6" w14:textId="04626C13" w:rsidR="005D7628" w:rsidRPr="006948CF" w:rsidRDefault="005D7628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bookmarkStart w:id="39" w:name="_Hlk33987371"/>
      <w:r w:rsidRPr="006948CF">
        <w:rPr>
          <w:rFonts w:cstheme="minorHAnsi"/>
          <w:sz w:val="24"/>
          <w:szCs w:val="24"/>
        </w:rPr>
        <w:t xml:space="preserve">KOP może korzystać z pomocy osób posiadających specjalistyczną wiedzę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z dziedziny obejmującej zakres zadań, których dotyczy konk</w:t>
      </w:r>
      <w:r w:rsidR="00A87073" w:rsidRPr="006948CF">
        <w:rPr>
          <w:rFonts w:cstheme="minorHAnsi"/>
          <w:sz w:val="24"/>
          <w:szCs w:val="24"/>
        </w:rPr>
        <w:t>urs (eksperci). Osoby te mogą w </w:t>
      </w:r>
      <w:r w:rsidRPr="006948CF">
        <w:rPr>
          <w:rFonts w:cstheme="minorHAnsi"/>
          <w:sz w:val="24"/>
          <w:szCs w:val="24"/>
        </w:rPr>
        <w:t xml:space="preserve">szczególności uczestniczyć w pracach komisji z głosem doradczym lub </w:t>
      </w:r>
      <w:r w:rsidRPr="006948CF">
        <w:rPr>
          <w:rFonts w:cstheme="minorHAnsi"/>
          <w:sz w:val="24"/>
          <w:szCs w:val="24"/>
        </w:rPr>
        <w:lastRenderedPageBreak/>
        <w:t xml:space="preserve">wydawać opinie – o ile zostały powołane przez Prezesa Zarządu PFRON, </w:t>
      </w:r>
      <w:r w:rsidR="00684DA2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na wniosek KOP.</w:t>
      </w:r>
    </w:p>
    <w:bookmarkEnd w:id="39"/>
    <w:p w14:paraId="109DF2FB" w14:textId="6E9EC497" w:rsidR="00D42305" w:rsidRPr="006948CF" w:rsidRDefault="000705AD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Członkowie KOP </w:t>
      </w:r>
      <w:r w:rsidR="00D42305" w:rsidRPr="006948CF">
        <w:rPr>
          <w:rFonts w:cstheme="minorHAnsi"/>
          <w:sz w:val="24"/>
          <w:szCs w:val="24"/>
        </w:rPr>
        <w:t xml:space="preserve">dokonujący oceny wniosków o </w:t>
      </w:r>
      <w:r w:rsidR="00E037DB" w:rsidRPr="006948CF">
        <w:rPr>
          <w:rFonts w:cstheme="minorHAnsi"/>
          <w:sz w:val="24"/>
          <w:szCs w:val="24"/>
        </w:rPr>
        <w:t xml:space="preserve">przyznanie grantu </w:t>
      </w:r>
      <w:r w:rsidR="00D42305" w:rsidRPr="006948CF">
        <w:rPr>
          <w:rFonts w:cstheme="minorHAnsi"/>
          <w:sz w:val="24"/>
          <w:szCs w:val="24"/>
        </w:rPr>
        <w:t xml:space="preserve">przed przystąpieniem do oceny wniosków przechodzą szkolenie z zakresu i </w:t>
      </w:r>
      <w:r w:rsidR="005D7628" w:rsidRPr="006948CF">
        <w:rPr>
          <w:rFonts w:cstheme="minorHAnsi"/>
          <w:sz w:val="24"/>
          <w:szCs w:val="24"/>
        </w:rPr>
        <w:t xml:space="preserve">sposobu </w:t>
      </w:r>
      <w:r w:rsidR="00D42305" w:rsidRPr="006948CF">
        <w:rPr>
          <w:rFonts w:cstheme="minorHAnsi"/>
          <w:sz w:val="24"/>
          <w:szCs w:val="24"/>
        </w:rPr>
        <w:t>oceny wniosków.</w:t>
      </w:r>
    </w:p>
    <w:p w14:paraId="3B725DA9" w14:textId="7C1299BE" w:rsidR="000D7DE2" w:rsidRPr="006948CF" w:rsidRDefault="000D7DE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Oceny spełnienia kryteriów formalnych wniosku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8426F2" w:rsidRPr="006948CF">
        <w:rPr>
          <w:rFonts w:cstheme="minorHAnsi"/>
          <w:sz w:val="24"/>
          <w:szCs w:val="24"/>
        </w:rPr>
        <w:t>grantu dokonuje</w:t>
      </w:r>
      <w:r w:rsidRPr="006948CF">
        <w:rPr>
          <w:rFonts w:cstheme="minorHAnsi"/>
          <w:sz w:val="24"/>
          <w:szCs w:val="24"/>
        </w:rPr>
        <w:t xml:space="preserve"> </w:t>
      </w:r>
      <w:r w:rsidR="00B10D54" w:rsidRPr="006948CF">
        <w:rPr>
          <w:rFonts w:cstheme="minorHAnsi"/>
          <w:sz w:val="24"/>
          <w:szCs w:val="24"/>
        </w:rPr>
        <w:t>generator</w:t>
      </w:r>
      <w:r w:rsidR="00D2229E" w:rsidRPr="006948CF">
        <w:rPr>
          <w:rFonts w:cstheme="minorHAnsi"/>
          <w:sz w:val="24"/>
          <w:szCs w:val="24"/>
        </w:rPr>
        <w:t xml:space="preserve"> </w:t>
      </w:r>
      <w:r w:rsidR="00B10D54" w:rsidRPr="006948CF">
        <w:rPr>
          <w:rFonts w:cstheme="minorHAnsi"/>
          <w:sz w:val="24"/>
          <w:szCs w:val="24"/>
        </w:rPr>
        <w:t>wniosków</w:t>
      </w:r>
      <w:r w:rsidRPr="006948CF">
        <w:rPr>
          <w:rFonts w:cstheme="minorHAnsi"/>
          <w:sz w:val="24"/>
          <w:szCs w:val="24"/>
        </w:rPr>
        <w:t>.</w:t>
      </w:r>
    </w:p>
    <w:p w14:paraId="2E3C3ED7" w14:textId="04E29992" w:rsidR="00FC133D" w:rsidRPr="006948CF" w:rsidRDefault="00562BBA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 </w:t>
      </w:r>
      <w:r w:rsidR="00FC133D" w:rsidRPr="006948CF">
        <w:rPr>
          <w:rFonts w:cstheme="minorHAnsi"/>
          <w:sz w:val="24"/>
          <w:szCs w:val="24"/>
        </w:rPr>
        <w:t>negatywnym wyniku ocen</w:t>
      </w:r>
      <w:r w:rsidR="00E27616" w:rsidRPr="006948CF">
        <w:rPr>
          <w:rFonts w:cstheme="minorHAnsi"/>
          <w:sz w:val="24"/>
          <w:szCs w:val="24"/>
        </w:rPr>
        <w:t>y</w:t>
      </w:r>
      <w:r w:rsidR="00FC133D" w:rsidRPr="006948CF">
        <w:rPr>
          <w:rFonts w:cstheme="minorHAnsi"/>
          <w:sz w:val="24"/>
          <w:szCs w:val="24"/>
        </w:rPr>
        <w:t xml:space="preserve"> formalnej</w:t>
      </w:r>
      <w:r w:rsidR="00E27616" w:rsidRPr="006948CF">
        <w:rPr>
          <w:rFonts w:cstheme="minorHAnsi"/>
          <w:sz w:val="24"/>
          <w:szCs w:val="24"/>
        </w:rPr>
        <w:t xml:space="preserve"> wniosku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8426F2" w:rsidRPr="006948CF">
        <w:rPr>
          <w:rFonts w:cstheme="minorHAnsi"/>
          <w:sz w:val="24"/>
          <w:szCs w:val="24"/>
        </w:rPr>
        <w:t>grantu wraz</w:t>
      </w:r>
      <w:r w:rsidR="00E27616"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="00E27616" w:rsidRPr="006948CF">
        <w:rPr>
          <w:rFonts w:cstheme="minorHAnsi"/>
          <w:sz w:val="24"/>
          <w:szCs w:val="24"/>
        </w:rPr>
        <w:t>z podaniem przyczyn tej oceny</w:t>
      </w:r>
      <w:r w:rsidR="00E27616" w:rsidRPr="006948CF" w:rsidDel="006710FE">
        <w:rPr>
          <w:rFonts w:cstheme="minorHAnsi"/>
          <w:sz w:val="24"/>
          <w:szCs w:val="24"/>
        </w:rPr>
        <w:t xml:space="preserve"> </w:t>
      </w:r>
      <w:r w:rsidR="008A5404" w:rsidRPr="006948CF">
        <w:rPr>
          <w:rFonts w:cstheme="minorHAnsi"/>
          <w:sz w:val="24"/>
          <w:szCs w:val="24"/>
        </w:rPr>
        <w:t>w</w:t>
      </w:r>
      <w:r w:rsidR="00546645" w:rsidRPr="006948CF">
        <w:rPr>
          <w:rFonts w:cstheme="minorHAnsi"/>
          <w:sz w:val="24"/>
          <w:szCs w:val="24"/>
        </w:rPr>
        <w:t>nioskodawca jest</w:t>
      </w:r>
      <w:r w:rsidR="00FC133D" w:rsidRPr="006948CF">
        <w:rPr>
          <w:rFonts w:cstheme="minorHAnsi"/>
          <w:sz w:val="24"/>
          <w:szCs w:val="24"/>
        </w:rPr>
        <w:t xml:space="preserve"> </w:t>
      </w:r>
      <w:r w:rsidR="00546645" w:rsidRPr="006948CF">
        <w:rPr>
          <w:rFonts w:cstheme="minorHAnsi"/>
          <w:sz w:val="24"/>
          <w:szCs w:val="24"/>
        </w:rPr>
        <w:t>informowany</w:t>
      </w:r>
      <w:r w:rsidR="00FD233E">
        <w:rPr>
          <w:rFonts w:cstheme="minorHAnsi"/>
          <w:sz w:val="24"/>
          <w:szCs w:val="24"/>
        </w:rPr>
        <w:t xml:space="preserve"> za </w:t>
      </w:r>
      <w:r w:rsidR="005D7628" w:rsidRPr="006948CF">
        <w:rPr>
          <w:rFonts w:cstheme="minorHAnsi"/>
          <w:sz w:val="24"/>
          <w:szCs w:val="24"/>
        </w:rPr>
        <w:t>pośrednictwem generatora wniosków</w:t>
      </w:r>
      <w:r w:rsidR="00546645" w:rsidRPr="006948CF">
        <w:rPr>
          <w:rFonts w:cstheme="minorHAnsi"/>
          <w:sz w:val="24"/>
          <w:szCs w:val="24"/>
        </w:rPr>
        <w:t>.</w:t>
      </w:r>
      <w:r w:rsidR="00360773" w:rsidRPr="006948CF">
        <w:rPr>
          <w:rFonts w:cstheme="minorHAnsi"/>
          <w:sz w:val="24"/>
          <w:szCs w:val="24"/>
        </w:rPr>
        <w:t xml:space="preserve"> </w:t>
      </w:r>
    </w:p>
    <w:p w14:paraId="31FCDD57" w14:textId="3C6A035F" w:rsidR="00FC133D" w:rsidRPr="006948CF" w:rsidRDefault="00FC133D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Od negatywnej oceny formalnej wniosku nie przysługuje odwołanie. </w:t>
      </w:r>
    </w:p>
    <w:p w14:paraId="7B47A46B" w14:textId="45879D86" w:rsidR="001A5757" w:rsidRPr="006948CF" w:rsidRDefault="000D7DE2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Oceny merytorycznej wniosku o</w:t>
      </w:r>
      <w:r w:rsidR="00F15048" w:rsidRPr="006948CF">
        <w:rPr>
          <w:rFonts w:cstheme="minorHAnsi"/>
          <w:sz w:val="24"/>
          <w:szCs w:val="24"/>
        </w:rPr>
        <w:t xml:space="preserve"> przyznanie grantu</w:t>
      </w:r>
      <w:r w:rsidRPr="006948CF">
        <w:rPr>
          <w:rFonts w:cstheme="minorHAnsi"/>
          <w:sz w:val="24"/>
          <w:szCs w:val="24"/>
        </w:rPr>
        <w:t xml:space="preserve"> </w:t>
      </w:r>
      <w:r w:rsidR="005C78FC" w:rsidRPr="006948CF">
        <w:rPr>
          <w:rFonts w:cstheme="minorHAnsi"/>
          <w:sz w:val="24"/>
          <w:szCs w:val="24"/>
        </w:rPr>
        <w:t>(</w:t>
      </w:r>
      <w:r w:rsidR="008A5404" w:rsidRPr="006948CF">
        <w:rPr>
          <w:rFonts w:cstheme="minorHAnsi"/>
          <w:sz w:val="24"/>
          <w:szCs w:val="24"/>
        </w:rPr>
        <w:t xml:space="preserve">ocena </w:t>
      </w:r>
      <w:r w:rsidR="005C78FC" w:rsidRPr="006948CF">
        <w:rPr>
          <w:rFonts w:cstheme="minorHAnsi"/>
          <w:sz w:val="24"/>
          <w:szCs w:val="24"/>
        </w:rPr>
        <w:t>kryteri</w:t>
      </w:r>
      <w:r w:rsidR="008A5404" w:rsidRPr="006948CF">
        <w:rPr>
          <w:rFonts w:cstheme="minorHAnsi"/>
          <w:sz w:val="24"/>
          <w:szCs w:val="24"/>
        </w:rPr>
        <w:t>ów:</w:t>
      </w:r>
      <w:r w:rsidR="005C78FC" w:rsidRPr="006948CF">
        <w:rPr>
          <w:rFonts w:cstheme="minorHAnsi"/>
          <w:sz w:val="24"/>
          <w:szCs w:val="24"/>
        </w:rPr>
        <w:t xml:space="preserve"> </w:t>
      </w:r>
      <w:r w:rsidR="008A5404" w:rsidRPr="006948CF">
        <w:rPr>
          <w:rFonts w:cstheme="minorHAnsi"/>
          <w:sz w:val="24"/>
          <w:szCs w:val="24"/>
        </w:rPr>
        <w:t xml:space="preserve">dostępu, </w:t>
      </w:r>
      <w:r w:rsidR="005C78FC" w:rsidRPr="006948CF">
        <w:rPr>
          <w:rFonts w:cstheme="minorHAnsi"/>
          <w:sz w:val="24"/>
          <w:szCs w:val="24"/>
        </w:rPr>
        <w:t>merytoryczn</w:t>
      </w:r>
      <w:r w:rsidR="008A5404" w:rsidRPr="006948CF">
        <w:rPr>
          <w:rFonts w:cstheme="minorHAnsi"/>
          <w:sz w:val="24"/>
          <w:szCs w:val="24"/>
        </w:rPr>
        <w:t>ych</w:t>
      </w:r>
      <w:r w:rsidR="00695AF7" w:rsidRPr="006948CF">
        <w:rPr>
          <w:rFonts w:cstheme="minorHAnsi"/>
          <w:sz w:val="24"/>
          <w:szCs w:val="24"/>
        </w:rPr>
        <w:t xml:space="preserve">, </w:t>
      </w:r>
      <w:r w:rsidR="005C78FC" w:rsidRPr="006948CF">
        <w:rPr>
          <w:rFonts w:cstheme="minorHAnsi"/>
          <w:sz w:val="24"/>
          <w:szCs w:val="24"/>
        </w:rPr>
        <w:t>premiując</w:t>
      </w:r>
      <w:r w:rsidR="008A5404" w:rsidRPr="006948CF">
        <w:rPr>
          <w:rFonts w:cstheme="minorHAnsi"/>
          <w:sz w:val="24"/>
          <w:szCs w:val="24"/>
        </w:rPr>
        <w:t>ych</w:t>
      </w:r>
      <w:r w:rsidR="005C78FC" w:rsidRPr="006948CF">
        <w:rPr>
          <w:rFonts w:cstheme="minorHAnsi"/>
          <w:sz w:val="24"/>
          <w:szCs w:val="24"/>
        </w:rPr>
        <w:t xml:space="preserve">) </w:t>
      </w:r>
      <w:r w:rsidR="00E27616" w:rsidRPr="006948CF">
        <w:rPr>
          <w:rFonts w:cstheme="minorHAnsi"/>
          <w:sz w:val="24"/>
          <w:szCs w:val="24"/>
        </w:rPr>
        <w:t>dokonują</w:t>
      </w:r>
      <w:r w:rsidR="00BD5AB9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</w:t>
      </w:r>
      <w:r w:rsidR="00E27616" w:rsidRPr="006948CF">
        <w:rPr>
          <w:rFonts w:cstheme="minorHAnsi"/>
          <w:sz w:val="24"/>
          <w:szCs w:val="24"/>
        </w:rPr>
        <w:t xml:space="preserve">dwaj członkowie </w:t>
      </w:r>
      <w:r w:rsidRPr="006948CF">
        <w:rPr>
          <w:rFonts w:cstheme="minorHAnsi"/>
          <w:sz w:val="24"/>
          <w:szCs w:val="24"/>
        </w:rPr>
        <w:t>KOP</w:t>
      </w:r>
      <w:r w:rsidR="009F0F0F" w:rsidRPr="006948CF">
        <w:rPr>
          <w:rFonts w:cstheme="minorHAnsi"/>
          <w:sz w:val="24"/>
          <w:szCs w:val="24"/>
        </w:rPr>
        <w:t xml:space="preserve"> </w:t>
      </w:r>
      <w:r w:rsidR="005D7628" w:rsidRPr="006948CF">
        <w:rPr>
          <w:rFonts w:cstheme="minorHAnsi"/>
          <w:sz w:val="24"/>
          <w:szCs w:val="24"/>
        </w:rPr>
        <w:t xml:space="preserve">wybrani losowo na </w:t>
      </w:r>
      <w:r w:rsidR="00384A59" w:rsidRPr="006948CF">
        <w:rPr>
          <w:rFonts w:cstheme="minorHAnsi"/>
          <w:sz w:val="24"/>
          <w:szCs w:val="24"/>
        </w:rPr>
        <w:t>p</w:t>
      </w:r>
      <w:r w:rsidR="005D7628" w:rsidRPr="006948CF">
        <w:rPr>
          <w:rFonts w:cstheme="minorHAnsi"/>
          <w:sz w:val="24"/>
          <w:szCs w:val="24"/>
        </w:rPr>
        <w:t xml:space="preserve">osiedzeniu KOP. Ocena dokonywana jest niezależnie przez każdego </w:t>
      </w:r>
      <w:r w:rsidR="001346BF" w:rsidRPr="006948CF">
        <w:rPr>
          <w:rFonts w:cstheme="minorHAnsi"/>
          <w:sz w:val="24"/>
          <w:szCs w:val="24"/>
        </w:rPr>
        <w:br/>
      </w:r>
      <w:r w:rsidR="005D7628" w:rsidRPr="006948CF">
        <w:rPr>
          <w:rFonts w:cstheme="minorHAnsi"/>
          <w:sz w:val="24"/>
          <w:szCs w:val="24"/>
        </w:rPr>
        <w:t xml:space="preserve">z oceniających. Ocena przeprowadzana jest </w:t>
      </w:r>
      <w:r w:rsidR="009F0F0F" w:rsidRPr="006948CF">
        <w:rPr>
          <w:rFonts w:cstheme="minorHAnsi"/>
          <w:sz w:val="24"/>
          <w:szCs w:val="24"/>
        </w:rPr>
        <w:t xml:space="preserve">za pośrednictwem </w:t>
      </w:r>
      <w:r w:rsidR="008A5404" w:rsidRPr="006948CF">
        <w:rPr>
          <w:rFonts w:cstheme="minorHAnsi"/>
          <w:sz w:val="24"/>
          <w:szCs w:val="24"/>
        </w:rPr>
        <w:t>g</w:t>
      </w:r>
      <w:r w:rsidR="009F0F0F" w:rsidRPr="006948CF">
        <w:rPr>
          <w:rFonts w:cstheme="minorHAnsi"/>
          <w:sz w:val="24"/>
          <w:szCs w:val="24"/>
        </w:rPr>
        <w:t xml:space="preserve">eneratora </w:t>
      </w:r>
      <w:r w:rsidR="00695AF7" w:rsidRPr="006948CF">
        <w:rPr>
          <w:rFonts w:cstheme="minorHAnsi"/>
          <w:sz w:val="24"/>
          <w:szCs w:val="24"/>
        </w:rPr>
        <w:t xml:space="preserve">wniosku </w:t>
      </w:r>
      <w:r w:rsidR="000705AD" w:rsidRPr="006948CF">
        <w:rPr>
          <w:rFonts w:cstheme="minorHAnsi"/>
          <w:sz w:val="24"/>
          <w:szCs w:val="24"/>
        </w:rPr>
        <w:t xml:space="preserve">na podstawie </w:t>
      </w:r>
      <w:r w:rsidRPr="006948CF">
        <w:rPr>
          <w:rFonts w:cstheme="minorHAnsi"/>
          <w:sz w:val="24"/>
          <w:szCs w:val="24"/>
        </w:rPr>
        <w:t>karty oceny merytorycznej wniosku</w:t>
      </w:r>
      <w:r w:rsidR="00BD5AB9" w:rsidRPr="006948CF">
        <w:rPr>
          <w:rFonts w:cstheme="minorHAnsi"/>
          <w:sz w:val="24"/>
          <w:szCs w:val="24"/>
        </w:rPr>
        <w:t xml:space="preserve">. Wzór karty oceny </w:t>
      </w:r>
      <w:r w:rsidRPr="006948CF">
        <w:rPr>
          <w:rFonts w:cstheme="minorHAnsi"/>
          <w:sz w:val="24"/>
          <w:szCs w:val="24"/>
        </w:rPr>
        <w:t xml:space="preserve">stanowi załącznik </w:t>
      </w:r>
      <w:r w:rsidR="00D476A4" w:rsidRPr="006948CF">
        <w:rPr>
          <w:rFonts w:cstheme="minorHAnsi"/>
          <w:sz w:val="24"/>
          <w:szCs w:val="24"/>
        </w:rPr>
        <w:t xml:space="preserve">nr 7 </w:t>
      </w:r>
      <w:r w:rsidRPr="006948CF">
        <w:rPr>
          <w:rFonts w:cstheme="minorHAnsi"/>
          <w:sz w:val="24"/>
          <w:szCs w:val="24"/>
        </w:rPr>
        <w:t xml:space="preserve">do niniejszego </w:t>
      </w:r>
      <w:r w:rsidR="00BD5AB9" w:rsidRPr="006948CF">
        <w:rPr>
          <w:rFonts w:cstheme="minorHAnsi"/>
          <w:sz w:val="24"/>
          <w:szCs w:val="24"/>
        </w:rPr>
        <w:t>R</w:t>
      </w:r>
      <w:r w:rsidRPr="006948CF">
        <w:rPr>
          <w:rFonts w:cstheme="minorHAnsi"/>
          <w:sz w:val="24"/>
          <w:szCs w:val="24"/>
        </w:rPr>
        <w:t>egulaminu.</w:t>
      </w:r>
      <w:r w:rsidR="001561CE" w:rsidRPr="006948CF">
        <w:rPr>
          <w:rFonts w:cstheme="minorHAnsi"/>
          <w:sz w:val="24"/>
          <w:szCs w:val="24"/>
        </w:rPr>
        <w:t xml:space="preserve"> Przewodniczący KOP jest odpowiedzialny za organizację pracy KOP umożliwiającą poufność i bezstronność procesu oceny.</w:t>
      </w:r>
      <w:r w:rsidR="000705AD" w:rsidRPr="006948CF">
        <w:rPr>
          <w:rFonts w:cstheme="minorHAnsi"/>
          <w:sz w:val="24"/>
          <w:szCs w:val="24"/>
        </w:rPr>
        <w:t xml:space="preserve"> </w:t>
      </w:r>
    </w:p>
    <w:p w14:paraId="017BF90F" w14:textId="69E04115" w:rsidR="001A5757" w:rsidRPr="006948CF" w:rsidRDefault="00B9790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przypadku stwierdzenia </w:t>
      </w:r>
      <w:r w:rsidR="008426F2" w:rsidRPr="006948CF">
        <w:rPr>
          <w:rFonts w:cstheme="minorHAnsi"/>
          <w:sz w:val="24"/>
          <w:szCs w:val="24"/>
        </w:rPr>
        <w:t>przez oceniających,</w:t>
      </w:r>
      <w:r w:rsidRPr="006948CF">
        <w:rPr>
          <w:rFonts w:cstheme="minorHAnsi"/>
          <w:sz w:val="24"/>
          <w:szCs w:val="24"/>
        </w:rPr>
        <w:t xml:space="preserve"> że wniosek nie spełnia kryterium dostępu, nie przyznaje się punktów za kryteria merytoryczne i kryteria premiujące.</w:t>
      </w:r>
    </w:p>
    <w:p w14:paraId="61198FE6" w14:textId="67C00594" w:rsidR="001A5757" w:rsidRPr="006948CF" w:rsidRDefault="005C78F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wyniku oceny merytorycznej wnios</w:t>
      </w:r>
      <w:r w:rsidR="00E27616" w:rsidRPr="006948CF">
        <w:rPr>
          <w:rFonts w:cstheme="minorHAnsi"/>
          <w:sz w:val="24"/>
          <w:szCs w:val="24"/>
        </w:rPr>
        <w:t>e</w:t>
      </w:r>
      <w:r w:rsidR="00D42305" w:rsidRPr="006948CF">
        <w:rPr>
          <w:rFonts w:cstheme="minorHAnsi"/>
          <w:sz w:val="24"/>
          <w:szCs w:val="24"/>
        </w:rPr>
        <w:t xml:space="preserve">k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8426F2" w:rsidRPr="006948CF">
        <w:rPr>
          <w:rFonts w:cstheme="minorHAnsi"/>
          <w:sz w:val="24"/>
          <w:szCs w:val="24"/>
        </w:rPr>
        <w:t>grantu może</w:t>
      </w:r>
      <w:r w:rsidRPr="006948CF">
        <w:rPr>
          <w:rFonts w:cstheme="minorHAnsi"/>
          <w:sz w:val="24"/>
          <w:szCs w:val="24"/>
        </w:rPr>
        <w:t xml:space="preserve"> otrzymać maksymalnie 60 pkt.</w:t>
      </w:r>
    </w:p>
    <w:p w14:paraId="5ED8FE30" w14:textId="1120AB68" w:rsidR="001A5757" w:rsidRPr="006948CF" w:rsidRDefault="00D42305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 przypadku zbyt dużej rozbieżności punktowej pomiędzy dwoma </w:t>
      </w:r>
      <w:r w:rsidR="008426F2" w:rsidRPr="006948CF">
        <w:rPr>
          <w:rFonts w:cstheme="minorHAnsi"/>
          <w:sz w:val="24"/>
          <w:szCs w:val="24"/>
        </w:rPr>
        <w:t>oceniającymi,</w:t>
      </w:r>
      <w:r w:rsidRPr="006948CF">
        <w:rPr>
          <w:rFonts w:cstheme="minorHAnsi"/>
          <w:sz w:val="24"/>
          <w:szCs w:val="24"/>
        </w:rPr>
        <w:t xml:space="preserve"> </w:t>
      </w:r>
      <w:r w:rsidR="00A87073" w:rsidRPr="006948CF">
        <w:rPr>
          <w:rFonts w:cstheme="minorHAnsi"/>
          <w:sz w:val="24"/>
          <w:szCs w:val="24"/>
        </w:rPr>
        <w:t>tj. </w:t>
      </w:r>
      <w:r w:rsidRPr="006948CF">
        <w:rPr>
          <w:rFonts w:cstheme="minorHAnsi"/>
          <w:sz w:val="24"/>
          <w:szCs w:val="24"/>
        </w:rPr>
        <w:t>powyżej 15 pkt</w:t>
      </w:r>
      <w:r w:rsidR="00BD5AB9" w:rsidRPr="006948CF">
        <w:rPr>
          <w:rFonts w:cstheme="minorHAnsi"/>
          <w:sz w:val="24"/>
          <w:szCs w:val="24"/>
        </w:rPr>
        <w:t>.</w:t>
      </w:r>
      <w:r w:rsidRPr="006948CF">
        <w:rPr>
          <w:rFonts w:cstheme="minorHAnsi"/>
          <w:sz w:val="24"/>
          <w:szCs w:val="24"/>
        </w:rPr>
        <w:t>, Przewodniczący KOP zarządza ponowną ocenę</w:t>
      </w:r>
      <w:r w:rsidR="001561CE" w:rsidRPr="006948CF">
        <w:rPr>
          <w:rFonts w:cstheme="minorHAnsi"/>
          <w:sz w:val="24"/>
          <w:szCs w:val="24"/>
        </w:rPr>
        <w:t xml:space="preserve"> wniosku</w:t>
      </w:r>
      <w:r w:rsidRPr="006948CF">
        <w:rPr>
          <w:rFonts w:cstheme="minorHAnsi"/>
          <w:sz w:val="24"/>
          <w:szCs w:val="24"/>
        </w:rPr>
        <w:t xml:space="preserve"> przez </w:t>
      </w:r>
      <w:r w:rsidR="009F0F0F" w:rsidRPr="006948CF">
        <w:rPr>
          <w:rFonts w:cstheme="minorHAnsi"/>
          <w:sz w:val="24"/>
          <w:szCs w:val="24"/>
        </w:rPr>
        <w:t xml:space="preserve">trzeciego </w:t>
      </w:r>
      <w:r w:rsidR="001561CE" w:rsidRPr="006948CF">
        <w:rPr>
          <w:rFonts w:cstheme="minorHAnsi"/>
          <w:sz w:val="24"/>
          <w:szCs w:val="24"/>
        </w:rPr>
        <w:t>oceniającego (wybranego w drodze losowania),</w:t>
      </w:r>
      <w:r w:rsidR="00871C50" w:rsidRPr="006948CF">
        <w:rPr>
          <w:rFonts w:cstheme="minorHAnsi"/>
          <w:sz w:val="24"/>
          <w:szCs w:val="24"/>
        </w:rPr>
        <w:t xml:space="preserve"> z uwzględnieniem zastrzeżeń zgłoszonych</w:t>
      </w:r>
      <w:r w:rsidR="001561CE" w:rsidRPr="006948CF">
        <w:rPr>
          <w:rFonts w:cstheme="minorHAnsi"/>
          <w:sz w:val="24"/>
          <w:szCs w:val="24"/>
        </w:rPr>
        <w:t xml:space="preserve"> przez poprzednich oceniających.</w:t>
      </w:r>
    </w:p>
    <w:p w14:paraId="67CD314D" w14:textId="3D501D7A" w:rsidR="005C78FC" w:rsidRPr="006948CF" w:rsidRDefault="005C78F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Wynik oceny</w:t>
      </w:r>
      <w:r w:rsidR="00D42305" w:rsidRPr="006948CF">
        <w:rPr>
          <w:rFonts w:cstheme="minorHAnsi"/>
          <w:sz w:val="24"/>
          <w:szCs w:val="24"/>
        </w:rPr>
        <w:t xml:space="preserve"> merytorycznej wniosku </w:t>
      </w:r>
      <w:r w:rsidRPr="006948CF">
        <w:rPr>
          <w:rFonts w:cstheme="minorHAnsi"/>
          <w:sz w:val="24"/>
          <w:szCs w:val="24"/>
        </w:rPr>
        <w:t xml:space="preserve">stanowi średnia arytmetyczna </w:t>
      </w:r>
      <w:r w:rsidR="000705AD" w:rsidRPr="006948CF">
        <w:rPr>
          <w:rFonts w:cstheme="minorHAnsi"/>
          <w:sz w:val="24"/>
          <w:szCs w:val="24"/>
        </w:rPr>
        <w:t xml:space="preserve">z </w:t>
      </w:r>
      <w:r w:rsidRPr="006948CF">
        <w:rPr>
          <w:rFonts w:cstheme="minorHAnsi"/>
          <w:sz w:val="24"/>
          <w:szCs w:val="24"/>
        </w:rPr>
        <w:t>ocen dwóch</w:t>
      </w:r>
      <w:r w:rsidR="00D42305" w:rsidRPr="006948CF">
        <w:rPr>
          <w:rFonts w:cstheme="minorHAnsi"/>
          <w:sz w:val="24"/>
          <w:szCs w:val="24"/>
        </w:rPr>
        <w:t xml:space="preserve"> </w:t>
      </w:r>
      <w:r w:rsidR="000B406A" w:rsidRPr="006948CF">
        <w:rPr>
          <w:rFonts w:cstheme="minorHAnsi"/>
          <w:sz w:val="24"/>
          <w:szCs w:val="24"/>
        </w:rPr>
        <w:t>oceniających</w:t>
      </w:r>
      <w:r w:rsidR="000705AD" w:rsidRPr="006948CF">
        <w:rPr>
          <w:rFonts w:cstheme="minorHAnsi"/>
          <w:sz w:val="24"/>
          <w:szCs w:val="24"/>
        </w:rPr>
        <w:t xml:space="preserve"> </w:t>
      </w:r>
      <w:r w:rsidR="009F0F0F" w:rsidRPr="006948CF">
        <w:rPr>
          <w:rFonts w:cstheme="minorHAnsi"/>
          <w:sz w:val="24"/>
          <w:szCs w:val="24"/>
        </w:rPr>
        <w:t>lub</w:t>
      </w:r>
      <w:r w:rsidR="00FA4442" w:rsidRPr="006948CF">
        <w:rPr>
          <w:rFonts w:cstheme="minorHAnsi"/>
          <w:sz w:val="24"/>
          <w:szCs w:val="24"/>
        </w:rPr>
        <w:t xml:space="preserve"> </w:t>
      </w:r>
      <w:r w:rsidR="00D931FD" w:rsidRPr="006948CF">
        <w:rPr>
          <w:rFonts w:cstheme="minorHAnsi"/>
          <w:sz w:val="24"/>
          <w:szCs w:val="24"/>
        </w:rPr>
        <w:t xml:space="preserve">w przypadku trzeciego oceniającego – średnia arytmetyczna </w:t>
      </w:r>
      <w:r w:rsidR="001346BF" w:rsidRPr="006948CF">
        <w:rPr>
          <w:rFonts w:cstheme="minorHAnsi"/>
          <w:sz w:val="24"/>
          <w:szCs w:val="24"/>
        </w:rPr>
        <w:br/>
      </w:r>
      <w:r w:rsidR="00D931FD" w:rsidRPr="006948CF">
        <w:rPr>
          <w:rFonts w:cstheme="minorHAnsi"/>
          <w:sz w:val="24"/>
          <w:szCs w:val="24"/>
        </w:rPr>
        <w:t>z ocen dwóch z trzech ekspertów, których oceny punktowe są najbliższe</w:t>
      </w:r>
      <w:r w:rsidRPr="006948CF">
        <w:rPr>
          <w:rFonts w:cstheme="minorHAnsi"/>
          <w:sz w:val="24"/>
          <w:szCs w:val="24"/>
        </w:rPr>
        <w:t>.</w:t>
      </w:r>
    </w:p>
    <w:p w14:paraId="50D907F9" w14:textId="17604E5F" w:rsidR="005C78FC" w:rsidRPr="006948CF" w:rsidRDefault="00D42305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Za wniosek oceniony</w:t>
      </w:r>
      <w:r w:rsidR="000B406A" w:rsidRPr="006948CF">
        <w:rPr>
          <w:rFonts w:cstheme="minorHAnsi"/>
          <w:sz w:val="24"/>
          <w:szCs w:val="24"/>
        </w:rPr>
        <w:t xml:space="preserve"> pozytywnie pod względem </w:t>
      </w:r>
      <w:r w:rsidR="008426F2" w:rsidRPr="006948CF">
        <w:rPr>
          <w:rFonts w:cstheme="minorHAnsi"/>
          <w:sz w:val="24"/>
          <w:szCs w:val="24"/>
        </w:rPr>
        <w:t>merytorycznym uznaje</w:t>
      </w:r>
      <w:r w:rsidRPr="006948CF">
        <w:rPr>
          <w:rFonts w:cstheme="minorHAnsi"/>
          <w:sz w:val="24"/>
          <w:szCs w:val="24"/>
        </w:rPr>
        <w:t xml:space="preserve"> się wniosek, który otrzymał </w:t>
      </w:r>
      <w:r w:rsidR="000B406A" w:rsidRPr="006948CF">
        <w:rPr>
          <w:rFonts w:cstheme="minorHAnsi"/>
          <w:sz w:val="24"/>
          <w:szCs w:val="24"/>
        </w:rPr>
        <w:t xml:space="preserve">od każdego z oceniających co najmniej 17 pkt </w:t>
      </w:r>
      <w:r w:rsidR="00474149" w:rsidRPr="006948CF">
        <w:rPr>
          <w:rFonts w:cstheme="minorHAnsi"/>
          <w:sz w:val="24"/>
          <w:szCs w:val="24"/>
        </w:rPr>
        <w:t>za kryteria merytoryczne</w:t>
      </w:r>
      <w:r w:rsidR="00871C50" w:rsidRPr="006948CF">
        <w:rPr>
          <w:rFonts w:cstheme="minorHAnsi"/>
          <w:sz w:val="24"/>
          <w:szCs w:val="24"/>
        </w:rPr>
        <w:t>.</w:t>
      </w:r>
      <w:r w:rsidRPr="006948CF">
        <w:rPr>
          <w:rFonts w:cstheme="minorHAnsi"/>
          <w:sz w:val="24"/>
          <w:szCs w:val="24"/>
        </w:rPr>
        <w:t xml:space="preserve"> </w:t>
      </w:r>
      <w:r w:rsidR="00236C84" w:rsidRPr="006948CF">
        <w:rPr>
          <w:rFonts w:cstheme="minorHAnsi"/>
          <w:sz w:val="24"/>
          <w:szCs w:val="24"/>
        </w:rPr>
        <w:t>W przypadku uzyskania niż</w:t>
      </w:r>
      <w:r w:rsidR="008A5404" w:rsidRPr="006948CF">
        <w:rPr>
          <w:rFonts w:cstheme="minorHAnsi"/>
          <w:sz w:val="24"/>
          <w:szCs w:val="24"/>
        </w:rPr>
        <w:t>sz</w:t>
      </w:r>
      <w:r w:rsidR="00236C84" w:rsidRPr="006948CF">
        <w:rPr>
          <w:rFonts w:cstheme="minorHAnsi"/>
          <w:sz w:val="24"/>
          <w:szCs w:val="24"/>
        </w:rPr>
        <w:t>ej oceny za kryteria merytoryczne – nie przyznaje się punktów za kryteria premiujące.</w:t>
      </w:r>
      <w:r w:rsidR="005C78FC" w:rsidRPr="006948CF">
        <w:rPr>
          <w:rFonts w:cstheme="minorHAnsi"/>
          <w:sz w:val="24"/>
          <w:szCs w:val="24"/>
        </w:rPr>
        <w:t xml:space="preserve"> </w:t>
      </w:r>
    </w:p>
    <w:p w14:paraId="4B60DC76" w14:textId="7CE6CCEA" w:rsidR="00E42450" w:rsidRPr="006948CF" w:rsidRDefault="00E42450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bookmarkStart w:id="40" w:name="_Toc39572780"/>
      <w:r w:rsidRPr="006948CF">
        <w:rPr>
          <w:rFonts w:cstheme="minorHAnsi"/>
          <w:sz w:val="24"/>
          <w:szCs w:val="24"/>
        </w:rPr>
        <w:t>W przypadku, gdy dwa lub więcej projektów uzyska</w:t>
      </w:r>
      <w:r w:rsidR="00EE20F6" w:rsidRPr="006948CF">
        <w:rPr>
          <w:rFonts w:cstheme="minorHAnsi"/>
          <w:sz w:val="24"/>
          <w:szCs w:val="24"/>
        </w:rPr>
        <w:t>ło identyczną liczbę punktów za </w:t>
      </w:r>
      <w:r w:rsidRPr="006948CF">
        <w:rPr>
          <w:rFonts w:cstheme="minorHAnsi"/>
          <w:sz w:val="24"/>
          <w:szCs w:val="24"/>
        </w:rPr>
        <w:t>kryteria merytoryczne i kryteria premiujące, wyższe miejsce na liście rankingowej otrzymuje ten projekt, który uzyskał kolejno wyższą liczbę punktów w następujących pkt. kryteriów merytorycznych: 1, 5, 2, 3, 4. W przypadku, gdy dwa lub więcej projektów uzyskało identyczną liczbę punktów za kryteria meryt</w:t>
      </w:r>
      <w:r w:rsidR="00A41173" w:rsidRPr="006948CF">
        <w:rPr>
          <w:rFonts w:cstheme="minorHAnsi"/>
          <w:sz w:val="24"/>
          <w:szCs w:val="24"/>
        </w:rPr>
        <w:t>oryczne i kryteria premiujące w </w:t>
      </w:r>
      <w:r w:rsidRPr="006948CF">
        <w:rPr>
          <w:rFonts w:cstheme="minorHAnsi"/>
          <w:sz w:val="24"/>
          <w:szCs w:val="24"/>
        </w:rPr>
        <w:t xml:space="preserve">każdym z ww. pkt., wyższe miejsce na liście rankingowej otrzymuje projekt wybrany w wyniku komisyjnego losowania,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 którym uczes</w:t>
      </w:r>
      <w:r w:rsidR="00A41173" w:rsidRPr="006948CF">
        <w:rPr>
          <w:rFonts w:cstheme="minorHAnsi"/>
          <w:sz w:val="24"/>
          <w:szCs w:val="24"/>
        </w:rPr>
        <w:t>tniczą: przewodniczący KOP albo </w:t>
      </w:r>
      <w:r w:rsidRPr="006948CF">
        <w:rPr>
          <w:rFonts w:cstheme="minorHAnsi"/>
          <w:sz w:val="24"/>
          <w:szCs w:val="24"/>
        </w:rPr>
        <w:t>inna osoba upoważniona przez przewodniczącego KOP oraz sekretarz KOP.</w:t>
      </w:r>
    </w:p>
    <w:p w14:paraId="3724BC54" w14:textId="3E719ACC" w:rsidR="00584121" w:rsidRPr="006948CF" w:rsidRDefault="00C94C76" w:rsidP="008B5A98">
      <w:pPr>
        <w:pStyle w:val="Styl8"/>
        <w:ind w:left="426" w:hanging="426"/>
        <w:rPr>
          <w:rFonts w:asciiTheme="minorHAnsi" w:hAnsiTheme="minorHAnsi" w:cstheme="minorHAnsi"/>
        </w:rPr>
      </w:pPr>
      <w:r w:rsidRPr="006948CF">
        <w:rPr>
          <w:rFonts w:asciiTheme="minorHAnsi" w:hAnsiTheme="minorHAnsi" w:cstheme="minorHAnsi"/>
        </w:rPr>
        <w:t>Zakres możliwych negocjacji.</w:t>
      </w:r>
      <w:bookmarkEnd w:id="40"/>
    </w:p>
    <w:p w14:paraId="376E3596" w14:textId="0D75D7DC" w:rsidR="00391B9E" w:rsidRPr="006948CF" w:rsidRDefault="00391B9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Po zakończeniu oceny merytorycznej wszystkich wniosków o </w:t>
      </w:r>
      <w:r w:rsidR="00E037DB" w:rsidRPr="006948CF">
        <w:rPr>
          <w:rFonts w:cstheme="minorHAnsi"/>
          <w:sz w:val="24"/>
          <w:szCs w:val="24"/>
        </w:rPr>
        <w:t xml:space="preserve">przyznanie grantu </w:t>
      </w:r>
      <w:r w:rsidRPr="006948CF">
        <w:rPr>
          <w:rFonts w:cstheme="minorHAnsi"/>
          <w:sz w:val="24"/>
          <w:szCs w:val="24"/>
        </w:rPr>
        <w:t xml:space="preserve">PFRON </w:t>
      </w:r>
      <w:r w:rsidR="004112AD" w:rsidRPr="006948CF">
        <w:rPr>
          <w:rFonts w:cstheme="minorHAnsi"/>
          <w:sz w:val="24"/>
          <w:szCs w:val="24"/>
        </w:rPr>
        <w:t xml:space="preserve">publikuje na stronie internetowej wyniki </w:t>
      </w:r>
      <w:r w:rsidR="000A164B" w:rsidRPr="006948CF">
        <w:rPr>
          <w:rFonts w:cstheme="minorHAnsi"/>
          <w:sz w:val="24"/>
          <w:szCs w:val="24"/>
        </w:rPr>
        <w:t>konkursu oraz</w:t>
      </w:r>
      <w:r w:rsidR="000B406A" w:rsidRPr="006948CF">
        <w:rPr>
          <w:rFonts w:cstheme="minorHAnsi"/>
          <w:sz w:val="24"/>
          <w:szCs w:val="24"/>
        </w:rPr>
        <w:t xml:space="preserve"> </w:t>
      </w:r>
      <w:r w:rsidR="004112AD" w:rsidRPr="006948CF">
        <w:rPr>
          <w:rFonts w:cstheme="minorHAnsi"/>
          <w:sz w:val="24"/>
          <w:szCs w:val="24"/>
        </w:rPr>
        <w:t>przesyła</w:t>
      </w:r>
      <w:r w:rsidR="000B406A"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="000B406A" w:rsidRPr="006948CF">
        <w:rPr>
          <w:rFonts w:cstheme="minorHAnsi"/>
          <w:sz w:val="24"/>
          <w:szCs w:val="24"/>
        </w:rPr>
        <w:t xml:space="preserve">(za pośrednictwem generatora </w:t>
      </w:r>
      <w:r w:rsidR="000A164B" w:rsidRPr="006948CF">
        <w:rPr>
          <w:rFonts w:cstheme="minorHAnsi"/>
          <w:sz w:val="24"/>
          <w:szCs w:val="24"/>
        </w:rPr>
        <w:t xml:space="preserve">wniosków) </w:t>
      </w:r>
      <w:r w:rsidR="00B16865" w:rsidRPr="006948CF">
        <w:rPr>
          <w:rFonts w:cstheme="minorHAnsi"/>
          <w:sz w:val="24"/>
          <w:szCs w:val="24"/>
        </w:rPr>
        <w:t>w</w:t>
      </w:r>
      <w:r w:rsidR="000A164B" w:rsidRPr="006948CF">
        <w:rPr>
          <w:rFonts w:cstheme="minorHAnsi"/>
          <w:sz w:val="24"/>
          <w:szCs w:val="24"/>
        </w:rPr>
        <w:t>nioskodawcom</w:t>
      </w:r>
      <w:r w:rsidR="000B406A" w:rsidRPr="006948CF">
        <w:rPr>
          <w:rFonts w:cstheme="minorHAnsi"/>
          <w:sz w:val="24"/>
          <w:szCs w:val="24"/>
        </w:rPr>
        <w:t>, których wnioski zostały ocenione pozytywnie</w:t>
      </w:r>
      <w:r w:rsidR="004112AD" w:rsidRPr="006948CF">
        <w:rPr>
          <w:rFonts w:cstheme="minorHAnsi"/>
          <w:sz w:val="24"/>
          <w:szCs w:val="24"/>
        </w:rPr>
        <w:t xml:space="preserve"> inform</w:t>
      </w:r>
      <w:r w:rsidR="00CD3A75" w:rsidRPr="006948CF">
        <w:rPr>
          <w:rFonts w:cstheme="minorHAnsi"/>
          <w:sz w:val="24"/>
          <w:szCs w:val="24"/>
        </w:rPr>
        <w:t>ację</w:t>
      </w:r>
      <w:r w:rsidR="004112AD" w:rsidRPr="006948CF">
        <w:rPr>
          <w:rFonts w:cstheme="minorHAnsi"/>
          <w:sz w:val="24"/>
          <w:szCs w:val="24"/>
        </w:rPr>
        <w:t xml:space="preserve"> o</w:t>
      </w:r>
      <w:r w:rsidRPr="006948CF">
        <w:rPr>
          <w:rFonts w:cstheme="minorHAnsi"/>
          <w:sz w:val="24"/>
          <w:szCs w:val="24"/>
        </w:rPr>
        <w:t xml:space="preserve"> możliwości podjęcia negocjacji </w:t>
      </w:r>
      <w:r w:rsidR="00A87073" w:rsidRPr="006948CF">
        <w:rPr>
          <w:rFonts w:cstheme="minorHAnsi"/>
          <w:sz w:val="24"/>
          <w:szCs w:val="24"/>
        </w:rPr>
        <w:t xml:space="preserve">wraz </w:t>
      </w:r>
      <w:r w:rsidR="001346BF" w:rsidRPr="006948CF">
        <w:rPr>
          <w:rFonts w:cstheme="minorHAnsi"/>
          <w:sz w:val="24"/>
          <w:szCs w:val="24"/>
        </w:rPr>
        <w:br/>
      </w:r>
      <w:r w:rsidR="00A87073" w:rsidRPr="006948CF">
        <w:rPr>
          <w:rFonts w:cstheme="minorHAnsi"/>
          <w:sz w:val="24"/>
          <w:szCs w:val="24"/>
        </w:rPr>
        <w:t>z proponowanymi zmianami w </w:t>
      </w:r>
      <w:r w:rsidRPr="006948CF">
        <w:rPr>
          <w:rFonts w:cstheme="minorHAnsi"/>
          <w:sz w:val="24"/>
          <w:szCs w:val="24"/>
        </w:rPr>
        <w:t xml:space="preserve">zakresie </w:t>
      </w:r>
      <w:bookmarkStart w:id="41" w:name="_Hlk31178728"/>
      <w:r w:rsidRPr="006948CF">
        <w:rPr>
          <w:rFonts w:cstheme="minorHAnsi"/>
          <w:sz w:val="24"/>
          <w:szCs w:val="24"/>
        </w:rPr>
        <w:t xml:space="preserve">merytorycznym projektu </w:t>
      </w:r>
      <w:bookmarkEnd w:id="41"/>
      <w:r w:rsidR="000B406A" w:rsidRPr="006948CF">
        <w:rPr>
          <w:rFonts w:cstheme="minorHAnsi"/>
          <w:sz w:val="24"/>
          <w:szCs w:val="24"/>
        </w:rPr>
        <w:t xml:space="preserve">i </w:t>
      </w:r>
      <w:r w:rsidRPr="006948CF">
        <w:rPr>
          <w:rFonts w:cstheme="minorHAnsi"/>
          <w:sz w:val="24"/>
          <w:szCs w:val="24"/>
        </w:rPr>
        <w:t>w budżecie projektu</w:t>
      </w:r>
      <w:r w:rsidR="009C3937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wynikającymi z propozycji </w:t>
      </w:r>
      <w:r w:rsidR="000B406A" w:rsidRPr="006948CF">
        <w:rPr>
          <w:rFonts w:cstheme="minorHAnsi"/>
          <w:sz w:val="24"/>
          <w:szCs w:val="24"/>
        </w:rPr>
        <w:t>KOP</w:t>
      </w:r>
      <w:r w:rsidRPr="006948CF">
        <w:rPr>
          <w:rFonts w:cstheme="minorHAnsi"/>
          <w:sz w:val="24"/>
          <w:szCs w:val="24"/>
        </w:rPr>
        <w:t xml:space="preserve">. </w:t>
      </w:r>
    </w:p>
    <w:p w14:paraId="66ACAB8D" w14:textId="313539D4" w:rsidR="005C3161" w:rsidRPr="006948CF" w:rsidRDefault="005C3161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Listę </w:t>
      </w:r>
      <w:r w:rsidR="00B6303F" w:rsidRPr="006948CF">
        <w:rPr>
          <w:rFonts w:cstheme="minorHAnsi"/>
          <w:sz w:val="24"/>
          <w:szCs w:val="24"/>
        </w:rPr>
        <w:t>w</w:t>
      </w:r>
      <w:r w:rsidR="004112AD" w:rsidRPr="006948CF">
        <w:rPr>
          <w:rFonts w:cstheme="minorHAnsi"/>
          <w:sz w:val="24"/>
          <w:szCs w:val="24"/>
        </w:rPr>
        <w:t>nioskodawców</w:t>
      </w:r>
      <w:r w:rsidRPr="006948CF">
        <w:rPr>
          <w:rFonts w:cstheme="minorHAnsi"/>
          <w:sz w:val="24"/>
          <w:szCs w:val="24"/>
        </w:rPr>
        <w:t xml:space="preserve">, </w:t>
      </w:r>
      <w:r w:rsidR="004112AD" w:rsidRPr="006948CF">
        <w:rPr>
          <w:rFonts w:cstheme="minorHAnsi"/>
          <w:sz w:val="24"/>
          <w:szCs w:val="24"/>
        </w:rPr>
        <w:t xml:space="preserve">którzy </w:t>
      </w:r>
      <w:r w:rsidRPr="006948CF">
        <w:rPr>
          <w:rFonts w:cstheme="minorHAnsi"/>
          <w:sz w:val="24"/>
          <w:szCs w:val="24"/>
        </w:rPr>
        <w:t>otrzym</w:t>
      </w:r>
      <w:r w:rsidR="00BD5AB9" w:rsidRPr="006948CF">
        <w:rPr>
          <w:rFonts w:cstheme="minorHAnsi"/>
          <w:sz w:val="24"/>
          <w:szCs w:val="24"/>
        </w:rPr>
        <w:t>ają</w:t>
      </w:r>
      <w:r w:rsidRPr="006948CF">
        <w:rPr>
          <w:rFonts w:cstheme="minorHAnsi"/>
          <w:sz w:val="24"/>
          <w:szCs w:val="24"/>
        </w:rPr>
        <w:t xml:space="preserve"> propozycję podjęcia negocjacji </w:t>
      </w:r>
      <w:r w:rsidR="00E27616" w:rsidRPr="006948CF">
        <w:rPr>
          <w:rFonts w:cstheme="minorHAnsi"/>
          <w:sz w:val="24"/>
          <w:szCs w:val="24"/>
        </w:rPr>
        <w:t xml:space="preserve">ustala </w:t>
      </w:r>
      <w:r w:rsidRPr="006948CF">
        <w:rPr>
          <w:rFonts w:cstheme="minorHAnsi"/>
          <w:sz w:val="24"/>
          <w:szCs w:val="24"/>
        </w:rPr>
        <w:t>PFRON biorąc pod uwagę</w:t>
      </w:r>
      <w:r w:rsidR="001207D4" w:rsidRPr="006948CF">
        <w:rPr>
          <w:rFonts w:cstheme="minorHAnsi"/>
          <w:sz w:val="24"/>
          <w:szCs w:val="24"/>
        </w:rPr>
        <w:t xml:space="preserve"> </w:t>
      </w:r>
      <w:r w:rsidR="00013A4C" w:rsidRPr="006948CF">
        <w:rPr>
          <w:rFonts w:cstheme="minorHAnsi"/>
          <w:sz w:val="24"/>
          <w:szCs w:val="24"/>
        </w:rPr>
        <w:t>miejsce wniosku na liście rankingowej</w:t>
      </w:r>
      <w:r w:rsidR="004112AD" w:rsidRPr="006948CF">
        <w:rPr>
          <w:rFonts w:cstheme="minorHAnsi"/>
          <w:sz w:val="24"/>
          <w:szCs w:val="24"/>
        </w:rPr>
        <w:t xml:space="preserve"> </w:t>
      </w:r>
      <w:r w:rsidR="00013A4C" w:rsidRPr="006948CF">
        <w:rPr>
          <w:rFonts w:cstheme="minorHAnsi"/>
          <w:sz w:val="24"/>
          <w:szCs w:val="24"/>
        </w:rPr>
        <w:t>(</w:t>
      </w:r>
      <w:r w:rsidR="00B6303F" w:rsidRPr="006948CF">
        <w:rPr>
          <w:rFonts w:cstheme="minorHAnsi"/>
          <w:sz w:val="24"/>
          <w:szCs w:val="24"/>
        </w:rPr>
        <w:t xml:space="preserve">w której </w:t>
      </w:r>
      <w:r w:rsidR="00013A4C" w:rsidRPr="006948CF">
        <w:rPr>
          <w:rFonts w:cstheme="minorHAnsi"/>
          <w:sz w:val="24"/>
          <w:szCs w:val="24"/>
        </w:rPr>
        <w:t>wska</w:t>
      </w:r>
      <w:r w:rsidR="00E27616" w:rsidRPr="006948CF">
        <w:rPr>
          <w:rFonts w:cstheme="minorHAnsi"/>
          <w:sz w:val="24"/>
          <w:szCs w:val="24"/>
        </w:rPr>
        <w:t>za</w:t>
      </w:r>
      <w:r w:rsidR="00013A4C" w:rsidRPr="006948CF">
        <w:rPr>
          <w:rFonts w:cstheme="minorHAnsi"/>
          <w:sz w:val="24"/>
          <w:szCs w:val="24"/>
        </w:rPr>
        <w:t>no liczbę punktów</w:t>
      </w:r>
      <w:r w:rsidRPr="006948CF">
        <w:rPr>
          <w:rFonts w:cstheme="minorHAnsi"/>
          <w:sz w:val="24"/>
          <w:szCs w:val="24"/>
        </w:rPr>
        <w:t xml:space="preserve"> po zakończeniu oceny</w:t>
      </w:r>
      <w:r w:rsidR="004112AD" w:rsidRPr="006948CF">
        <w:rPr>
          <w:rFonts w:cstheme="minorHAnsi"/>
          <w:sz w:val="24"/>
          <w:szCs w:val="24"/>
        </w:rPr>
        <w:t xml:space="preserve"> wniosku</w:t>
      </w:r>
      <w:r w:rsidR="00013A4C" w:rsidRPr="006948CF">
        <w:rPr>
          <w:rFonts w:cstheme="minorHAnsi"/>
          <w:sz w:val="24"/>
          <w:szCs w:val="24"/>
        </w:rPr>
        <w:t>)</w:t>
      </w:r>
      <w:r w:rsidR="004112AD" w:rsidRPr="006948CF">
        <w:rPr>
          <w:rFonts w:cstheme="minorHAnsi"/>
          <w:sz w:val="24"/>
          <w:szCs w:val="24"/>
        </w:rPr>
        <w:t>.</w:t>
      </w:r>
    </w:p>
    <w:p w14:paraId="68C7644A" w14:textId="76CAE1DE" w:rsidR="00391B9E" w:rsidRPr="006948CF" w:rsidRDefault="00391B9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Brak podjęcia negocjacji przez wnioskodawcę w wyznaczonym przez PFRON terminie oznacza rezygnację z ubiegania się o finansowanie. </w:t>
      </w:r>
    </w:p>
    <w:p w14:paraId="2614331F" w14:textId="7ED67564" w:rsidR="005C3161" w:rsidRPr="006948CF" w:rsidRDefault="00391B9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Negocjacje prow</w:t>
      </w:r>
      <w:r w:rsidR="005C3161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>dz</w:t>
      </w:r>
      <w:r w:rsidR="005C3161" w:rsidRPr="006948CF">
        <w:rPr>
          <w:rFonts w:cstheme="minorHAnsi"/>
          <w:sz w:val="24"/>
          <w:szCs w:val="24"/>
        </w:rPr>
        <w:t>o</w:t>
      </w:r>
      <w:r w:rsidRPr="006948CF">
        <w:rPr>
          <w:rFonts w:cstheme="minorHAnsi"/>
          <w:sz w:val="24"/>
          <w:szCs w:val="24"/>
        </w:rPr>
        <w:t>ne s</w:t>
      </w:r>
      <w:r w:rsidR="005C3161" w:rsidRPr="006948CF">
        <w:rPr>
          <w:rFonts w:cstheme="minorHAnsi"/>
          <w:sz w:val="24"/>
          <w:szCs w:val="24"/>
        </w:rPr>
        <w:t>ą</w:t>
      </w:r>
      <w:r w:rsidRPr="006948CF">
        <w:rPr>
          <w:rFonts w:cstheme="minorHAnsi"/>
          <w:sz w:val="24"/>
          <w:szCs w:val="24"/>
        </w:rPr>
        <w:t xml:space="preserve"> do wyczerpania środków </w:t>
      </w:r>
      <w:r w:rsidR="005C3161" w:rsidRPr="006948CF">
        <w:rPr>
          <w:rFonts w:cstheme="minorHAnsi"/>
          <w:sz w:val="24"/>
          <w:szCs w:val="24"/>
        </w:rPr>
        <w:t xml:space="preserve">przeznaczonych </w:t>
      </w:r>
      <w:r w:rsidR="00684DA2" w:rsidRPr="006948CF">
        <w:rPr>
          <w:rFonts w:cstheme="minorHAnsi"/>
          <w:sz w:val="24"/>
          <w:szCs w:val="24"/>
        </w:rPr>
        <w:br/>
      </w:r>
      <w:r w:rsidR="005C3161" w:rsidRPr="006948CF">
        <w:rPr>
          <w:rFonts w:cstheme="minorHAnsi"/>
          <w:sz w:val="24"/>
          <w:szCs w:val="24"/>
        </w:rPr>
        <w:t>na finansowanie projektów</w:t>
      </w:r>
      <w:r w:rsidR="00A60B2C" w:rsidRPr="006948CF">
        <w:rPr>
          <w:rFonts w:cstheme="minorHAnsi"/>
          <w:sz w:val="24"/>
          <w:szCs w:val="24"/>
        </w:rPr>
        <w:t xml:space="preserve"> w </w:t>
      </w:r>
      <w:r w:rsidR="00B6303F" w:rsidRPr="006948CF">
        <w:rPr>
          <w:rFonts w:cstheme="minorHAnsi"/>
          <w:sz w:val="24"/>
          <w:szCs w:val="24"/>
        </w:rPr>
        <w:t>k</w:t>
      </w:r>
      <w:r w:rsidR="00A60B2C" w:rsidRPr="006948CF">
        <w:rPr>
          <w:rFonts w:cstheme="minorHAnsi"/>
          <w:sz w:val="24"/>
          <w:szCs w:val="24"/>
        </w:rPr>
        <w:t>onkursie</w:t>
      </w:r>
      <w:r w:rsidR="00B6303F" w:rsidRPr="006948CF">
        <w:rPr>
          <w:rFonts w:cstheme="minorHAnsi"/>
          <w:sz w:val="24"/>
          <w:szCs w:val="24"/>
        </w:rPr>
        <w:t xml:space="preserve"> grantowym</w:t>
      </w:r>
      <w:r w:rsidR="004112AD" w:rsidRPr="006948CF">
        <w:rPr>
          <w:rFonts w:cstheme="minorHAnsi"/>
          <w:sz w:val="24"/>
          <w:szCs w:val="24"/>
        </w:rPr>
        <w:t>.</w:t>
      </w:r>
    </w:p>
    <w:p w14:paraId="02322DE1" w14:textId="7B49FF38" w:rsidR="005C3161" w:rsidRPr="006948CF" w:rsidRDefault="00391B9E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Negocjacje</w:t>
      </w:r>
      <w:r w:rsidR="005C3161" w:rsidRPr="006948CF">
        <w:rPr>
          <w:rFonts w:cstheme="minorHAnsi"/>
          <w:sz w:val="24"/>
          <w:szCs w:val="24"/>
        </w:rPr>
        <w:t xml:space="preserve"> prowadzone są przez</w:t>
      </w:r>
      <w:r w:rsidR="00C77B5C" w:rsidRPr="006948CF">
        <w:rPr>
          <w:rFonts w:cstheme="minorHAnsi"/>
          <w:sz w:val="24"/>
          <w:szCs w:val="24"/>
        </w:rPr>
        <w:t xml:space="preserve"> członków KOP</w:t>
      </w:r>
      <w:r w:rsidR="00A60B2C" w:rsidRPr="006948CF">
        <w:rPr>
          <w:rFonts w:cstheme="minorHAnsi"/>
          <w:sz w:val="24"/>
          <w:szCs w:val="24"/>
        </w:rPr>
        <w:t xml:space="preserve">, </w:t>
      </w:r>
      <w:r w:rsidR="005C3161" w:rsidRPr="006948CF">
        <w:rPr>
          <w:rFonts w:cstheme="minorHAnsi"/>
          <w:sz w:val="24"/>
          <w:szCs w:val="24"/>
        </w:rPr>
        <w:t xml:space="preserve">wyznaczonych przez </w:t>
      </w:r>
      <w:r w:rsidR="00E20AFE" w:rsidRPr="006948CF">
        <w:rPr>
          <w:rFonts w:cstheme="minorHAnsi"/>
          <w:sz w:val="24"/>
          <w:szCs w:val="24"/>
        </w:rPr>
        <w:t>P</w:t>
      </w:r>
      <w:r w:rsidR="00A60B2C" w:rsidRPr="006948CF">
        <w:rPr>
          <w:rFonts w:cstheme="minorHAnsi"/>
          <w:sz w:val="24"/>
          <w:szCs w:val="24"/>
        </w:rPr>
        <w:t>rzewodniczącego</w:t>
      </w:r>
      <w:r w:rsidR="00B6303F" w:rsidRPr="006948CF">
        <w:rPr>
          <w:rFonts w:cstheme="minorHAnsi"/>
          <w:sz w:val="24"/>
          <w:szCs w:val="24"/>
        </w:rPr>
        <w:t xml:space="preserve"> KOP</w:t>
      </w:r>
      <w:r w:rsidR="005C3161" w:rsidRPr="006948CF">
        <w:rPr>
          <w:rFonts w:cstheme="minorHAnsi"/>
          <w:sz w:val="24"/>
          <w:szCs w:val="24"/>
        </w:rPr>
        <w:t>.</w:t>
      </w:r>
    </w:p>
    <w:p w14:paraId="102F31C0" w14:textId="3EC6C40D" w:rsidR="00E950EC" w:rsidRPr="006948CF" w:rsidRDefault="00E950E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Negocjacje prowadzone są za pośrednictwem </w:t>
      </w:r>
      <w:r w:rsidR="00B6303F" w:rsidRPr="006948CF">
        <w:rPr>
          <w:rFonts w:cstheme="minorHAnsi"/>
          <w:sz w:val="24"/>
          <w:szCs w:val="24"/>
        </w:rPr>
        <w:t>g</w:t>
      </w:r>
      <w:r w:rsidR="004112AD" w:rsidRPr="006948CF">
        <w:rPr>
          <w:rFonts w:cstheme="minorHAnsi"/>
          <w:sz w:val="24"/>
          <w:szCs w:val="24"/>
        </w:rPr>
        <w:t>eneratora wniosków</w:t>
      </w:r>
      <w:r w:rsidRPr="006948CF">
        <w:rPr>
          <w:rFonts w:cstheme="minorHAnsi"/>
          <w:sz w:val="24"/>
          <w:szCs w:val="24"/>
        </w:rPr>
        <w:t xml:space="preserve">.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 uzasadnionych przypadkach przewodniczący K</w:t>
      </w:r>
      <w:r w:rsidR="00BD5AB9" w:rsidRPr="006948CF">
        <w:rPr>
          <w:rFonts w:cstheme="minorHAnsi"/>
          <w:sz w:val="24"/>
          <w:szCs w:val="24"/>
        </w:rPr>
        <w:t xml:space="preserve">OP </w:t>
      </w:r>
      <w:r w:rsidRPr="006948CF">
        <w:rPr>
          <w:rFonts w:cstheme="minorHAnsi"/>
          <w:sz w:val="24"/>
          <w:szCs w:val="24"/>
        </w:rPr>
        <w:t>może</w:t>
      </w:r>
      <w:r w:rsidR="00C77B5C" w:rsidRPr="006948CF">
        <w:rPr>
          <w:rFonts w:cstheme="minorHAnsi"/>
          <w:sz w:val="24"/>
          <w:szCs w:val="24"/>
        </w:rPr>
        <w:t xml:space="preserve"> podjąć decyzję </w:t>
      </w:r>
      <w:r w:rsidR="001346BF" w:rsidRPr="006948CF">
        <w:rPr>
          <w:rFonts w:cstheme="minorHAnsi"/>
          <w:sz w:val="24"/>
          <w:szCs w:val="24"/>
        </w:rPr>
        <w:br/>
      </w:r>
      <w:r w:rsidR="00C77B5C" w:rsidRPr="006948CF">
        <w:rPr>
          <w:rFonts w:cstheme="minorHAnsi"/>
          <w:sz w:val="24"/>
          <w:szCs w:val="24"/>
        </w:rPr>
        <w:t>o</w:t>
      </w:r>
      <w:r w:rsidR="009A51B1">
        <w:rPr>
          <w:rFonts w:cstheme="minorHAnsi"/>
          <w:sz w:val="24"/>
          <w:szCs w:val="24"/>
        </w:rPr>
        <w:t> </w:t>
      </w:r>
      <w:r w:rsidR="00C77B5C" w:rsidRPr="006948CF">
        <w:rPr>
          <w:rFonts w:cstheme="minorHAnsi"/>
          <w:sz w:val="24"/>
          <w:szCs w:val="24"/>
        </w:rPr>
        <w:t>przeprowadzeniu negocjacji</w:t>
      </w:r>
      <w:r w:rsidR="000B406A" w:rsidRPr="006948CF">
        <w:rPr>
          <w:rFonts w:cstheme="minorHAnsi"/>
          <w:sz w:val="24"/>
          <w:szCs w:val="24"/>
        </w:rPr>
        <w:t xml:space="preserve"> </w:t>
      </w:r>
      <w:r w:rsidR="005202F5" w:rsidRPr="006948CF">
        <w:rPr>
          <w:rFonts w:cstheme="minorHAnsi"/>
          <w:sz w:val="24"/>
          <w:szCs w:val="24"/>
        </w:rPr>
        <w:t>w </w:t>
      </w:r>
      <w:r w:rsidR="00EF2F5B" w:rsidRPr="006948CF">
        <w:rPr>
          <w:rFonts w:cstheme="minorHAnsi"/>
          <w:sz w:val="24"/>
          <w:szCs w:val="24"/>
        </w:rPr>
        <w:t xml:space="preserve">formie </w:t>
      </w:r>
      <w:r w:rsidRPr="006948CF">
        <w:rPr>
          <w:rFonts w:cstheme="minorHAnsi"/>
          <w:sz w:val="24"/>
          <w:szCs w:val="24"/>
        </w:rPr>
        <w:t>bezpośredniego spotkania</w:t>
      </w:r>
      <w:r w:rsidR="00C77B5C"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="00C77B5C" w:rsidRPr="006948CF">
        <w:rPr>
          <w:rFonts w:cstheme="minorHAnsi"/>
          <w:sz w:val="24"/>
          <w:szCs w:val="24"/>
        </w:rPr>
        <w:t>z</w:t>
      </w:r>
      <w:r w:rsidR="00EF2F5B" w:rsidRPr="006948CF">
        <w:rPr>
          <w:rFonts w:cstheme="minorHAnsi"/>
          <w:sz w:val="24"/>
          <w:szCs w:val="24"/>
        </w:rPr>
        <w:t xml:space="preserve"> przedstawicielami </w:t>
      </w:r>
      <w:r w:rsidR="00B16865" w:rsidRPr="006948CF">
        <w:rPr>
          <w:rFonts w:cstheme="minorHAnsi"/>
          <w:sz w:val="24"/>
          <w:szCs w:val="24"/>
        </w:rPr>
        <w:t>w</w:t>
      </w:r>
      <w:r w:rsidR="00EF2F5B" w:rsidRPr="006948CF">
        <w:rPr>
          <w:rFonts w:cstheme="minorHAnsi"/>
          <w:sz w:val="24"/>
          <w:szCs w:val="24"/>
        </w:rPr>
        <w:t xml:space="preserve">nioskodawcy. Ze spotkania </w:t>
      </w:r>
      <w:r w:rsidRPr="006948CF">
        <w:rPr>
          <w:rFonts w:cstheme="minorHAnsi"/>
          <w:sz w:val="24"/>
          <w:szCs w:val="24"/>
        </w:rPr>
        <w:t>sporządzany jest protokół.</w:t>
      </w:r>
    </w:p>
    <w:p w14:paraId="00C9EC66" w14:textId="29DEB930" w:rsidR="00E950EC" w:rsidRPr="006948CF" w:rsidRDefault="00E950E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Negocjacje nie mogą prowadzić do zmiany punktacji wniosków.</w:t>
      </w:r>
    </w:p>
    <w:p w14:paraId="5A7052A1" w14:textId="22FE1E1A" w:rsidR="00E950EC" w:rsidRPr="006948CF" w:rsidRDefault="00E950E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Jeżeli w wyniku negocjacji zostaną uzgodnione zmiany w zakresie merytorycznym projektu i/lub w budżecie projektu, jednostka samorządu terytorialnego dokonuje ustalonych zmian we wniosku w generatorze wniosków</w:t>
      </w:r>
      <w:r w:rsidR="004B147E" w:rsidRPr="006948CF">
        <w:rPr>
          <w:rFonts w:cstheme="minorHAnsi"/>
          <w:sz w:val="24"/>
          <w:szCs w:val="24"/>
        </w:rPr>
        <w:t xml:space="preserve"> (po wcześniejszym odblokowaniu generatora przez PFRON).</w:t>
      </w:r>
    </w:p>
    <w:p w14:paraId="601CD796" w14:textId="5E2F97DA" w:rsidR="00391B9E" w:rsidRPr="006948CF" w:rsidRDefault="00E950EC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Podsumowanie wyników negocjacji zawarte jest w protokole Komisji Oceny Projektów.</w:t>
      </w:r>
    </w:p>
    <w:p w14:paraId="6D9507A2" w14:textId="2C51CFCF" w:rsidR="00584121" w:rsidRPr="006948CF" w:rsidRDefault="007D190D" w:rsidP="008B5A98">
      <w:pPr>
        <w:pStyle w:val="Styl8"/>
        <w:ind w:left="426" w:hanging="426"/>
        <w:rPr>
          <w:rFonts w:asciiTheme="minorHAnsi" w:hAnsiTheme="minorHAnsi" w:cstheme="minorHAnsi"/>
        </w:rPr>
      </w:pPr>
      <w:bookmarkStart w:id="42" w:name="_Toc39572781"/>
      <w:r w:rsidRPr="006948CF">
        <w:rPr>
          <w:rFonts w:asciiTheme="minorHAnsi" w:hAnsiTheme="minorHAnsi" w:cstheme="minorHAnsi"/>
        </w:rPr>
        <w:t>Wyniki oceny i tworzenie listy rankingowej.</w:t>
      </w:r>
      <w:bookmarkEnd w:id="42"/>
    </w:p>
    <w:p w14:paraId="7D9117FA" w14:textId="08DE89FE" w:rsidR="00B77A84" w:rsidRPr="006948CF" w:rsidRDefault="00B77A84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Po z</w:t>
      </w:r>
      <w:r w:rsidR="005E6BEB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>kończeniu oceny wni</w:t>
      </w:r>
      <w:r w:rsidR="005E6BEB" w:rsidRPr="006948CF">
        <w:rPr>
          <w:rFonts w:cstheme="minorHAnsi"/>
          <w:sz w:val="24"/>
          <w:szCs w:val="24"/>
        </w:rPr>
        <w:t>osk</w:t>
      </w:r>
      <w:r w:rsidRPr="006948CF">
        <w:rPr>
          <w:rFonts w:cstheme="minorHAnsi"/>
          <w:sz w:val="24"/>
          <w:szCs w:val="24"/>
        </w:rPr>
        <w:t xml:space="preserve">ów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0A164B" w:rsidRPr="006948CF">
        <w:rPr>
          <w:rFonts w:cstheme="minorHAnsi"/>
          <w:sz w:val="24"/>
          <w:szCs w:val="24"/>
        </w:rPr>
        <w:t>grantu oraz</w:t>
      </w:r>
      <w:r w:rsidR="004B147E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zakończeniu negocjacji </w:t>
      </w:r>
      <w:r w:rsidR="005202F5" w:rsidRPr="006948CF">
        <w:rPr>
          <w:rFonts w:cstheme="minorHAnsi"/>
          <w:sz w:val="24"/>
          <w:szCs w:val="24"/>
        </w:rPr>
        <w:t>z </w:t>
      </w:r>
      <w:r w:rsidR="004B147E" w:rsidRPr="006948CF">
        <w:rPr>
          <w:rFonts w:cstheme="minorHAnsi"/>
          <w:sz w:val="24"/>
          <w:szCs w:val="24"/>
        </w:rPr>
        <w:t xml:space="preserve">wnioskodawcami, których wnioski zostały ocenione pozytywnie pod względem merytorycznym </w:t>
      </w:r>
      <w:r w:rsidR="00D308FD" w:rsidRPr="006948CF">
        <w:rPr>
          <w:rFonts w:cstheme="minorHAnsi"/>
          <w:sz w:val="24"/>
          <w:szCs w:val="24"/>
        </w:rPr>
        <w:t xml:space="preserve">ustalana jest </w:t>
      </w:r>
      <w:r w:rsidRPr="006948CF">
        <w:rPr>
          <w:rFonts w:cstheme="minorHAnsi"/>
          <w:sz w:val="24"/>
          <w:szCs w:val="24"/>
        </w:rPr>
        <w:t>osta</w:t>
      </w:r>
      <w:r w:rsidR="005E6BEB" w:rsidRPr="006948CF">
        <w:rPr>
          <w:rFonts w:cstheme="minorHAnsi"/>
          <w:sz w:val="24"/>
          <w:szCs w:val="24"/>
        </w:rPr>
        <w:t>t</w:t>
      </w:r>
      <w:r w:rsidRPr="006948CF">
        <w:rPr>
          <w:rFonts w:cstheme="minorHAnsi"/>
          <w:sz w:val="24"/>
          <w:szCs w:val="24"/>
        </w:rPr>
        <w:t>eczn</w:t>
      </w:r>
      <w:r w:rsidR="00D308FD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list</w:t>
      </w:r>
      <w:r w:rsidR="00D308FD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rankingow</w:t>
      </w:r>
      <w:r w:rsidR="00D308FD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wniosków</w:t>
      </w:r>
      <w:r w:rsidR="00B6303F" w:rsidRPr="006948CF">
        <w:rPr>
          <w:rFonts w:cstheme="minorHAnsi"/>
          <w:sz w:val="24"/>
          <w:szCs w:val="24"/>
        </w:rPr>
        <w:t xml:space="preserve">. Lista ta jest </w:t>
      </w:r>
      <w:r w:rsidR="00F83F2C" w:rsidRPr="006948CF">
        <w:rPr>
          <w:rFonts w:cstheme="minorHAnsi"/>
          <w:sz w:val="24"/>
          <w:szCs w:val="24"/>
        </w:rPr>
        <w:t>publik</w:t>
      </w:r>
      <w:r w:rsidR="00D308FD" w:rsidRPr="006948CF">
        <w:rPr>
          <w:rFonts w:cstheme="minorHAnsi"/>
          <w:sz w:val="24"/>
          <w:szCs w:val="24"/>
        </w:rPr>
        <w:t>owana</w:t>
      </w:r>
      <w:r w:rsidR="00F83F2C" w:rsidRPr="006948CF">
        <w:rPr>
          <w:rFonts w:cstheme="minorHAnsi"/>
          <w:sz w:val="24"/>
          <w:szCs w:val="24"/>
        </w:rPr>
        <w:t xml:space="preserve"> na st</w:t>
      </w:r>
      <w:r w:rsidR="00BD5AB9" w:rsidRPr="006948CF">
        <w:rPr>
          <w:rFonts w:cstheme="minorHAnsi"/>
          <w:sz w:val="24"/>
          <w:szCs w:val="24"/>
        </w:rPr>
        <w:t>ronie internetowej</w:t>
      </w:r>
      <w:r w:rsidR="00D308FD" w:rsidRPr="006948CF">
        <w:rPr>
          <w:rFonts w:cstheme="minorHAnsi"/>
          <w:sz w:val="24"/>
          <w:szCs w:val="24"/>
        </w:rPr>
        <w:t xml:space="preserve"> PFRON</w:t>
      </w:r>
      <w:r w:rsidR="004B147E" w:rsidRPr="006948CF">
        <w:rPr>
          <w:rFonts w:cstheme="minorHAnsi"/>
          <w:sz w:val="24"/>
          <w:szCs w:val="24"/>
        </w:rPr>
        <w:t xml:space="preserve"> wraz</w:t>
      </w:r>
      <w:r w:rsidR="005202F5" w:rsidRPr="006948CF">
        <w:rPr>
          <w:rFonts w:cstheme="minorHAnsi"/>
          <w:sz w:val="24"/>
          <w:szCs w:val="24"/>
        </w:rPr>
        <w:t xml:space="preserve"> z decyzją finansową. Decyzję w </w:t>
      </w:r>
      <w:r w:rsidR="004B147E" w:rsidRPr="006948CF">
        <w:rPr>
          <w:rFonts w:cstheme="minorHAnsi"/>
          <w:sz w:val="24"/>
          <w:szCs w:val="24"/>
        </w:rPr>
        <w:t xml:space="preserve">sprawie przyznania finansowania i jego wysokości podejmuje Zarząd </w:t>
      </w:r>
      <w:r w:rsidR="000A164B" w:rsidRPr="006948CF">
        <w:rPr>
          <w:rFonts w:cstheme="minorHAnsi"/>
          <w:sz w:val="24"/>
          <w:szCs w:val="24"/>
        </w:rPr>
        <w:t>PFRON.</w:t>
      </w:r>
    </w:p>
    <w:p w14:paraId="34F44BA6" w14:textId="77777777" w:rsidR="005B0636" w:rsidRPr="006948CF" w:rsidRDefault="00B77A84" w:rsidP="008B5A9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Lista rankingowa </w:t>
      </w:r>
      <w:r w:rsidR="005E6BEB" w:rsidRPr="006948CF">
        <w:rPr>
          <w:rFonts w:cstheme="minorHAnsi"/>
          <w:sz w:val="24"/>
          <w:szCs w:val="24"/>
        </w:rPr>
        <w:t xml:space="preserve">wniosków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0A164B" w:rsidRPr="006948CF">
        <w:rPr>
          <w:rFonts w:cstheme="minorHAnsi"/>
          <w:sz w:val="24"/>
          <w:szCs w:val="24"/>
        </w:rPr>
        <w:t>grantu składa</w:t>
      </w:r>
      <w:r w:rsidRPr="006948CF">
        <w:rPr>
          <w:rFonts w:cstheme="minorHAnsi"/>
          <w:sz w:val="24"/>
          <w:szCs w:val="24"/>
        </w:rPr>
        <w:t xml:space="preserve"> się z </w:t>
      </w:r>
      <w:r w:rsidR="004B147E" w:rsidRPr="006948CF">
        <w:rPr>
          <w:rFonts w:cstheme="minorHAnsi"/>
          <w:sz w:val="24"/>
          <w:szCs w:val="24"/>
        </w:rPr>
        <w:t xml:space="preserve">czterech </w:t>
      </w:r>
      <w:r w:rsidRPr="006948CF">
        <w:rPr>
          <w:rFonts w:cstheme="minorHAnsi"/>
          <w:sz w:val="24"/>
          <w:szCs w:val="24"/>
        </w:rPr>
        <w:t>części</w:t>
      </w:r>
      <w:r w:rsidR="00BD5AB9" w:rsidRPr="006948CF">
        <w:rPr>
          <w:rFonts w:cstheme="minorHAnsi"/>
          <w:sz w:val="24"/>
          <w:szCs w:val="24"/>
        </w:rPr>
        <w:t>:</w:t>
      </w:r>
    </w:p>
    <w:p w14:paraId="0C4A4D62" w14:textId="02ECA5BA" w:rsidR="005B0636" w:rsidRPr="006948CF" w:rsidRDefault="005E6BEB" w:rsidP="000C171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Lista wniosków ocenionych </w:t>
      </w:r>
      <w:r w:rsidR="00657E31" w:rsidRPr="006948CF">
        <w:rPr>
          <w:rFonts w:cstheme="minorHAnsi"/>
          <w:sz w:val="24"/>
          <w:szCs w:val="24"/>
        </w:rPr>
        <w:t>pozytywnie</w:t>
      </w:r>
      <w:r w:rsidR="000B406A" w:rsidRPr="006948CF">
        <w:rPr>
          <w:rFonts w:cstheme="minorHAnsi"/>
          <w:sz w:val="24"/>
          <w:szCs w:val="24"/>
        </w:rPr>
        <w:t xml:space="preserve"> pod względem merytorycznym,</w:t>
      </w:r>
      <w:r w:rsidR="00657E31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>które uzyskały finansowanie</w:t>
      </w:r>
      <w:r w:rsidR="00B6303F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</w:t>
      </w:r>
      <w:r w:rsidR="00835CDD" w:rsidRPr="006948CF">
        <w:rPr>
          <w:rFonts w:cstheme="minorHAnsi"/>
          <w:sz w:val="24"/>
          <w:szCs w:val="24"/>
        </w:rPr>
        <w:t xml:space="preserve">uszeregowanych zgodnie z liczbą uzyskanych punktów </w:t>
      </w:r>
      <w:r w:rsidRPr="006948CF">
        <w:rPr>
          <w:rFonts w:cstheme="minorHAnsi"/>
          <w:sz w:val="24"/>
          <w:szCs w:val="24"/>
        </w:rPr>
        <w:t xml:space="preserve">wraz z </w:t>
      </w:r>
      <w:r w:rsidR="000B406A" w:rsidRPr="006948CF">
        <w:rPr>
          <w:rFonts w:cstheme="minorHAnsi"/>
          <w:sz w:val="24"/>
          <w:szCs w:val="24"/>
        </w:rPr>
        <w:t>informacją o wysokości</w:t>
      </w:r>
      <w:r w:rsidRPr="006948CF">
        <w:rPr>
          <w:rFonts w:cstheme="minorHAnsi"/>
          <w:sz w:val="24"/>
          <w:szCs w:val="24"/>
        </w:rPr>
        <w:t xml:space="preserve"> </w:t>
      </w:r>
      <w:r w:rsidR="00835CDD" w:rsidRPr="006948CF">
        <w:rPr>
          <w:rFonts w:cstheme="minorHAnsi"/>
          <w:sz w:val="24"/>
          <w:szCs w:val="24"/>
        </w:rPr>
        <w:t>przyznanego</w:t>
      </w:r>
      <w:r w:rsidR="000B406A" w:rsidRPr="006948CF">
        <w:rPr>
          <w:rFonts w:cstheme="minorHAnsi"/>
          <w:sz w:val="24"/>
          <w:szCs w:val="24"/>
        </w:rPr>
        <w:t xml:space="preserve"> grantu</w:t>
      </w:r>
      <w:r w:rsidRPr="006948CF">
        <w:rPr>
          <w:rFonts w:cstheme="minorHAnsi"/>
          <w:sz w:val="24"/>
          <w:szCs w:val="24"/>
        </w:rPr>
        <w:t>;</w:t>
      </w:r>
    </w:p>
    <w:p w14:paraId="213D9766" w14:textId="77777777" w:rsidR="005B0636" w:rsidRPr="006948CF" w:rsidRDefault="005E6BEB" w:rsidP="000C1716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List</w:t>
      </w:r>
      <w:r w:rsidR="00BD5AB9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wniosków ocenionych </w:t>
      </w:r>
      <w:r w:rsidR="00F83F2C" w:rsidRPr="006948CF">
        <w:rPr>
          <w:rFonts w:cstheme="minorHAnsi"/>
          <w:sz w:val="24"/>
          <w:szCs w:val="24"/>
        </w:rPr>
        <w:t>pozytywnie</w:t>
      </w:r>
      <w:r w:rsidR="001561CE" w:rsidRPr="006948CF">
        <w:rPr>
          <w:rFonts w:cstheme="minorHAnsi"/>
          <w:sz w:val="24"/>
          <w:szCs w:val="24"/>
        </w:rPr>
        <w:t xml:space="preserve"> pod względem merytorycznym</w:t>
      </w:r>
      <w:r w:rsidRPr="006948CF">
        <w:rPr>
          <w:rFonts w:cstheme="minorHAnsi"/>
          <w:sz w:val="24"/>
          <w:szCs w:val="24"/>
        </w:rPr>
        <w:t xml:space="preserve">, które nie uzyskały </w:t>
      </w:r>
      <w:r w:rsidR="00067262" w:rsidRPr="006948CF">
        <w:rPr>
          <w:rFonts w:cstheme="minorHAnsi"/>
          <w:sz w:val="24"/>
          <w:szCs w:val="24"/>
        </w:rPr>
        <w:t>finansowania</w:t>
      </w:r>
      <w:r w:rsidR="00835CDD" w:rsidRPr="006948CF">
        <w:rPr>
          <w:rFonts w:cstheme="minorHAnsi"/>
          <w:sz w:val="24"/>
          <w:szCs w:val="24"/>
        </w:rPr>
        <w:t>,</w:t>
      </w:r>
      <w:r w:rsidRPr="006948CF">
        <w:rPr>
          <w:rFonts w:cstheme="minorHAnsi"/>
          <w:sz w:val="24"/>
          <w:szCs w:val="24"/>
        </w:rPr>
        <w:t xml:space="preserve"> uszeregowany</w:t>
      </w:r>
      <w:r w:rsidR="00F83F2C" w:rsidRPr="006948CF">
        <w:rPr>
          <w:rFonts w:cstheme="minorHAnsi"/>
          <w:sz w:val="24"/>
          <w:szCs w:val="24"/>
        </w:rPr>
        <w:t>ch</w:t>
      </w:r>
      <w:r w:rsidRPr="006948CF">
        <w:rPr>
          <w:rFonts w:cstheme="minorHAnsi"/>
          <w:sz w:val="24"/>
          <w:szCs w:val="24"/>
        </w:rPr>
        <w:t xml:space="preserve"> zgodnie z</w:t>
      </w:r>
      <w:r w:rsidR="000C6D3E" w:rsidRPr="006948CF">
        <w:rPr>
          <w:rFonts w:cstheme="minorHAnsi"/>
          <w:sz w:val="24"/>
          <w:szCs w:val="24"/>
        </w:rPr>
        <w:t> </w:t>
      </w:r>
      <w:r w:rsidRPr="006948CF">
        <w:rPr>
          <w:rFonts w:cstheme="minorHAnsi"/>
          <w:sz w:val="24"/>
          <w:szCs w:val="24"/>
        </w:rPr>
        <w:t>liczbą uzyskanych punktów</w:t>
      </w:r>
      <w:r w:rsidR="001561CE" w:rsidRPr="006948CF">
        <w:rPr>
          <w:rFonts w:cstheme="minorHAnsi"/>
          <w:sz w:val="24"/>
          <w:szCs w:val="24"/>
        </w:rPr>
        <w:t>;</w:t>
      </w:r>
    </w:p>
    <w:p w14:paraId="66C11100" w14:textId="38637753" w:rsidR="005B0636" w:rsidRPr="006948CF" w:rsidRDefault="00BA4FA9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Lista wniosków ocenionych negatywnie pod względem merytorycznym</w:t>
      </w:r>
      <w:r w:rsidR="001561CE" w:rsidRPr="006948CF">
        <w:rPr>
          <w:rFonts w:cstheme="minorHAnsi"/>
          <w:sz w:val="24"/>
          <w:szCs w:val="24"/>
        </w:rPr>
        <w:t xml:space="preserve"> </w:t>
      </w:r>
      <w:r w:rsidR="00B9790C" w:rsidRPr="006948CF">
        <w:rPr>
          <w:rFonts w:cstheme="minorHAnsi"/>
          <w:sz w:val="24"/>
          <w:szCs w:val="24"/>
        </w:rPr>
        <w:t>oraz wniosków, co do których nie zostały spełnione kryteria dostępu</w:t>
      </w:r>
      <w:r w:rsidR="005E6BEB" w:rsidRPr="006948CF">
        <w:rPr>
          <w:rFonts w:cstheme="minorHAnsi"/>
          <w:sz w:val="24"/>
          <w:szCs w:val="24"/>
        </w:rPr>
        <w:t>;</w:t>
      </w:r>
    </w:p>
    <w:p w14:paraId="62518DA5" w14:textId="35C2C37F" w:rsidR="005E6BEB" w:rsidRPr="006948CF" w:rsidRDefault="005E6BEB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List</w:t>
      </w:r>
      <w:r w:rsidR="00B6303F" w:rsidRPr="006948CF">
        <w:rPr>
          <w:rFonts w:cstheme="minorHAnsi"/>
          <w:sz w:val="24"/>
          <w:szCs w:val="24"/>
        </w:rPr>
        <w:t>a</w:t>
      </w:r>
      <w:r w:rsidRPr="006948CF">
        <w:rPr>
          <w:rFonts w:cstheme="minorHAnsi"/>
          <w:sz w:val="24"/>
          <w:szCs w:val="24"/>
        </w:rPr>
        <w:t xml:space="preserve"> wniosk</w:t>
      </w:r>
      <w:r w:rsidR="00B6303F" w:rsidRPr="006948CF">
        <w:rPr>
          <w:rFonts w:cstheme="minorHAnsi"/>
          <w:sz w:val="24"/>
          <w:szCs w:val="24"/>
        </w:rPr>
        <w:t>ów</w:t>
      </w:r>
      <w:r w:rsidR="00BA4FA9" w:rsidRPr="006948CF">
        <w:rPr>
          <w:rFonts w:cstheme="minorHAnsi"/>
          <w:sz w:val="24"/>
          <w:szCs w:val="24"/>
        </w:rPr>
        <w:t xml:space="preserve"> ocenionych,</w:t>
      </w:r>
      <w:r w:rsidRPr="006948CF">
        <w:rPr>
          <w:rFonts w:cstheme="minorHAnsi"/>
          <w:sz w:val="24"/>
          <w:szCs w:val="24"/>
        </w:rPr>
        <w:t xml:space="preserve"> </w:t>
      </w:r>
      <w:r w:rsidR="00F83F2C" w:rsidRPr="006948CF">
        <w:rPr>
          <w:rFonts w:cstheme="minorHAnsi"/>
          <w:sz w:val="24"/>
          <w:szCs w:val="24"/>
        </w:rPr>
        <w:t xml:space="preserve">negatywnie </w:t>
      </w:r>
      <w:r w:rsidR="00BA4FA9" w:rsidRPr="006948CF">
        <w:rPr>
          <w:rFonts w:cstheme="minorHAnsi"/>
          <w:sz w:val="24"/>
          <w:szCs w:val="24"/>
        </w:rPr>
        <w:t xml:space="preserve">pod względem </w:t>
      </w:r>
      <w:r w:rsidR="000A164B" w:rsidRPr="006948CF">
        <w:rPr>
          <w:rFonts w:cstheme="minorHAnsi"/>
          <w:sz w:val="24"/>
          <w:szCs w:val="24"/>
        </w:rPr>
        <w:t>formalnym oraz</w:t>
      </w:r>
      <w:r w:rsidR="00F83F2C" w:rsidRPr="006948CF">
        <w:rPr>
          <w:rFonts w:cstheme="minorHAnsi"/>
          <w:sz w:val="24"/>
          <w:szCs w:val="24"/>
        </w:rPr>
        <w:t xml:space="preserve"> wniosk</w:t>
      </w:r>
      <w:r w:rsidR="00B6303F" w:rsidRPr="006948CF">
        <w:rPr>
          <w:rFonts w:cstheme="minorHAnsi"/>
          <w:sz w:val="24"/>
          <w:szCs w:val="24"/>
        </w:rPr>
        <w:t>ów</w:t>
      </w:r>
      <w:r w:rsidR="00F83F2C" w:rsidRPr="006948CF">
        <w:rPr>
          <w:rFonts w:cstheme="minorHAnsi"/>
          <w:sz w:val="24"/>
          <w:szCs w:val="24"/>
        </w:rPr>
        <w:t xml:space="preserve">, co do których nastąpiła rezygnacja z ubiegania się </w:t>
      </w:r>
      <w:r w:rsidR="001346BF" w:rsidRPr="006948CF">
        <w:rPr>
          <w:rFonts w:cstheme="minorHAnsi"/>
          <w:sz w:val="24"/>
          <w:szCs w:val="24"/>
        </w:rPr>
        <w:br/>
      </w:r>
      <w:r w:rsidR="00F83F2C" w:rsidRPr="006948CF">
        <w:rPr>
          <w:rFonts w:cstheme="minorHAnsi"/>
          <w:sz w:val="24"/>
          <w:szCs w:val="24"/>
        </w:rPr>
        <w:t xml:space="preserve">o finansowanie </w:t>
      </w:r>
      <w:r w:rsidR="00B6303F" w:rsidRPr="006948CF">
        <w:rPr>
          <w:rFonts w:cstheme="minorHAnsi"/>
          <w:sz w:val="24"/>
          <w:szCs w:val="24"/>
        </w:rPr>
        <w:t xml:space="preserve">- </w:t>
      </w:r>
      <w:r w:rsidR="00F83F2C" w:rsidRPr="006948CF">
        <w:rPr>
          <w:rFonts w:cstheme="minorHAnsi"/>
          <w:sz w:val="24"/>
          <w:szCs w:val="24"/>
        </w:rPr>
        <w:t>uszeregowan</w:t>
      </w:r>
      <w:r w:rsidR="00EF2F5B" w:rsidRPr="006948CF">
        <w:rPr>
          <w:rFonts w:cstheme="minorHAnsi"/>
          <w:sz w:val="24"/>
          <w:szCs w:val="24"/>
        </w:rPr>
        <w:t>ych</w:t>
      </w:r>
      <w:r w:rsidR="00F83F2C" w:rsidRPr="006948CF">
        <w:rPr>
          <w:rFonts w:cstheme="minorHAnsi"/>
          <w:sz w:val="24"/>
          <w:szCs w:val="24"/>
        </w:rPr>
        <w:t xml:space="preserve"> alfabetycznie.</w:t>
      </w:r>
    </w:p>
    <w:p w14:paraId="20B705CA" w14:textId="44B8C125" w:rsidR="00E5752B" w:rsidRPr="006948CF" w:rsidRDefault="00F83F2C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Po opublikowaniu </w:t>
      </w:r>
      <w:r w:rsidR="00024811" w:rsidRPr="006948CF">
        <w:rPr>
          <w:rFonts w:cstheme="minorHAnsi"/>
          <w:sz w:val="24"/>
          <w:szCs w:val="24"/>
        </w:rPr>
        <w:t>l</w:t>
      </w:r>
      <w:r w:rsidRPr="006948CF">
        <w:rPr>
          <w:rFonts w:cstheme="minorHAnsi"/>
          <w:sz w:val="24"/>
          <w:szCs w:val="24"/>
        </w:rPr>
        <w:t xml:space="preserve">isty rankingowej </w:t>
      </w:r>
      <w:r w:rsidR="00024811" w:rsidRPr="006948CF">
        <w:rPr>
          <w:rFonts w:cstheme="minorHAnsi"/>
          <w:sz w:val="24"/>
          <w:szCs w:val="24"/>
        </w:rPr>
        <w:t>PFRON informuje niezwłoczni</w:t>
      </w:r>
      <w:r w:rsidR="00BA4FA9" w:rsidRPr="006948CF">
        <w:rPr>
          <w:rFonts w:cstheme="minorHAnsi"/>
          <w:sz w:val="24"/>
          <w:szCs w:val="24"/>
        </w:rPr>
        <w:t xml:space="preserve">e </w:t>
      </w:r>
      <w:r w:rsidR="00684DA2" w:rsidRPr="006948CF">
        <w:rPr>
          <w:rFonts w:cstheme="minorHAnsi"/>
          <w:sz w:val="24"/>
          <w:szCs w:val="24"/>
        </w:rPr>
        <w:br/>
      </w:r>
      <w:r w:rsidR="00BA4FA9" w:rsidRPr="006948CF">
        <w:rPr>
          <w:rFonts w:cstheme="minorHAnsi"/>
          <w:sz w:val="24"/>
          <w:szCs w:val="24"/>
        </w:rPr>
        <w:t>za pośrednictwem generatora wniosków</w:t>
      </w:r>
      <w:r w:rsidR="00024811" w:rsidRPr="006948CF">
        <w:rPr>
          <w:rFonts w:cstheme="minorHAnsi"/>
          <w:sz w:val="24"/>
          <w:szCs w:val="24"/>
        </w:rPr>
        <w:t xml:space="preserve"> jednostki samorządu terytorialnego, które uzyskały finansowanie </w:t>
      </w:r>
      <w:r w:rsidR="005202F5" w:rsidRPr="006948CF">
        <w:rPr>
          <w:rFonts w:cstheme="minorHAnsi"/>
          <w:sz w:val="24"/>
          <w:szCs w:val="24"/>
        </w:rPr>
        <w:t>o </w:t>
      </w:r>
      <w:r w:rsidR="00024811" w:rsidRPr="006948CF">
        <w:rPr>
          <w:rFonts w:cstheme="minorHAnsi"/>
          <w:sz w:val="24"/>
          <w:szCs w:val="24"/>
        </w:rPr>
        <w:t>możliwości podpisania umowy o finansowanie</w:t>
      </w:r>
      <w:r w:rsidR="00B6303F" w:rsidRPr="006948CF">
        <w:rPr>
          <w:rFonts w:cstheme="minorHAnsi"/>
          <w:sz w:val="24"/>
          <w:szCs w:val="24"/>
        </w:rPr>
        <w:t xml:space="preserve">. PFRON informuje także </w:t>
      </w:r>
      <w:r w:rsidR="00BD5AB9" w:rsidRPr="006948CF">
        <w:rPr>
          <w:rFonts w:cstheme="minorHAnsi"/>
          <w:sz w:val="24"/>
          <w:szCs w:val="24"/>
        </w:rPr>
        <w:t>j</w:t>
      </w:r>
      <w:r w:rsidR="00024811" w:rsidRPr="006948CF">
        <w:rPr>
          <w:rFonts w:cstheme="minorHAnsi"/>
          <w:sz w:val="24"/>
          <w:szCs w:val="24"/>
        </w:rPr>
        <w:t>ednostki</w:t>
      </w:r>
      <w:r w:rsidR="007D617E" w:rsidRPr="006948CF">
        <w:rPr>
          <w:rFonts w:cstheme="minorHAnsi"/>
          <w:sz w:val="24"/>
          <w:szCs w:val="24"/>
        </w:rPr>
        <w:t>,</w:t>
      </w:r>
      <w:r w:rsidR="00024811" w:rsidRPr="006948CF">
        <w:rPr>
          <w:rFonts w:cstheme="minorHAnsi"/>
          <w:sz w:val="24"/>
          <w:szCs w:val="24"/>
        </w:rPr>
        <w:t xml:space="preserve"> </w:t>
      </w:r>
      <w:r w:rsidR="00BD5AB9" w:rsidRPr="006948CF">
        <w:rPr>
          <w:rFonts w:cstheme="minorHAnsi"/>
          <w:sz w:val="24"/>
          <w:szCs w:val="24"/>
        </w:rPr>
        <w:t xml:space="preserve">których wnioski </w:t>
      </w:r>
      <w:r w:rsidR="00BA4FA9" w:rsidRPr="006948CF">
        <w:rPr>
          <w:rFonts w:cstheme="minorHAnsi"/>
          <w:sz w:val="24"/>
          <w:szCs w:val="24"/>
        </w:rPr>
        <w:t xml:space="preserve">uzyskały pozytywną ocenę </w:t>
      </w:r>
      <w:r w:rsidR="000A164B" w:rsidRPr="006948CF">
        <w:rPr>
          <w:rFonts w:cstheme="minorHAnsi"/>
          <w:sz w:val="24"/>
          <w:szCs w:val="24"/>
        </w:rPr>
        <w:t>merytoryczną,</w:t>
      </w:r>
      <w:r w:rsidR="00024811" w:rsidRPr="006948CF">
        <w:rPr>
          <w:rFonts w:cstheme="minorHAnsi"/>
          <w:sz w:val="24"/>
          <w:szCs w:val="24"/>
        </w:rPr>
        <w:t xml:space="preserve"> </w:t>
      </w:r>
      <w:r w:rsidR="00BD5AB9" w:rsidRPr="006948CF">
        <w:rPr>
          <w:rFonts w:cstheme="minorHAnsi"/>
          <w:sz w:val="24"/>
          <w:szCs w:val="24"/>
        </w:rPr>
        <w:t xml:space="preserve">ale </w:t>
      </w:r>
      <w:r w:rsidR="00024811" w:rsidRPr="006948CF">
        <w:rPr>
          <w:rFonts w:cstheme="minorHAnsi"/>
          <w:sz w:val="24"/>
          <w:szCs w:val="24"/>
        </w:rPr>
        <w:t xml:space="preserve">nie uzyskały finansowania </w:t>
      </w:r>
      <w:r w:rsidR="00BD5AB9" w:rsidRPr="006948CF">
        <w:rPr>
          <w:rFonts w:cstheme="minorHAnsi"/>
          <w:sz w:val="24"/>
          <w:szCs w:val="24"/>
        </w:rPr>
        <w:t xml:space="preserve">- </w:t>
      </w:r>
      <w:r w:rsidR="00024811" w:rsidRPr="006948CF">
        <w:rPr>
          <w:rFonts w:cstheme="minorHAnsi"/>
          <w:sz w:val="24"/>
          <w:szCs w:val="24"/>
        </w:rPr>
        <w:t>o wyniku oceny oraz możliwości złożenia odwołania od wyników oceny merytorycznej.</w:t>
      </w:r>
    </w:p>
    <w:p w14:paraId="063F8221" w14:textId="66C9ADB2" w:rsidR="00584121" w:rsidRPr="006948CF" w:rsidRDefault="005F2592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43" w:name="_Toc39572782"/>
      <w:r w:rsidRPr="006948CF">
        <w:rPr>
          <w:rFonts w:asciiTheme="minorHAnsi" w:hAnsiTheme="minorHAnsi" w:cstheme="minorHAnsi"/>
        </w:rPr>
        <w:t>Procedura odwoławcza</w:t>
      </w:r>
      <w:r w:rsidR="007D190D" w:rsidRPr="006948CF">
        <w:rPr>
          <w:rFonts w:asciiTheme="minorHAnsi" w:hAnsiTheme="minorHAnsi" w:cstheme="minorHAnsi"/>
        </w:rPr>
        <w:t>.</w:t>
      </w:r>
      <w:bookmarkEnd w:id="43"/>
    </w:p>
    <w:p w14:paraId="4ACCE578" w14:textId="5D684F0A" w:rsidR="00024DE6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Wnioskodawcy, </w:t>
      </w:r>
      <w:r w:rsidR="00835CDD" w:rsidRPr="006948CF">
        <w:rPr>
          <w:rFonts w:eastAsia="Calibri" w:cstheme="minorHAnsi"/>
          <w:sz w:val="24"/>
          <w:szCs w:val="24"/>
        </w:rPr>
        <w:t xml:space="preserve">których wnioski </w:t>
      </w:r>
      <w:bookmarkStart w:id="44" w:name="_Hlk35961654"/>
      <w:r w:rsidR="005F3176" w:rsidRPr="006948CF">
        <w:rPr>
          <w:rFonts w:eastAsia="Calibri" w:cstheme="minorHAnsi"/>
          <w:sz w:val="24"/>
          <w:szCs w:val="24"/>
        </w:rPr>
        <w:t xml:space="preserve">zostały ocenione pozytywnie pod względem </w:t>
      </w:r>
      <w:bookmarkEnd w:id="44"/>
      <w:r w:rsidR="000A164B" w:rsidRPr="006948CF">
        <w:rPr>
          <w:rFonts w:eastAsia="Calibri" w:cstheme="minorHAnsi"/>
          <w:sz w:val="24"/>
          <w:szCs w:val="24"/>
        </w:rPr>
        <w:t>merytorycznym,</w:t>
      </w:r>
      <w:r w:rsidR="005F3176" w:rsidRPr="006948CF">
        <w:rPr>
          <w:rFonts w:eastAsia="Calibri" w:cstheme="minorHAnsi"/>
          <w:sz w:val="24"/>
          <w:szCs w:val="24"/>
        </w:rPr>
        <w:t xml:space="preserve"> ale </w:t>
      </w:r>
      <w:r w:rsidRPr="006948CF">
        <w:rPr>
          <w:rFonts w:eastAsia="Calibri" w:cstheme="minorHAnsi"/>
          <w:sz w:val="24"/>
          <w:szCs w:val="24"/>
        </w:rPr>
        <w:t xml:space="preserve">nie znajdą się na liście </w:t>
      </w:r>
      <w:r w:rsidR="00835CDD" w:rsidRPr="006948CF">
        <w:rPr>
          <w:rFonts w:eastAsia="Calibri" w:cstheme="minorHAnsi"/>
          <w:sz w:val="24"/>
          <w:szCs w:val="24"/>
        </w:rPr>
        <w:t>przyznanego finansowania</w:t>
      </w:r>
      <w:r w:rsidRPr="006948CF">
        <w:rPr>
          <w:rFonts w:eastAsia="Calibri" w:cstheme="minorHAnsi"/>
          <w:sz w:val="24"/>
          <w:szCs w:val="24"/>
        </w:rPr>
        <w:t xml:space="preserve"> </w:t>
      </w:r>
      <w:r w:rsidR="005F3176" w:rsidRPr="006948CF">
        <w:rPr>
          <w:rFonts w:eastAsia="Calibri" w:cstheme="minorHAnsi"/>
          <w:sz w:val="24"/>
          <w:szCs w:val="24"/>
        </w:rPr>
        <w:t xml:space="preserve">oraz wnioskodawcy, których wnioski ocenione zostały negatywnie pod względem merytorycznym </w:t>
      </w:r>
      <w:r w:rsidRPr="006948CF">
        <w:rPr>
          <w:rFonts w:eastAsia="Calibri" w:cstheme="minorHAnsi"/>
          <w:sz w:val="24"/>
          <w:szCs w:val="24"/>
        </w:rPr>
        <w:t xml:space="preserve">mogą złożyć odwołanie od wyników oceny wniosku. </w:t>
      </w:r>
    </w:p>
    <w:p w14:paraId="537064BD" w14:textId="5BD85F36" w:rsidR="005F2592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Odwołanie może dotyczyć </w:t>
      </w:r>
      <w:r w:rsidR="009D4A54" w:rsidRPr="006948CF">
        <w:rPr>
          <w:rFonts w:eastAsia="Calibri" w:cstheme="minorHAnsi"/>
          <w:sz w:val="24"/>
          <w:szCs w:val="24"/>
        </w:rPr>
        <w:t xml:space="preserve">wyłącznie </w:t>
      </w:r>
      <w:r w:rsidR="00024DE6" w:rsidRPr="006948CF">
        <w:rPr>
          <w:rFonts w:eastAsia="Calibri" w:cstheme="minorHAnsi"/>
          <w:sz w:val="24"/>
          <w:szCs w:val="24"/>
        </w:rPr>
        <w:t>zgodności z Regulaminem</w:t>
      </w:r>
      <w:r w:rsidR="0092595D" w:rsidRPr="006948CF">
        <w:rPr>
          <w:rFonts w:eastAsia="Calibri" w:cstheme="minorHAnsi"/>
          <w:sz w:val="24"/>
          <w:szCs w:val="24"/>
        </w:rPr>
        <w:t>:</w:t>
      </w:r>
      <w:r w:rsidR="00024DE6" w:rsidRPr="006948CF">
        <w:rPr>
          <w:rFonts w:eastAsia="Calibri" w:cstheme="minorHAnsi"/>
          <w:sz w:val="24"/>
          <w:szCs w:val="24"/>
        </w:rPr>
        <w:t xml:space="preserve"> </w:t>
      </w:r>
      <w:r w:rsidR="00B9790C" w:rsidRPr="006948CF">
        <w:rPr>
          <w:rFonts w:eastAsia="Calibri" w:cstheme="minorHAnsi"/>
          <w:sz w:val="24"/>
          <w:szCs w:val="24"/>
        </w:rPr>
        <w:t xml:space="preserve">uznania braku spełnienia kryterium dostępu, </w:t>
      </w:r>
      <w:r w:rsidR="0092595D" w:rsidRPr="006948CF">
        <w:rPr>
          <w:rFonts w:eastAsia="Calibri" w:cstheme="minorHAnsi"/>
          <w:sz w:val="24"/>
          <w:szCs w:val="24"/>
        </w:rPr>
        <w:t xml:space="preserve">przyznania </w:t>
      </w:r>
      <w:r w:rsidR="00024DE6" w:rsidRPr="006948CF">
        <w:rPr>
          <w:rFonts w:eastAsia="Calibri" w:cstheme="minorHAnsi"/>
          <w:sz w:val="24"/>
          <w:szCs w:val="24"/>
        </w:rPr>
        <w:t xml:space="preserve">punktacji </w:t>
      </w:r>
      <w:r w:rsidR="0092595D" w:rsidRPr="006948CF">
        <w:rPr>
          <w:rFonts w:eastAsia="Calibri" w:cstheme="minorHAnsi"/>
          <w:sz w:val="24"/>
          <w:szCs w:val="24"/>
        </w:rPr>
        <w:t xml:space="preserve">za poszczególne </w:t>
      </w:r>
      <w:r w:rsidR="00024DE6" w:rsidRPr="006948CF">
        <w:rPr>
          <w:rFonts w:eastAsia="Calibri" w:cstheme="minorHAnsi"/>
          <w:sz w:val="24"/>
          <w:szCs w:val="24"/>
        </w:rPr>
        <w:t>kryteri</w:t>
      </w:r>
      <w:r w:rsidR="0092595D" w:rsidRPr="006948CF">
        <w:rPr>
          <w:rFonts w:eastAsia="Calibri" w:cstheme="minorHAnsi"/>
          <w:sz w:val="24"/>
          <w:szCs w:val="24"/>
        </w:rPr>
        <w:t>a</w:t>
      </w:r>
      <w:r w:rsidR="00024DE6" w:rsidRPr="006948CF">
        <w:rPr>
          <w:rFonts w:eastAsia="Calibri" w:cstheme="minorHAnsi"/>
          <w:sz w:val="24"/>
          <w:szCs w:val="24"/>
        </w:rPr>
        <w:t xml:space="preserve"> merytoryczn</w:t>
      </w:r>
      <w:r w:rsidR="0092595D" w:rsidRPr="006948CF">
        <w:rPr>
          <w:rFonts w:eastAsia="Calibri" w:cstheme="minorHAnsi"/>
          <w:sz w:val="24"/>
          <w:szCs w:val="24"/>
        </w:rPr>
        <w:t>e</w:t>
      </w:r>
      <w:r w:rsidR="00024DE6" w:rsidRPr="006948CF">
        <w:rPr>
          <w:rFonts w:eastAsia="Calibri" w:cstheme="minorHAnsi"/>
          <w:sz w:val="24"/>
          <w:szCs w:val="24"/>
        </w:rPr>
        <w:t xml:space="preserve"> i </w:t>
      </w:r>
      <w:r w:rsidR="0092595D" w:rsidRPr="006948CF">
        <w:rPr>
          <w:rFonts w:eastAsia="Calibri" w:cstheme="minorHAnsi"/>
          <w:sz w:val="24"/>
          <w:szCs w:val="24"/>
        </w:rPr>
        <w:t xml:space="preserve">punktacji </w:t>
      </w:r>
      <w:r w:rsidR="00893423" w:rsidRPr="006948CF">
        <w:rPr>
          <w:rFonts w:eastAsia="Calibri" w:cstheme="minorHAnsi"/>
          <w:sz w:val="24"/>
          <w:szCs w:val="24"/>
        </w:rPr>
        <w:t xml:space="preserve">w ramach </w:t>
      </w:r>
      <w:r w:rsidR="0092595D" w:rsidRPr="006948CF">
        <w:rPr>
          <w:rFonts w:eastAsia="Calibri" w:cstheme="minorHAnsi"/>
          <w:sz w:val="24"/>
          <w:szCs w:val="24"/>
        </w:rPr>
        <w:t xml:space="preserve">kryteriów </w:t>
      </w:r>
      <w:r w:rsidR="00024DE6" w:rsidRPr="006948CF">
        <w:rPr>
          <w:rFonts w:eastAsia="Calibri" w:cstheme="minorHAnsi"/>
          <w:sz w:val="24"/>
          <w:szCs w:val="24"/>
        </w:rPr>
        <w:t>premiujących.</w:t>
      </w:r>
    </w:p>
    <w:p w14:paraId="163D4608" w14:textId="7782F396" w:rsidR="00024DE6" w:rsidRPr="006948CF" w:rsidRDefault="00024DE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W ramach odwołania </w:t>
      </w:r>
      <w:r w:rsidR="00893423" w:rsidRPr="006948CF">
        <w:rPr>
          <w:rFonts w:eastAsia="Calibri" w:cstheme="minorHAnsi"/>
          <w:sz w:val="24"/>
          <w:szCs w:val="24"/>
        </w:rPr>
        <w:t xml:space="preserve">wnioskodawca </w:t>
      </w:r>
      <w:r w:rsidRPr="006948CF">
        <w:rPr>
          <w:rFonts w:eastAsia="Calibri" w:cstheme="minorHAnsi"/>
          <w:sz w:val="24"/>
          <w:szCs w:val="24"/>
        </w:rPr>
        <w:t>nie moż</w:t>
      </w:r>
      <w:r w:rsidR="00893423" w:rsidRPr="006948CF">
        <w:rPr>
          <w:rFonts w:eastAsia="Calibri" w:cstheme="minorHAnsi"/>
          <w:sz w:val="24"/>
          <w:szCs w:val="24"/>
        </w:rPr>
        <w:t>e</w:t>
      </w:r>
      <w:r w:rsidRPr="006948CF">
        <w:rPr>
          <w:rFonts w:eastAsia="Calibri" w:cstheme="minorHAnsi"/>
          <w:sz w:val="24"/>
          <w:szCs w:val="24"/>
        </w:rPr>
        <w:t xml:space="preserve"> kwestionować oceny eksperckiej </w:t>
      </w:r>
      <w:r w:rsidR="00344211" w:rsidRPr="006948CF">
        <w:rPr>
          <w:rFonts w:eastAsia="Calibri" w:cstheme="minorHAnsi"/>
          <w:sz w:val="24"/>
          <w:szCs w:val="24"/>
        </w:rPr>
        <w:t>w </w:t>
      </w:r>
      <w:r w:rsidRPr="006948CF">
        <w:rPr>
          <w:rFonts w:eastAsia="Calibri" w:cstheme="minorHAnsi"/>
          <w:sz w:val="24"/>
          <w:szCs w:val="24"/>
        </w:rPr>
        <w:t>zakresie liczb</w:t>
      </w:r>
      <w:r w:rsidR="00A60B2C" w:rsidRPr="006948CF">
        <w:rPr>
          <w:rFonts w:eastAsia="Calibri" w:cstheme="minorHAnsi"/>
          <w:sz w:val="24"/>
          <w:szCs w:val="24"/>
        </w:rPr>
        <w:t>y</w:t>
      </w:r>
      <w:r w:rsidRPr="006948CF">
        <w:rPr>
          <w:rFonts w:eastAsia="Calibri" w:cstheme="minorHAnsi"/>
          <w:sz w:val="24"/>
          <w:szCs w:val="24"/>
        </w:rPr>
        <w:t xml:space="preserve"> punktów</w:t>
      </w:r>
      <w:r w:rsidR="001E2B56" w:rsidRPr="006948CF">
        <w:rPr>
          <w:rFonts w:eastAsia="Calibri" w:cstheme="minorHAnsi"/>
          <w:sz w:val="24"/>
          <w:szCs w:val="24"/>
        </w:rPr>
        <w:t>, a jedynie</w:t>
      </w:r>
      <w:r w:rsidRPr="006948CF">
        <w:rPr>
          <w:rFonts w:eastAsia="Calibri" w:cstheme="minorHAnsi"/>
          <w:sz w:val="24"/>
          <w:szCs w:val="24"/>
        </w:rPr>
        <w:t xml:space="preserve"> przyzna</w:t>
      </w:r>
      <w:r w:rsidR="001E2B56" w:rsidRPr="006948CF">
        <w:rPr>
          <w:rFonts w:eastAsia="Calibri" w:cstheme="minorHAnsi"/>
          <w:sz w:val="24"/>
          <w:szCs w:val="24"/>
        </w:rPr>
        <w:t>nie lub nie</w:t>
      </w:r>
      <w:r w:rsidRPr="006948CF">
        <w:rPr>
          <w:rFonts w:eastAsia="Calibri" w:cstheme="minorHAnsi"/>
          <w:sz w:val="24"/>
          <w:szCs w:val="24"/>
        </w:rPr>
        <w:t xml:space="preserve"> </w:t>
      </w:r>
      <w:r w:rsidR="00893423" w:rsidRPr="006948CF">
        <w:rPr>
          <w:rFonts w:eastAsia="Calibri" w:cstheme="minorHAnsi"/>
          <w:sz w:val="24"/>
          <w:szCs w:val="24"/>
        </w:rPr>
        <w:t xml:space="preserve">przyznanie </w:t>
      </w:r>
      <w:r w:rsidR="001E2B56" w:rsidRPr="006948CF">
        <w:rPr>
          <w:rFonts w:eastAsia="Calibri" w:cstheme="minorHAnsi"/>
          <w:sz w:val="24"/>
          <w:szCs w:val="24"/>
        </w:rPr>
        <w:t xml:space="preserve">punktów </w:t>
      </w:r>
      <w:r w:rsidR="00344211" w:rsidRPr="006948CF">
        <w:rPr>
          <w:rFonts w:eastAsia="Calibri" w:cstheme="minorHAnsi"/>
          <w:sz w:val="24"/>
          <w:szCs w:val="24"/>
        </w:rPr>
        <w:t>za </w:t>
      </w:r>
      <w:r w:rsidRPr="006948CF">
        <w:rPr>
          <w:rFonts w:eastAsia="Calibri" w:cstheme="minorHAnsi"/>
          <w:sz w:val="24"/>
          <w:szCs w:val="24"/>
        </w:rPr>
        <w:t xml:space="preserve">poszczególne kryteria merytoryczne </w:t>
      </w:r>
      <w:r w:rsidR="00B903D3" w:rsidRPr="006948CF">
        <w:rPr>
          <w:rFonts w:eastAsia="Calibri" w:cstheme="minorHAnsi"/>
          <w:sz w:val="24"/>
          <w:szCs w:val="24"/>
        </w:rPr>
        <w:t xml:space="preserve">i premiujące </w:t>
      </w:r>
      <w:r w:rsidRPr="006948CF">
        <w:rPr>
          <w:rFonts w:eastAsia="Calibri" w:cstheme="minorHAnsi"/>
          <w:sz w:val="24"/>
          <w:szCs w:val="24"/>
        </w:rPr>
        <w:t>zgodnie z Regulaminem.</w:t>
      </w:r>
    </w:p>
    <w:p w14:paraId="77C9EC5E" w14:textId="098BFB50" w:rsidR="009D4A54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Wnioskodawca może wnieść odwołanie w terminie </w:t>
      </w:r>
      <w:r w:rsidR="00765BA5">
        <w:rPr>
          <w:rFonts w:eastAsia="Calibri" w:cstheme="minorHAnsi"/>
          <w:sz w:val="24"/>
          <w:szCs w:val="24"/>
        </w:rPr>
        <w:t xml:space="preserve">21 </w:t>
      </w:r>
      <w:r w:rsidRPr="006948CF">
        <w:rPr>
          <w:rFonts w:eastAsia="Calibri" w:cstheme="minorHAnsi"/>
          <w:sz w:val="24"/>
          <w:szCs w:val="24"/>
        </w:rPr>
        <w:t xml:space="preserve">dni </w:t>
      </w:r>
      <w:r w:rsidR="00BE436C" w:rsidRPr="006948CF">
        <w:rPr>
          <w:rFonts w:eastAsia="Calibri" w:cstheme="minorHAnsi"/>
          <w:sz w:val="24"/>
          <w:szCs w:val="24"/>
        </w:rPr>
        <w:t xml:space="preserve">kalendarzowych </w:t>
      </w:r>
      <w:r w:rsidRPr="006948CF">
        <w:rPr>
          <w:rFonts w:eastAsia="Calibri" w:cstheme="minorHAnsi"/>
          <w:sz w:val="24"/>
          <w:szCs w:val="24"/>
        </w:rPr>
        <w:t xml:space="preserve">od dnia </w:t>
      </w:r>
      <w:r w:rsidR="00996C0A" w:rsidRPr="006948CF">
        <w:rPr>
          <w:rFonts w:eastAsia="Calibri" w:cstheme="minorHAnsi"/>
          <w:sz w:val="24"/>
          <w:szCs w:val="24"/>
        </w:rPr>
        <w:t>otrzymania</w:t>
      </w:r>
      <w:r w:rsidR="000A164B" w:rsidRPr="006948CF">
        <w:rPr>
          <w:rFonts w:eastAsia="Calibri" w:cstheme="minorHAnsi"/>
          <w:sz w:val="24"/>
          <w:szCs w:val="24"/>
        </w:rPr>
        <w:t>,</w:t>
      </w:r>
      <w:r w:rsidR="00996C0A" w:rsidRPr="006948CF">
        <w:rPr>
          <w:rFonts w:eastAsia="Calibri" w:cstheme="minorHAnsi"/>
          <w:sz w:val="24"/>
          <w:szCs w:val="24"/>
        </w:rPr>
        <w:t xml:space="preserve"> za pośrednictwem </w:t>
      </w:r>
      <w:r w:rsidR="00893423" w:rsidRPr="006948CF">
        <w:rPr>
          <w:rFonts w:eastAsia="Calibri" w:cstheme="minorHAnsi"/>
          <w:sz w:val="24"/>
          <w:szCs w:val="24"/>
        </w:rPr>
        <w:t>g</w:t>
      </w:r>
      <w:r w:rsidR="00996C0A" w:rsidRPr="006948CF">
        <w:rPr>
          <w:rFonts w:eastAsia="Calibri" w:cstheme="minorHAnsi"/>
          <w:sz w:val="24"/>
          <w:szCs w:val="24"/>
        </w:rPr>
        <w:t>eneratora wnioskó</w:t>
      </w:r>
      <w:r w:rsidR="00896FEB" w:rsidRPr="006948CF">
        <w:rPr>
          <w:rFonts w:eastAsia="Calibri" w:cstheme="minorHAnsi"/>
          <w:sz w:val="24"/>
          <w:szCs w:val="24"/>
        </w:rPr>
        <w:t>w</w:t>
      </w:r>
      <w:r w:rsidR="000A164B" w:rsidRPr="006948CF">
        <w:rPr>
          <w:rFonts w:eastAsia="Calibri" w:cstheme="minorHAnsi"/>
          <w:sz w:val="24"/>
          <w:szCs w:val="24"/>
        </w:rPr>
        <w:t>,</w:t>
      </w:r>
      <w:r w:rsidRPr="006948CF">
        <w:rPr>
          <w:rFonts w:eastAsia="Calibri" w:cstheme="minorHAnsi"/>
          <w:sz w:val="24"/>
          <w:szCs w:val="24"/>
        </w:rPr>
        <w:t xml:space="preserve"> </w:t>
      </w:r>
      <w:r w:rsidR="005F3176" w:rsidRPr="006948CF">
        <w:rPr>
          <w:rFonts w:eastAsia="Calibri" w:cstheme="minorHAnsi"/>
          <w:sz w:val="24"/>
          <w:szCs w:val="24"/>
        </w:rPr>
        <w:t>informacji</w:t>
      </w:r>
      <w:r w:rsidRPr="006948CF">
        <w:rPr>
          <w:rFonts w:eastAsia="Calibri" w:cstheme="minorHAnsi"/>
          <w:sz w:val="24"/>
          <w:szCs w:val="24"/>
        </w:rPr>
        <w:t xml:space="preserve"> wyniku oceny projektu. Odwołanie należy złożyć w formie pisemnej. Terminem złożenia odwołania jest data nadania w polskiej placówce pocztowej lub data</w:t>
      </w:r>
      <w:r w:rsidR="00344211" w:rsidRPr="006948CF">
        <w:rPr>
          <w:rFonts w:eastAsia="Calibri" w:cstheme="minorHAnsi"/>
          <w:sz w:val="24"/>
          <w:szCs w:val="24"/>
        </w:rPr>
        <w:t xml:space="preserve"> doręczenia </w:t>
      </w:r>
      <w:r w:rsidR="00684DA2" w:rsidRPr="006948CF">
        <w:rPr>
          <w:rFonts w:eastAsia="Calibri" w:cstheme="minorHAnsi"/>
          <w:sz w:val="24"/>
          <w:szCs w:val="24"/>
        </w:rPr>
        <w:br/>
      </w:r>
      <w:r w:rsidR="00344211" w:rsidRPr="006948CF">
        <w:rPr>
          <w:rFonts w:eastAsia="Calibri" w:cstheme="minorHAnsi"/>
          <w:sz w:val="24"/>
          <w:szCs w:val="24"/>
        </w:rPr>
        <w:t>do siedziby PFRON w </w:t>
      </w:r>
      <w:r w:rsidRPr="006948CF">
        <w:rPr>
          <w:rFonts w:eastAsia="Calibri" w:cstheme="minorHAnsi"/>
          <w:sz w:val="24"/>
          <w:szCs w:val="24"/>
        </w:rPr>
        <w:t>Warszawie. Instytucją, do której składan</w:t>
      </w:r>
      <w:r w:rsidR="00C93A07" w:rsidRPr="006948CF">
        <w:rPr>
          <w:rFonts w:eastAsia="Calibri" w:cstheme="minorHAnsi"/>
          <w:sz w:val="24"/>
          <w:szCs w:val="24"/>
        </w:rPr>
        <w:t xml:space="preserve">e </w:t>
      </w:r>
      <w:r w:rsidR="00A60B2C" w:rsidRPr="006948CF">
        <w:rPr>
          <w:rFonts w:eastAsia="Calibri" w:cstheme="minorHAnsi"/>
          <w:sz w:val="24"/>
          <w:szCs w:val="24"/>
        </w:rPr>
        <w:t xml:space="preserve">jest odwołanie </w:t>
      </w:r>
      <w:r w:rsidRPr="006948CF">
        <w:rPr>
          <w:rFonts w:eastAsia="Calibri" w:cstheme="minorHAnsi"/>
          <w:sz w:val="24"/>
          <w:szCs w:val="24"/>
        </w:rPr>
        <w:t xml:space="preserve">jest Państwowy Fundusz Rehabilitacji Osób Niepełnosprawnych, al. Jana Pawła II 13, </w:t>
      </w:r>
      <w:r w:rsidRPr="006948CF">
        <w:rPr>
          <w:rFonts w:eastAsia="Calibri" w:cstheme="minorHAnsi"/>
          <w:sz w:val="24"/>
          <w:szCs w:val="24"/>
        </w:rPr>
        <w:lastRenderedPageBreak/>
        <w:t xml:space="preserve">00-828 Warszawa (biuro czynne od poniedziałku do piątku </w:t>
      </w:r>
      <w:r w:rsidR="00684DA2" w:rsidRPr="006948CF">
        <w:rPr>
          <w:rFonts w:eastAsia="Calibri" w:cstheme="minorHAnsi"/>
          <w:sz w:val="24"/>
          <w:szCs w:val="24"/>
        </w:rPr>
        <w:br/>
      </w:r>
      <w:r w:rsidRPr="006948CF">
        <w:rPr>
          <w:rFonts w:eastAsia="Calibri" w:cstheme="minorHAnsi"/>
          <w:sz w:val="24"/>
          <w:szCs w:val="24"/>
        </w:rPr>
        <w:t>w godz. 8.</w:t>
      </w:r>
      <w:r w:rsidR="00E2634F" w:rsidRPr="006948CF">
        <w:rPr>
          <w:rFonts w:eastAsia="Calibri" w:cstheme="minorHAnsi"/>
          <w:sz w:val="24"/>
          <w:szCs w:val="24"/>
        </w:rPr>
        <w:t xml:space="preserve">00 </w:t>
      </w:r>
      <w:r w:rsidRPr="006948CF">
        <w:rPr>
          <w:rFonts w:eastAsia="Calibri" w:cstheme="minorHAnsi"/>
          <w:sz w:val="24"/>
          <w:szCs w:val="24"/>
        </w:rPr>
        <w:t>– 16.</w:t>
      </w:r>
      <w:r w:rsidR="00E2634F" w:rsidRPr="006948CF">
        <w:rPr>
          <w:rFonts w:eastAsia="Calibri" w:cstheme="minorHAnsi"/>
          <w:sz w:val="24"/>
          <w:szCs w:val="24"/>
        </w:rPr>
        <w:t>00</w:t>
      </w:r>
      <w:r w:rsidRPr="006948CF">
        <w:rPr>
          <w:rFonts w:eastAsia="Calibri" w:cstheme="minorHAnsi"/>
          <w:sz w:val="24"/>
          <w:szCs w:val="24"/>
        </w:rPr>
        <w:t>).</w:t>
      </w:r>
    </w:p>
    <w:p w14:paraId="2C6978BE" w14:textId="77777777" w:rsidR="000D37E9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Odwołanie powinno zawierać: </w:t>
      </w:r>
    </w:p>
    <w:p w14:paraId="0168104B" w14:textId="77777777" w:rsidR="000D37E9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oznaczenie PFRON jako podmiotu, do którego wnosi się odwołanie,</w:t>
      </w:r>
    </w:p>
    <w:p w14:paraId="7EA70C31" w14:textId="77777777" w:rsidR="000D37E9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oznaczenie jednostki samorządu terytorialnego wnoszącej odwołanie,</w:t>
      </w:r>
    </w:p>
    <w:p w14:paraId="1D949F18" w14:textId="77777777" w:rsidR="000D37E9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numer wniosku o </w:t>
      </w:r>
      <w:r w:rsidR="00E75336" w:rsidRPr="006948CF">
        <w:rPr>
          <w:rFonts w:eastAsia="Calibri" w:cstheme="minorHAnsi"/>
          <w:sz w:val="24"/>
          <w:szCs w:val="24"/>
        </w:rPr>
        <w:t>przyznanie grantu</w:t>
      </w:r>
      <w:r w:rsidRPr="006948CF">
        <w:rPr>
          <w:rFonts w:eastAsia="Calibri" w:cstheme="minorHAnsi"/>
          <w:sz w:val="24"/>
          <w:szCs w:val="24"/>
        </w:rPr>
        <w:t>,</w:t>
      </w:r>
    </w:p>
    <w:p w14:paraId="5EED7767" w14:textId="243D8E70" w:rsidR="000D37E9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wskazanie kryteriów wyboru projektów, z których </w:t>
      </w:r>
      <w:r w:rsidR="00024DE6" w:rsidRPr="006948CF">
        <w:rPr>
          <w:rFonts w:eastAsia="Calibri" w:cstheme="minorHAnsi"/>
          <w:sz w:val="24"/>
          <w:szCs w:val="24"/>
        </w:rPr>
        <w:t>punktacją</w:t>
      </w:r>
      <w:r w:rsidRPr="006948CF">
        <w:rPr>
          <w:rFonts w:eastAsia="Calibri" w:cstheme="minorHAnsi"/>
          <w:sz w:val="24"/>
          <w:szCs w:val="24"/>
        </w:rPr>
        <w:t xml:space="preserve"> wnioskodawca się nie zgadza, wraz z</w:t>
      </w:r>
      <w:r w:rsidR="008B59F0">
        <w:rPr>
          <w:rFonts w:eastAsia="Calibri" w:cstheme="minorHAnsi"/>
          <w:sz w:val="24"/>
          <w:szCs w:val="24"/>
        </w:rPr>
        <w:t>e wskazaniem niezgodności z </w:t>
      </w:r>
      <w:r w:rsidR="00024DE6" w:rsidRPr="006948CF">
        <w:rPr>
          <w:rFonts w:eastAsia="Calibri" w:cstheme="minorHAnsi"/>
          <w:sz w:val="24"/>
          <w:szCs w:val="24"/>
        </w:rPr>
        <w:t>Regulaminem</w:t>
      </w:r>
      <w:r w:rsidR="00A027C6" w:rsidRPr="006948CF">
        <w:rPr>
          <w:rFonts w:eastAsia="Calibri" w:cstheme="minorHAnsi"/>
          <w:sz w:val="24"/>
          <w:szCs w:val="24"/>
        </w:rPr>
        <w:t>,</w:t>
      </w:r>
    </w:p>
    <w:p w14:paraId="59AB1158" w14:textId="4D987ABE" w:rsidR="005F2592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podpis wnioskodawcy lub osoby upoważnionej do jego reprez</w:t>
      </w:r>
      <w:r w:rsidR="00344211" w:rsidRPr="006948CF">
        <w:rPr>
          <w:rFonts w:eastAsia="Calibri" w:cstheme="minorHAnsi"/>
          <w:sz w:val="24"/>
          <w:szCs w:val="24"/>
        </w:rPr>
        <w:t>entowania, z </w:t>
      </w:r>
      <w:r w:rsidRPr="006948CF">
        <w:rPr>
          <w:rFonts w:eastAsia="Calibri" w:cstheme="minorHAnsi"/>
          <w:sz w:val="24"/>
          <w:szCs w:val="24"/>
        </w:rPr>
        <w:t>załączeniem dokumentu poświadczają</w:t>
      </w:r>
      <w:r w:rsidR="00344211" w:rsidRPr="006948CF">
        <w:rPr>
          <w:rFonts w:eastAsia="Calibri" w:cstheme="minorHAnsi"/>
          <w:sz w:val="24"/>
          <w:szCs w:val="24"/>
        </w:rPr>
        <w:t>cego umocowanie takiej osoby do </w:t>
      </w:r>
      <w:r w:rsidRPr="006948CF">
        <w:rPr>
          <w:rFonts w:eastAsia="Calibri" w:cstheme="minorHAnsi"/>
          <w:sz w:val="24"/>
          <w:szCs w:val="24"/>
        </w:rPr>
        <w:t xml:space="preserve">reprezentowania </w:t>
      </w:r>
      <w:r w:rsidR="00384A59" w:rsidRPr="006948CF">
        <w:rPr>
          <w:rFonts w:eastAsia="Calibri" w:cstheme="minorHAnsi"/>
          <w:sz w:val="24"/>
          <w:szCs w:val="24"/>
        </w:rPr>
        <w:t>w</w:t>
      </w:r>
      <w:r w:rsidRPr="006948CF">
        <w:rPr>
          <w:rFonts w:eastAsia="Calibri" w:cstheme="minorHAnsi"/>
          <w:sz w:val="24"/>
          <w:szCs w:val="24"/>
        </w:rPr>
        <w:t>nioskodawcy.</w:t>
      </w:r>
    </w:p>
    <w:p w14:paraId="4DB18417" w14:textId="4CC74E49" w:rsidR="009D4A54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Odwołanie, które nie spełnia kryteriów formalnych lub wniesione po terminie</w:t>
      </w:r>
      <w:r w:rsidR="00C93A07" w:rsidRPr="006948CF">
        <w:rPr>
          <w:rFonts w:eastAsia="Calibri" w:cstheme="minorHAnsi"/>
          <w:sz w:val="24"/>
          <w:szCs w:val="24"/>
        </w:rPr>
        <w:t>,</w:t>
      </w:r>
      <w:r w:rsidRPr="006948CF">
        <w:rPr>
          <w:rFonts w:eastAsia="Calibri" w:cstheme="minorHAnsi"/>
          <w:sz w:val="24"/>
          <w:szCs w:val="24"/>
        </w:rPr>
        <w:t xml:space="preserve"> pozostawia się bez rozpoznania. Bez rozpoznania pozostawia się również odwołanie, jeżeli wyczerpana zostanie kwo</w:t>
      </w:r>
      <w:r w:rsidR="009D4A54" w:rsidRPr="006948CF">
        <w:rPr>
          <w:rFonts w:eastAsia="Calibri" w:cstheme="minorHAnsi"/>
          <w:sz w:val="24"/>
          <w:szCs w:val="24"/>
        </w:rPr>
        <w:t xml:space="preserve">ta przeznaczona w </w:t>
      </w:r>
      <w:bookmarkStart w:id="45" w:name="_Hlk32759027"/>
      <w:r w:rsidR="00A60B2C" w:rsidRPr="006948CF">
        <w:rPr>
          <w:rFonts w:eastAsia="Calibri" w:cstheme="minorHAnsi"/>
          <w:sz w:val="24"/>
          <w:szCs w:val="24"/>
        </w:rPr>
        <w:t>konkursie</w:t>
      </w:r>
      <w:bookmarkEnd w:id="45"/>
      <w:r w:rsidR="009D4A54" w:rsidRPr="006948CF">
        <w:rPr>
          <w:rFonts w:eastAsia="Calibri" w:cstheme="minorHAnsi"/>
          <w:sz w:val="24"/>
          <w:szCs w:val="24"/>
        </w:rPr>
        <w:t xml:space="preserve"> </w:t>
      </w:r>
      <w:r w:rsidR="000A164B" w:rsidRPr="006948CF">
        <w:rPr>
          <w:rFonts w:eastAsia="Calibri" w:cstheme="minorHAnsi"/>
          <w:sz w:val="24"/>
          <w:szCs w:val="24"/>
        </w:rPr>
        <w:t>grantowym.</w:t>
      </w:r>
    </w:p>
    <w:p w14:paraId="5E453274" w14:textId="332429A9" w:rsidR="009D4A54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Ponowne rozpatrzenie wniosku o finansowanie w wyniku odwołania następuje wyłącznie w zakresie zarzutów podniesionych w odwołaniu i tylko w odniesieniu do kryteriów, których ocena jest kwestionowana w odwołaniu. </w:t>
      </w:r>
    </w:p>
    <w:p w14:paraId="70E112EF" w14:textId="3B7C973D" w:rsidR="009D4A54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Odwołanie jest rozpatrywane przez </w:t>
      </w:r>
      <w:r w:rsidR="000A164B" w:rsidRPr="006948CF">
        <w:rPr>
          <w:rFonts w:eastAsia="Calibri" w:cstheme="minorHAnsi"/>
          <w:sz w:val="24"/>
          <w:szCs w:val="24"/>
        </w:rPr>
        <w:t>wyznaczonych członków</w:t>
      </w:r>
      <w:r w:rsidR="005F3176" w:rsidRPr="006948CF">
        <w:rPr>
          <w:rFonts w:eastAsia="Calibri" w:cstheme="minorHAnsi"/>
          <w:sz w:val="24"/>
          <w:szCs w:val="24"/>
        </w:rPr>
        <w:t xml:space="preserve"> KOP</w:t>
      </w:r>
      <w:r w:rsidR="00A027C6" w:rsidRPr="006948CF">
        <w:rPr>
          <w:rFonts w:eastAsia="Calibri" w:cstheme="minorHAnsi"/>
          <w:sz w:val="24"/>
          <w:szCs w:val="24"/>
        </w:rPr>
        <w:t>,</w:t>
      </w:r>
      <w:r w:rsidRPr="006948CF">
        <w:rPr>
          <w:rFonts w:eastAsia="Calibri" w:cstheme="minorHAnsi"/>
          <w:sz w:val="24"/>
          <w:szCs w:val="24"/>
        </w:rPr>
        <w:t xml:space="preserve"> w terminie </w:t>
      </w:r>
      <w:r w:rsidR="001346BF" w:rsidRPr="006948CF">
        <w:rPr>
          <w:rFonts w:eastAsia="Calibri" w:cstheme="minorHAnsi"/>
          <w:sz w:val="24"/>
          <w:szCs w:val="24"/>
        </w:rPr>
        <w:br/>
      </w:r>
      <w:r w:rsidRPr="006948CF">
        <w:rPr>
          <w:rFonts w:eastAsia="Calibri" w:cstheme="minorHAnsi"/>
          <w:sz w:val="24"/>
          <w:szCs w:val="24"/>
        </w:rPr>
        <w:t xml:space="preserve">14 dni </w:t>
      </w:r>
      <w:r w:rsidR="00BD32D1" w:rsidRPr="006948CF">
        <w:rPr>
          <w:rFonts w:eastAsia="Calibri" w:cstheme="minorHAnsi"/>
          <w:sz w:val="24"/>
          <w:szCs w:val="24"/>
        </w:rPr>
        <w:t xml:space="preserve">kalendarzowych </w:t>
      </w:r>
      <w:r w:rsidRPr="006948CF">
        <w:rPr>
          <w:rFonts w:eastAsia="Calibri" w:cstheme="minorHAnsi"/>
          <w:sz w:val="24"/>
          <w:szCs w:val="24"/>
        </w:rPr>
        <w:t>od dnia jego otrzymania. W szczególnych przypadkach termin rozpatrzenia odwołania może być przedłużony o 7 dni</w:t>
      </w:r>
      <w:r w:rsidR="00F15048" w:rsidRPr="006948CF">
        <w:rPr>
          <w:rFonts w:eastAsia="Calibri" w:cstheme="minorHAnsi"/>
          <w:sz w:val="24"/>
          <w:szCs w:val="24"/>
        </w:rPr>
        <w:t xml:space="preserve"> </w:t>
      </w:r>
      <w:r w:rsidR="004B2419" w:rsidRPr="006948CF">
        <w:rPr>
          <w:rFonts w:eastAsia="Calibri" w:cstheme="minorHAnsi"/>
          <w:sz w:val="24"/>
          <w:szCs w:val="24"/>
        </w:rPr>
        <w:t>kalendarzowych</w:t>
      </w:r>
      <w:r w:rsidRPr="006948CF">
        <w:rPr>
          <w:rFonts w:eastAsia="Calibri" w:cstheme="minorHAnsi"/>
          <w:sz w:val="24"/>
          <w:szCs w:val="24"/>
        </w:rPr>
        <w:t xml:space="preserve">. Pisma dotyczące procedury odwoławczej nadawane są na adres korespondencyjny zawarty we wniosku o </w:t>
      </w:r>
      <w:r w:rsidR="00E037DB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eastAsia="Calibri" w:cstheme="minorHAnsi"/>
          <w:sz w:val="24"/>
          <w:szCs w:val="24"/>
        </w:rPr>
        <w:t xml:space="preserve"> </w:t>
      </w:r>
      <w:r w:rsidR="00F15048" w:rsidRPr="006948CF">
        <w:rPr>
          <w:rFonts w:eastAsia="Calibri" w:cstheme="minorHAnsi"/>
          <w:sz w:val="24"/>
          <w:szCs w:val="24"/>
        </w:rPr>
        <w:t xml:space="preserve">na realizację </w:t>
      </w:r>
      <w:r w:rsidRPr="006948CF">
        <w:rPr>
          <w:rFonts w:eastAsia="Calibri" w:cstheme="minorHAnsi"/>
          <w:sz w:val="24"/>
          <w:szCs w:val="24"/>
        </w:rPr>
        <w:t xml:space="preserve">projektu. </w:t>
      </w:r>
    </w:p>
    <w:p w14:paraId="2E75B2BF" w14:textId="77777777" w:rsidR="00C62A15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W wyniku rozpatrzenia odwołania PFRON może:</w:t>
      </w:r>
    </w:p>
    <w:p w14:paraId="4F51BAE3" w14:textId="77777777" w:rsidR="00C62A15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uwzględnić odwołanie</w:t>
      </w:r>
      <w:r w:rsidR="009222B4" w:rsidRPr="006948CF">
        <w:rPr>
          <w:rFonts w:eastAsia="Calibri" w:cstheme="minorHAnsi"/>
          <w:sz w:val="24"/>
          <w:szCs w:val="24"/>
        </w:rPr>
        <w:t xml:space="preserve"> i skierować wniosek do ponownej oceny</w:t>
      </w:r>
      <w:r w:rsidR="00CA3CC5" w:rsidRPr="006948CF">
        <w:rPr>
          <w:rFonts w:eastAsia="Calibri" w:cstheme="minorHAnsi"/>
          <w:sz w:val="24"/>
          <w:szCs w:val="24"/>
        </w:rPr>
        <w:t>,</w:t>
      </w:r>
    </w:p>
    <w:p w14:paraId="6EEDA8EA" w14:textId="16EDCA75" w:rsidR="00C62A15" w:rsidRPr="006948CF" w:rsidRDefault="009222B4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lastRenderedPageBreak/>
        <w:t xml:space="preserve">po uwzględnieniu odwołania </w:t>
      </w:r>
      <w:r w:rsidR="005F2592" w:rsidRPr="006948CF">
        <w:rPr>
          <w:rFonts w:eastAsia="Calibri" w:cstheme="minorHAnsi"/>
          <w:sz w:val="24"/>
          <w:szCs w:val="24"/>
        </w:rPr>
        <w:t xml:space="preserve">dokonać aktualizacji listy projektów wybranych do finansowania, o ile dostępne są jeszcze środki </w:t>
      </w:r>
      <w:r w:rsidR="001346BF" w:rsidRPr="006948CF">
        <w:rPr>
          <w:rFonts w:eastAsia="Calibri" w:cstheme="minorHAnsi"/>
          <w:sz w:val="24"/>
          <w:szCs w:val="24"/>
        </w:rPr>
        <w:br/>
      </w:r>
      <w:r w:rsidR="005F2592" w:rsidRPr="006948CF">
        <w:rPr>
          <w:rFonts w:eastAsia="Calibri" w:cstheme="minorHAnsi"/>
          <w:sz w:val="24"/>
          <w:szCs w:val="24"/>
        </w:rPr>
        <w:t>na finansowanie projektów,</w:t>
      </w:r>
      <w:r w:rsidR="009D4A54" w:rsidRPr="006948CF">
        <w:rPr>
          <w:rFonts w:eastAsia="Calibri" w:cstheme="minorHAnsi"/>
          <w:sz w:val="24"/>
          <w:szCs w:val="24"/>
        </w:rPr>
        <w:t xml:space="preserve"> </w:t>
      </w:r>
    </w:p>
    <w:p w14:paraId="502CF04E" w14:textId="436AAFF9" w:rsidR="005F2592" w:rsidRPr="006948CF" w:rsidRDefault="005F2592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nie uwzględnić odwołania.</w:t>
      </w:r>
    </w:p>
    <w:p w14:paraId="3F887CBD" w14:textId="5EC9194E" w:rsidR="009D4A54" w:rsidRPr="006948CF" w:rsidRDefault="005F2592" w:rsidP="001346BF">
      <w:pPr>
        <w:pStyle w:val="Akapitzlist"/>
        <w:numPr>
          <w:ilvl w:val="1"/>
          <w:numId w:val="1"/>
        </w:numPr>
        <w:spacing w:line="360" w:lineRule="auto"/>
        <w:ind w:left="1134" w:hanging="708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>O treści rozstrzygnięcia odwołania PFRON informuje wnioskodawcę</w:t>
      </w:r>
      <w:r w:rsidR="00FA7064" w:rsidRPr="006948CF">
        <w:rPr>
          <w:rFonts w:cstheme="minorHAnsi"/>
          <w:sz w:val="24"/>
          <w:szCs w:val="24"/>
        </w:rPr>
        <w:t xml:space="preserve"> </w:t>
      </w:r>
      <w:r w:rsidR="00FA7064" w:rsidRPr="006948CF">
        <w:rPr>
          <w:rFonts w:eastAsia="Calibri" w:cstheme="minorHAnsi"/>
          <w:sz w:val="24"/>
          <w:szCs w:val="24"/>
        </w:rPr>
        <w:t>wysyłając pismo za pośrednictwem generatora wniosków</w:t>
      </w:r>
      <w:bookmarkStart w:id="46" w:name="_Hlk35958308"/>
      <w:r w:rsidRPr="006948CF">
        <w:rPr>
          <w:rFonts w:eastAsia="Calibri" w:cstheme="minorHAnsi"/>
          <w:sz w:val="24"/>
          <w:szCs w:val="24"/>
        </w:rPr>
        <w:t>.</w:t>
      </w:r>
    </w:p>
    <w:bookmarkEnd w:id="46"/>
    <w:p w14:paraId="4687F251" w14:textId="6F179679" w:rsidR="005F2592" w:rsidRPr="006948CF" w:rsidRDefault="005F259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eastAsia="Calibri" w:cstheme="minorHAnsi"/>
          <w:sz w:val="24"/>
          <w:szCs w:val="24"/>
        </w:rPr>
      </w:pPr>
      <w:r w:rsidRPr="006948CF">
        <w:rPr>
          <w:rFonts w:eastAsia="Calibri" w:cstheme="minorHAnsi"/>
          <w:sz w:val="24"/>
          <w:szCs w:val="24"/>
        </w:rPr>
        <w:t xml:space="preserve">Na sposób rozstrzygnięcia odwołania nie przysługuje </w:t>
      </w:r>
      <w:r w:rsidR="009D4A54" w:rsidRPr="006948CF">
        <w:rPr>
          <w:rFonts w:eastAsia="Calibri" w:cstheme="minorHAnsi"/>
          <w:sz w:val="24"/>
          <w:szCs w:val="24"/>
        </w:rPr>
        <w:t xml:space="preserve">wnioskodawcy </w:t>
      </w:r>
      <w:r w:rsidRPr="006948CF">
        <w:rPr>
          <w:rFonts w:eastAsia="Calibri" w:cstheme="minorHAnsi"/>
          <w:sz w:val="24"/>
          <w:szCs w:val="24"/>
        </w:rPr>
        <w:t>żaden środek odwoławczy.</w:t>
      </w:r>
    </w:p>
    <w:p w14:paraId="593FFB47" w14:textId="10533DD4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47" w:name="_Toc39572783"/>
      <w:r w:rsidRPr="006948CF">
        <w:rPr>
          <w:rFonts w:asciiTheme="minorHAnsi" w:hAnsiTheme="minorHAnsi" w:cstheme="minorHAnsi"/>
        </w:rPr>
        <w:t>Dokumenty niezbędne do podpisania umowy.</w:t>
      </w:r>
      <w:bookmarkEnd w:id="47"/>
    </w:p>
    <w:p w14:paraId="1A791B24" w14:textId="13256A76" w:rsidR="007E1B7B" w:rsidRPr="006948CF" w:rsidRDefault="00C23D82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</w:t>
      </w:r>
      <w:r w:rsidR="007E1B7B" w:rsidRPr="006948CF">
        <w:rPr>
          <w:rFonts w:cstheme="minorHAnsi"/>
          <w:sz w:val="24"/>
          <w:szCs w:val="24"/>
        </w:rPr>
        <w:t>ednostka samorządu terytorialnego, która otrzym</w:t>
      </w:r>
      <w:r w:rsidR="009E6CD1" w:rsidRPr="006948CF">
        <w:rPr>
          <w:rFonts w:cstheme="minorHAnsi"/>
          <w:sz w:val="24"/>
          <w:szCs w:val="24"/>
        </w:rPr>
        <w:t>a</w:t>
      </w:r>
      <w:r w:rsidR="00FA7064" w:rsidRPr="006948CF">
        <w:rPr>
          <w:rFonts w:cstheme="minorHAnsi"/>
          <w:sz w:val="24"/>
          <w:szCs w:val="24"/>
        </w:rPr>
        <w:t xml:space="preserve">ła grant na realizację </w:t>
      </w:r>
      <w:r w:rsidR="007E1B7B" w:rsidRPr="006948CF">
        <w:rPr>
          <w:rFonts w:cstheme="minorHAnsi"/>
          <w:sz w:val="24"/>
          <w:szCs w:val="24"/>
        </w:rPr>
        <w:t xml:space="preserve">projektu zostanie wezwana </w:t>
      </w:r>
      <w:r w:rsidR="00E2634F" w:rsidRPr="006948CF">
        <w:rPr>
          <w:rFonts w:cstheme="minorHAnsi"/>
          <w:sz w:val="24"/>
          <w:szCs w:val="24"/>
        </w:rPr>
        <w:t xml:space="preserve">za pośrednictwem </w:t>
      </w:r>
      <w:r w:rsidR="00A027C6" w:rsidRPr="006948CF">
        <w:rPr>
          <w:rFonts w:cstheme="minorHAnsi"/>
          <w:sz w:val="24"/>
          <w:szCs w:val="24"/>
        </w:rPr>
        <w:t>g</w:t>
      </w:r>
      <w:r w:rsidR="00E2634F" w:rsidRPr="006948CF">
        <w:rPr>
          <w:rFonts w:cstheme="minorHAnsi"/>
          <w:sz w:val="24"/>
          <w:szCs w:val="24"/>
        </w:rPr>
        <w:t>eneratora wniosków</w:t>
      </w:r>
      <w:r w:rsidR="007E1B7B" w:rsidRPr="006948CF">
        <w:rPr>
          <w:rFonts w:cstheme="minorHAnsi"/>
          <w:sz w:val="24"/>
          <w:szCs w:val="24"/>
        </w:rPr>
        <w:t xml:space="preserve"> </w:t>
      </w:r>
      <w:r w:rsidR="00E2634F" w:rsidRPr="006948CF">
        <w:rPr>
          <w:rFonts w:cstheme="minorHAnsi"/>
          <w:sz w:val="24"/>
          <w:szCs w:val="24"/>
        </w:rPr>
        <w:t xml:space="preserve">do dostarczenia </w:t>
      </w:r>
      <w:r w:rsidR="00684DA2" w:rsidRPr="006948CF">
        <w:rPr>
          <w:rFonts w:cstheme="minorHAnsi"/>
          <w:sz w:val="24"/>
          <w:szCs w:val="24"/>
        </w:rPr>
        <w:br/>
      </w:r>
      <w:r w:rsidR="00A027C6" w:rsidRPr="006948CF">
        <w:rPr>
          <w:rFonts w:cstheme="minorHAnsi"/>
          <w:sz w:val="24"/>
          <w:szCs w:val="24"/>
        </w:rPr>
        <w:t>do PFRON</w:t>
      </w:r>
      <w:r w:rsidRPr="006948CF">
        <w:rPr>
          <w:rFonts w:cstheme="minorHAnsi"/>
          <w:sz w:val="24"/>
          <w:szCs w:val="24"/>
        </w:rPr>
        <w:t>,</w:t>
      </w:r>
      <w:r w:rsidR="00A027C6" w:rsidRPr="006948CF">
        <w:rPr>
          <w:rFonts w:cstheme="minorHAnsi"/>
          <w:sz w:val="24"/>
          <w:szCs w:val="24"/>
        </w:rPr>
        <w:t xml:space="preserve"> </w:t>
      </w:r>
      <w:r w:rsidR="00413B21" w:rsidRPr="006948CF">
        <w:rPr>
          <w:rFonts w:cstheme="minorHAnsi"/>
          <w:sz w:val="24"/>
          <w:szCs w:val="24"/>
        </w:rPr>
        <w:t>w </w:t>
      </w:r>
      <w:r w:rsidR="00A027C6" w:rsidRPr="006948CF">
        <w:rPr>
          <w:rFonts w:cstheme="minorHAnsi"/>
          <w:sz w:val="24"/>
          <w:szCs w:val="24"/>
        </w:rPr>
        <w:t>terminie 14 dni</w:t>
      </w:r>
      <w:r w:rsidR="00BE436C" w:rsidRPr="006948CF">
        <w:rPr>
          <w:rFonts w:cstheme="minorHAnsi"/>
          <w:sz w:val="24"/>
          <w:szCs w:val="24"/>
        </w:rPr>
        <w:t xml:space="preserve"> kalendarzowych</w:t>
      </w:r>
      <w:r w:rsidR="00FB7843" w:rsidRPr="006948CF">
        <w:rPr>
          <w:rFonts w:cstheme="minorHAnsi"/>
          <w:sz w:val="24"/>
          <w:szCs w:val="24"/>
        </w:rPr>
        <w:t xml:space="preserve">, dokumentów </w:t>
      </w:r>
      <w:r w:rsidR="00E2634F" w:rsidRPr="006948CF">
        <w:rPr>
          <w:rFonts w:cstheme="minorHAnsi"/>
          <w:sz w:val="24"/>
          <w:szCs w:val="24"/>
        </w:rPr>
        <w:t xml:space="preserve">niezbędnych </w:t>
      </w:r>
      <w:r w:rsidR="00684DA2" w:rsidRPr="006948CF">
        <w:rPr>
          <w:rFonts w:cstheme="minorHAnsi"/>
          <w:sz w:val="24"/>
          <w:szCs w:val="24"/>
        </w:rPr>
        <w:br/>
      </w:r>
      <w:r w:rsidR="00E2634F" w:rsidRPr="006948CF">
        <w:rPr>
          <w:rFonts w:cstheme="minorHAnsi"/>
          <w:sz w:val="24"/>
          <w:szCs w:val="24"/>
        </w:rPr>
        <w:t>do podpisania umowy.</w:t>
      </w:r>
    </w:p>
    <w:p w14:paraId="23B2D4A1" w14:textId="77777777" w:rsidR="00A7560A" w:rsidRPr="006948CF" w:rsidRDefault="003D0F7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Jednostka samorządu terytorialnego jest zobowiązana do przekazania </w:t>
      </w:r>
      <w:r w:rsidR="00835CDD" w:rsidRPr="006948CF">
        <w:rPr>
          <w:rFonts w:cstheme="minorHAnsi"/>
          <w:sz w:val="24"/>
          <w:szCs w:val="24"/>
        </w:rPr>
        <w:t xml:space="preserve">do PFRON </w:t>
      </w:r>
      <w:r w:rsidRPr="006948CF">
        <w:rPr>
          <w:rFonts w:cstheme="minorHAnsi"/>
          <w:sz w:val="24"/>
          <w:szCs w:val="24"/>
        </w:rPr>
        <w:t>następujących dokumentów:</w:t>
      </w:r>
    </w:p>
    <w:p w14:paraId="2AC56810" w14:textId="5F33A124" w:rsidR="00A7560A" w:rsidRPr="006948CF" w:rsidRDefault="006F5408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papierowa wersja zatwierdzonego wniosku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0A164B" w:rsidRPr="006948CF">
        <w:rPr>
          <w:rFonts w:cstheme="minorHAnsi"/>
          <w:sz w:val="24"/>
          <w:szCs w:val="24"/>
        </w:rPr>
        <w:t>grantu podpisana</w:t>
      </w:r>
      <w:r w:rsidRPr="006948CF">
        <w:rPr>
          <w:rFonts w:cstheme="minorHAnsi"/>
          <w:sz w:val="24"/>
          <w:szCs w:val="24"/>
        </w:rPr>
        <w:t xml:space="preserve"> przez osoby uprawnione do reprezentacji wnioskodawcy</w:t>
      </w:r>
      <w:r w:rsidR="00FB7843" w:rsidRPr="006948CF">
        <w:rPr>
          <w:rFonts w:cstheme="minorHAnsi"/>
          <w:sz w:val="24"/>
          <w:szCs w:val="24"/>
        </w:rPr>
        <w:t xml:space="preserve"> i zaciągania zobowiązań finansowych</w:t>
      </w:r>
      <w:r w:rsidR="00765BA5">
        <w:rPr>
          <w:rFonts w:cstheme="minorHAnsi"/>
          <w:sz w:val="24"/>
          <w:szCs w:val="24"/>
        </w:rPr>
        <w:t xml:space="preserve"> </w:t>
      </w:r>
      <w:r w:rsidR="00765BA5" w:rsidRPr="00DF1D1F">
        <w:rPr>
          <w:rFonts w:cstheme="minorHAnsi"/>
          <w:sz w:val="24"/>
          <w:szCs w:val="24"/>
          <w:lang w:eastAsia="pl-PL"/>
        </w:rPr>
        <w:t>lub wersja w formie elektronicznej opatrzona przez osoby uprawnione kwalifikowanym podpisem elektronicznym;</w:t>
      </w:r>
    </w:p>
    <w:p w14:paraId="7DD61617" w14:textId="6A0F8E64" w:rsidR="00A7560A" w:rsidRPr="006948CF" w:rsidRDefault="006F5408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pełnomocnictwa dla osób reprezentujących jed</w:t>
      </w:r>
      <w:r w:rsidR="00D25A52" w:rsidRPr="006948CF">
        <w:rPr>
          <w:rFonts w:cstheme="minorHAnsi"/>
          <w:sz w:val="24"/>
          <w:szCs w:val="24"/>
        </w:rPr>
        <w:t>nostkę, które są upoważnione do </w:t>
      </w:r>
      <w:r w:rsidRPr="006948CF">
        <w:rPr>
          <w:rFonts w:cstheme="minorHAnsi"/>
          <w:sz w:val="24"/>
          <w:szCs w:val="24"/>
        </w:rPr>
        <w:t xml:space="preserve">podpisania umowy o </w:t>
      </w:r>
      <w:r w:rsidR="00582449" w:rsidRPr="006948CF">
        <w:rPr>
          <w:rFonts w:cstheme="minorHAnsi"/>
          <w:sz w:val="24"/>
          <w:szCs w:val="24"/>
        </w:rPr>
        <w:t>ile dotyczy</w:t>
      </w:r>
      <w:r w:rsidRPr="006948CF">
        <w:rPr>
          <w:rFonts w:cstheme="minorHAnsi"/>
          <w:sz w:val="24"/>
          <w:szCs w:val="24"/>
        </w:rPr>
        <w:t>;</w:t>
      </w:r>
    </w:p>
    <w:p w14:paraId="2C9B356E" w14:textId="186DDAD3" w:rsidR="00A7560A" w:rsidRPr="00432A68" w:rsidRDefault="006F5408" w:rsidP="00432A68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pełnomocnictwa dla jednostki do zawarcia w imieniu Partnera umowy o</w:t>
      </w:r>
      <w:bookmarkStart w:id="48" w:name="_Hlk35957238"/>
      <w:r w:rsidR="00D25A52" w:rsidRPr="006948CF">
        <w:rPr>
          <w:rFonts w:cstheme="minorHAnsi"/>
          <w:sz w:val="24"/>
          <w:szCs w:val="24"/>
        </w:rPr>
        <w:t> </w:t>
      </w:r>
      <w:r w:rsidR="000A164B" w:rsidRPr="006948CF">
        <w:rPr>
          <w:rFonts w:cstheme="minorHAnsi"/>
          <w:sz w:val="24"/>
          <w:szCs w:val="24"/>
        </w:rPr>
        <w:t>finansowanie na</w:t>
      </w:r>
      <w:r w:rsidR="00582449" w:rsidRPr="006948CF">
        <w:rPr>
          <w:rFonts w:cstheme="minorHAnsi"/>
          <w:sz w:val="24"/>
          <w:szCs w:val="24"/>
        </w:rPr>
        <w:t xml:space="preserve"> realizację </w:t>
      </w:r>
      <w:bookmarkEnd w:id="48"/>
      <w:r w:rsidRPr="006948CF">
        <w:rPr>
          <w:rFonts w:cstheme="minorHAnsi"/>
          <w:sz w:val="24"/>
          <w:szCs w:val="24"/>
        </w:rPr>
        <w:t>projektu</w:t>
      </w:r>
      <w:r w:rsidR="00F57F71" w:rsidRPr="006948CF">
        <w:rPr>
          <w:rFonts w:cstheme="minorHAnsi"/>
          <w:sz w:val="24"/>
          <w:szCs w:val="24"/>
        </w:rPr>
        <w:t xml:space="preserve"> – o ile dotyczy</w:t>
      </w:r>
      <w:r w:rsidRPr="006948CF">
        <w:rPr>
          <w:rFonts w:cstheme="minorHAnsi"/>
          <w:sz w:val="24"/>
          <w:szCs w:val="24"/>
        </w:rPr>
        <w:t>;</w:t>
      </w:r>
    </w:p>
    <w:p w14:paraId="5CD4281A" w14:textId="77777777" w:rsidR="00A7560A" w:rsidRPr="006948CF" w:rsidRDefault="008D0E46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projektu </w:t>
      </w:r>
      <w:r w:rsidR="00065708" w:rsidRPr="006948CF">
        <w:rPr>
          <w:rFonts w:cstheme="minorHAnsi"/>
          <w:sz w:val="24"/>
          <w:szCs w:val="24"/>
        </w:rPr>
        <w:t xml:space="preserve">regulaminu </w:t>
      </w:r>
      <w:r w:rsidR="006F5408" w:rsidRPr="006948CF">
        <w:rPr>
          <w:rFonts w:cstheme="minorHAnsi"/>
          <w:sz w:val="24"/>
          <w:szCs w:val="24"/>
        </w:rPr>
        <w:t>świadczenia usług door-to-door;</w:t>
      </w:r>
    </w:p>
    <w:p w14:paraId="16085F13" w14:textId="77777777" w:rsidR="00A7560A" w:rsidRPr="006948CF" w:rsidRDefault="00065708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porozumienia </w:t>
      </w:r>
      <w:r w:rsidR="006F5408" w:rsidRPr="006948CF">
        <w:rPr>
          <w:rFonts w:cstheme="minorHAnsi"/>
          <w:sz w:val="24"/>
          <w:szCs w:val="24"/>
        </w:rPr>
        <w:t xml:space="preserve">lub </w:t>
      </w:r>
      <w:r w:rsidRPr="006948CF">
        <w:rPr>
          <w:rFonts w:cstheme="minorHAnsi"/>
          <w:sz w:val="24"/>
          <w:szCs w:val="24"/>
        </w:rPr>
        <w:t xml:space="preserve">umowy </w:t>
      </w:r>
      <w:r w:rsidR="006F5408" w:rsidRPr="006948CF">
        <w:rPr>
          <w:rFonts w:cstheme="minorHAnsi"/>
          <w:sz w:val="24"/>
          <w:szCs w:val="24"/>
        </w:rPr>
        <w:t>o partnerstwie</w:t>
      </w:r>
      <w:r w:rsidR="00F57F71" w:rsidRPr="006948CF">
        <w:rPr>
          <w:rFonts w:cstheme="minorHAnsi"/>
          <w:sz w:val="24"/>
          <w:szCs w:val="24"/>
        </w:rPr>
        <w:t xml:space="preserve"> – o ile dotyczy</w:t>
      </w:r>
      <w:r w:rsidR="00C23D82" w:rsidRPr="006948CF">
        <w:rPr>
          <w:rFonts w:cstheme="minorHAnsi"/>
          <w:sz w:val="24"/>
          <w:szCs w:val="24"/>
        </w:rPr>
        <w:t>;</w:t>
      </w:r>
    </w:p>
    <w:p w14:paraId="1034DDFA" w14:textId="77777777" w:rsidR="00A7560A" w:rsidRPr="006948CF" w:rsidRDefault="006F5408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>oświadczenia wskazane</w:t>
      </w:r>
      <w:r w:rsidR="00F6027F" w:rsidRPr="006948CF">
        <w:rPr>
          <w:rFonts w:cstheme="minorHAnsi"/>
          <w:sz w:val="24"/>
          <w:szCs w:val="24"/>
        </w:rPr>
        <w:t xml:space="preserve">go </w:t>
      </w:r>
      <w:r w:rsidRPr="006948CF">
        <w:rPr>
          <w:rFonts w:cstheme="minorHAnsi"/>
          <w:sz w:val="24"/>
          <w:szCs w:val="24"/>
        </w:rPr>
        <w:t xml:space="preserve">w treści wniosku, tj.: </w:t>
      </w:r>
      <w:r w:rsidR="003157DD" w:rsidRPr="006948CF">
        <w:rPr>
          <w:rFonts w:cstheme="minorHAnsi"/>
          <w:sz w:val="24"/>
          <w:szCs w:val="24"/>
        </w:rPr>
        <w:t xml:space="preserve">oświadczenia </w:t>
      </w:r>
      <w:r w:rsidRPr="006948CF">
        <w:rPr>
          <w:rFonts w:cstheme="minorHAnsi"/>
          <w:sz w:val="24"/>
          <w:szCs w:val="24"/>
        </w:rPr>
        <w:t>dotyczące</w:t>
      </w:r>
      <w:r w:rsidR="00F6027F" w:rsidRPr="006948CF">
        <w:rPr>
          <w:rFonts w:cstheme="minorHAnsi"/>
          <w:sz w:val="24"/>
          <w:szCs w:val="24"/>
        </w:rPr>
        <w:t>go</w:t>
      </w:r>
      <w:r w:rsidRPr="006948CF">
        <w:rPr>
          <w:rFonts w:cstheme="minorHAnsi"/>
          <w:sz w:val="24"/>
          <w:szCs w:val="24"/>
        </w:rPr>
        <w:t xml:space="preserve"> kwalifikowalności VAT, niezalegania z opłatami na rzecz PFRON, Zakładu Ubezpieczeń Społecznych, Urzędu Skarbowego</w:t>
      </w:r>
      <w:r w:rsidR="00F6027F" w:rsidRPr="006948CF">
        <w:rPr>
          <w:rFonts w:cstheme="minorHAnsi"/>
          <w:sz w:val="24"/>
          <w:szCs w:val="24"/>
        </w:rPr>
        <w:t>;</w:t>
      </w:r>
    </w:p>
    <w:p w14:paraId="68F9AC9E" w14:textId="3EF32E6D" w:rsidR="006F5408" w:rsidRPr="006948CF" w:rsidRDefault="00F6027F" w:rsidP="001346BF">
      <w:pPr>
        <w:pStyle w:val="Akapitzlist"/>
        <w:numPr>
          <w:ilvl w:val="2"/>
          <w:numId w:val="1"/>
        </w:numPr>
        <w:spacing w:after="120" w:line="360" w:lineRule="auto"/>
        <w:ind w:left="1843" w:hanging="709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informacji o numerze rachunku bankowego wyodrębnionego na potrzeby realizacji projektu</w:t>
      </w:r>
      <w:r w:rsidR="00D25A52" w:rsidRPr="006948CF">
        <w:rPr>
          <w:rFonts w:cstheme="minorHAnsi"/>
          <w:sz w:val="24"/>
          <w:szCs w:val="24"/>
        </w:rPr>
        <w:t>.</w:t>
      </w:r>
    </w:p>
    <w:p w14:paraId="64FE98AE" w14:textId="3B7EC3F6" w:rsidR="006F5408" w:rsidRPr="0068040F" w:rsidRDefault="006F5408" w:rsidP="0068040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Dokumenty, o których mowa </w:t>
      </w:r>
      <w:r w:rsidR="000426A9" w:rsidRPr="006948CF">
        <w:rPr>
          <w:rFonts w:cstheme="minorHAnsi"/>
          <w:sz w:val="24"/>
          <w:szCs w:val="24"/>
        </w:rPr>
        <w:t>w ust.</w:t>
      </w:r>
      <w:r w:rsidR="000460DF" w:rsidRPr="006948CF">
        <w:rPr>
          <w:rFonts w:cstheme="minorHAnsi"/>
          <w:sz w:val="24"/>
          <w:szCs w:val="24"/>
        </w:rPr>
        <w:t xml:space="preserve"> </w:t>
      </w:r>
      <w:r w:rsidR="000426A9" w:rsidRPr="006948CF">
        <w:rPr>
          <w:rFonts w:cstheme="minorHAnsi"/>
          <w:sz w:val="24"/>
          <w:szCs w:val="24"/>
        </w:rPr>
        <w:t>21.2</w:t>
      </w:r>
      <w:r w:rsidR="0068040F">
        <w:rPr>
          <w:rFonts w:cstheme="minorHAnsi"/>
          <w:sz w:val="24"/>
          <w:szCs w:val="24"/>
        </w:rPr>
        <w:t>.</w:t>
      </w:r>
      <w:r w:rsidR="000426A9" w:rsidRPr="006948CF">
        <w:rPr>
          <w:rFonts w:cstheme="minorHAnsi"/>
          <w:sz w:val="24"/>
          <w:szCs w:val="24"/>
        </w:rPr>
        <w:t xml:space="preserve"> pkt 2-</w:t>
      </w:r>
      <w:r w:rsidR="0068040F">
        <w:rPr>
          <w:rFonts w:cstheme="minorHAnsi"/>
          <w:sz w:val="24"/>
          <w:szCs w:val="24"/>
        </w:rPr>
        <w:t>6</w:t>
      </w:r>
      <w:r w:rsidRPr="006948CF">
        <w:rPr>
          <w:rFonts w:cstheme="minorHAnsi"/>
          <w:sz w:val="24"/>
          <w:szCs w:val="24"/>
        </w:rPr>
        <w:t xml:space="preserve">, mogą zostać złożone jako oryginały </w:t>
      </w:r>
      <w:r w:rsidR="0068040F" w:rsidRPr="0068040F">
        <w:rPr>
          <w:rFonts w:cstheme="minorHAnsi"/>
          <w:sz w:val="24"/>
          <w:szCs w:val="24"/>
        </w:rPr>
        <w:t>bądź jako kopie potwierdzone za zgodność z oryginałem przez osoby uprawnione do reprezentacji wnioskodawcy i zaciągania zobowiązań finansowych lub notariusza. Jako oryginał traktuje się również dokument opatrzony kwalifikowanym podpisem elektronicznym.</w:t>
      </w:r>
    </w:p>
    <w:p w14:paraId="30BB5B9E" w14:textId="15B3D3EA" w:rsidR="006F5408" w:rsidRPr="006948CF" w:rsidRDefault="006F5408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PFRON przed zawarciem umowy może żądać dodatkowych dokumentów lub wyjaśnień dotyczących </w:t>
      </w:r>
      <w:r w:rsidR="00F6027F" w:rsidRPr="006948CF">
        <w:rPr>
          <w:rFonts w:cstheme="minorHAnsi"/>
          <w:sz w:val="24"/>
          <w:szCs w:val="24"/>
        </w:rPr>
        <w:t xml:space="preserve">również </w:t>
      </w:r>
      <w:r w:rsidRPr="006948CF">
        <w:rPr>
          <w:rFonts w:cstheme="minorHAnsi"/>
          <w:sz w:val="24"/>
          <w:szCs w:val="24"/>
        </w:rPr>
        <w:t>danych i informacji zawartych w przedłożonej dokumentacji.</w:t>
      </w:r>
    </w:p>
    <w:p w14:paraId="2ED573E1" w14:textId="2D76423A" w:rsidR="0078704B" w:rsidRDefault="0078704B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Jednostka samorządu terytorialnego zobowiązuje się do przekazania do PFRON Regulaminu świadczenia usług doo</w:t>
      </w:r>
      <w:r w:rsidR="006F0B1A" w:rsidRPr="006948CF">
        <w:rPr>
          <w:rFonts w:cstheme="minorHAnsi"/>
          <w:sz w:val="24"/>
          <w:szCs w:val="24"/>
        </w:rPr>
        <w:t>r</w:t>
      </w:r>
      <w:r w:rsidRPr="006948CF">
        <w:rPr>
          <w:rFonts w:cstheme="minorHAnsi"/>
          <w:sz w:val="24"/>
          <w:szCs w:val="24"/>
        </w:rPr>
        <w:t xml:space="preserve">-to-door oraz – w przypadku zmian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 xml:space="preserve">w Regulaminie - niezwłocznego </w:t>
      </w:r>
      <w:r w:rsidR="00B023E5" w:rsidRPr="006948CF">
        <w:rPr>
          <w:rFonts w:cstheme="minorHAnsi"/>
          <w:sz w:val="24"/>
          <w:szCs w:val="24"/>
        </w:rPr>
        <w:t xml:space="preserve">(nie później </w:t>
      </w:r>
      <w:r w:rsidR="005F5945" w:rsidRPr="006948CF">
        <w:rPr>
          <w:rFonts w:cstheme="minorHAnsi"/>
          <w:sz w:val="24"/>
          <w:szCs w:val="24"/>
        </w:rPr>
        <w:t xml:space="preserve">jednak </w:t>
      </w:r>
      <w:r w:rsidR="00B023E5" w:rsidRPr="006948CF">
        <w:rPr>
          <w:rFonts w:cstheme="minorHAnsi"/>
          <w:sz w:val="24"/>
          <w:szCs w:val="24"/>
        </w:rPr>
        <w:t xml:space="preserve">niż w </w:t>
      </w:r>
      <w:r w:rsidR="00ED2779" w:rsidRPr="006948CF">
        <w:rPr>
          <w:rFonts w:cstheme="minorHAnsi"/>
          <w:sz w:val="24"/>
          <w:szCs w:val="24"/>
        </w:rPr>
        <w:t>3</w:t>
      </w:r>
      <w:r w:rsidR="00BD32D1" w:rsidRPr="006948CF">
        <w:rPr>
          <w:rFonts w:cstheme="minorHAnsi"/>
          <w:sz w:val="24"/>
          <w:szCs w:val="24"/>
        </w:rPr>
        <w:t xml:space="preserve">0 dni kalendarzowych </w:t>
      </w:r>
      <w:r w:rsidR="001346BF" w:rsidRPr="006948CF">
        <w:rPr>
          <w:rFonts w:cstheme="minorHAnsi"/>
          <w:sz w:val="24"/>
          <w:szCs w:val="24"/>
        </w:rPr>
        <w:br/>
      </w:r>
      <w:r w:rsidR="00B023E5" w:rsidRPr="006948CF">
        <w:rPr>
          <w:rFonts w:cstheme="minorHAnsi"/>
          <w:sz w:val="24"/>
          <w:szCs w:val="24"/>
        </w:rPr>
        <w:t xml:space="preserve">od wprowadzenia zmian) </w:t>
      </w:r>
      <w:r w:rsidRPr="006948CF">
        <w:rPr>
          <w:rFonts w:cstheme="minorHAnsi"/>
          <w:sz w:val="24"/>
          <w:szCs w:val="24"/>
        </w:rPr>
        <w:t>przekazywania do PFRON aktualnych wersji Regulaminu</w:t>
      </w:r>
      <w:r w:rsidR="004B2419" w:rsidRPr="006948CF">
        <w:rPr>
          <w:rFonts w:cstheme="minorHAnsi"/>
          <w:sz w:val="24"/>
          <w:szCs w:val="24"/>
        </w:rPr>
        <w:t>.</w:t>
      </w:r>
    </w:p>
    <w:p w14:paraId="27DA8CC5" w14:textId="48BA934E" w:rsidR="0068040F" w:rsidRPr="008871D8" w:rsidRDefault="008871D8" w:rsidP="008871D8">
      <w:p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21.5a.</w:t>
      </w:r>
      <w:r w:rsidRPr="008871D8">
        <w:rPr>
          <w:rFonts w:cstheme="minorHAnsi"/>
          <w:sz w:val="24"/>
          <w:szCs w:val="24"/>
          <w:lang w:eastAsia="pl-PL"/>
        </w:rPr>
        <w:t xml:space="preserve"> </w:t>
      </w:r>
      <w:r w:rsidRPr="00DF1D1F">
        <w:rPr>
          <w:rFonts w:cstheme="minorHAnsi"/>
          <w:sz w:val="24"/>
          <w:szCs w:val="24"/>
          <w:lang w:eastAsia="pl-PL"/>
        </w:rPr>
        <w:t>Jednostka samorządu terytorialnego zobowiązuje się do przekazania do PFRON Koncepcji transportu w formie dokumentu obowiązującego na terenie objętym projektem w ciągu 90 dni kalendarzowych od dnia zawarcia umowy, jednak nie później niż w dniu poprzedzającym rozpoczęcie świadczenia usług door-to-door.</w:t>
      </w:r>
    </w:p>
    <w:p w14:paraId="22A896A6" w14:textId="77777777" w:rsidR="006F5408" w:rsidRPr="006948CF" w:rsidRDefault="006F5408" w:rsidP="001346BF">
      <w:pPr>
        <w:pStyle w:val="Akapitzlist"/>
        <w:numPr>
          <w:ilvl w:val="1"/>
          <w:numId w:val="1"/>
        </w:numPr>
        <w:spacing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Umowa może zostać podpisana za pomocą kwalifikowalnego podpisu elektronicznego.</w:t>
      </w:r>
    </w:p>
    <w:p w14:paraId="0EBEFE3F" w14:textId="4185AD33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49" w:name="_Toc39572784"/>
      <w:r w:rsidRPr="006948CF">
        <w:rPr>
          <w:rFonts w:asciiTheme="minorHAnsi" w:hAnsiTheme="minorHAnsi" w:cstheme="minorHAnsi"/>
        </w:rPr>
        <w:t>Harmonogram płatności.</w:t>
      </w:r>
      <w:bookmarkEnd w:id="49"/>
    </w:p>
    <w:p w14:paraId="03EEBE2E" w14:textId="4281B16B" w:rsidR="003D0F75" w:rsidRPr="006948CF" w:rsidRDefault="00A027C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Finansowanie (g</w:t>
      </w:r>
      <w:r w:rsidR="001F2FBC" w:rsidRPr="006948CF">
        <w:rPr>
          <w:rFonts w:cstheme="minorHAnsi"/>
          <w:sz w:val="24"/>
          <w:szCs w:val="24"/>
        </w:rPr>
        <w:t>rant</w:t>
      </w:r>
      <w:r w:rsidRPr="006948CF">
        <w:rPr>
          <w:rFonts w:cstheme="minorHAnsi"/>
          <w:sz w:val="24"/>
          <w:szCs w:val="24"/>
        </w:rPr>
        <w:t>)</w:t>
      </w:r>
      <w:r w:rsidR="00B61018" w:rsidRPr="006948CF">
        <w:rPr>
          <w:rFonts w:cstheme="minorHAnsi"/>
          <w:sz w:val="24"/>
          <w:szCs w:val="24"/>
        </w:rPr>
        <w:t xml:space="preserve"> </w:t>
      </w:r>
      <w:r w:rsidR="003D0F75" w:rsidRPr="006948CF">
        <w:rPr>
          <w:rFonts w:cstheme="minorHAnsi"/>
          <w:sz w:val="24"/>
          <w:szCs w:val="24"/>
        </w:rPr>
        <w:t xml:space="preserve">na realizację </w:t>
      </w:r>
      <w:r w:rsidR="00B61018" w:rsidRPr="006948CF">
        <w:rPr>
          <w:rFonts w:cstheme="minorHAnsi"/>
          <w:sz w:val="24"/>
          <w:szCs w:val="24"/>
        </w:rPr>
        <w:t xml:space="preserve">projektu </w:t>
      </w:r>
      <w:r w:rsidR="004D0853" w:rsidRPr="006948CF">
        <w:rPr>
          <w:rFonts w:cstheme="minorHAnsi"/>
          <w:sz w:val="24"/>
          <w:szCs w:val="24"/>
        </w:rPr>
        <w:t>będzie</w:t>
      </w:r>
      <w:r w:rsidR="00F41617" w:rsidRPr="006948CF">
        <w:rPr>
          <w:rFonts w:cstheme="minorHAnsi"/>
          <w:sz w:val="24"/>
          <w:szCs w:val="24"/>
        </w:rPr>
        <w:t xml:space="preserve"> </w:t>
      </w:r>
      <w:r w:rsidR="00B61018" w:rsidRPr="006948CF">
        <w:rPr>
          <w:rFonts w:cstheme="minorHAnsi"/>
          <w:sz w:val="24"/>
          <w:szCs w:val="24"/>
        </w:rPr>
        <w:t>wypłacan</w:t>
      </w:r>
      <w:r w:rsidRPr="006948CF">
        <w:rPr>
          <w:rFonts w:cstheme="minorHAnsi"/>
          <w:sz w:val="24"/>
          <w:szCs w:val="24"/>
        </w:rPr>
        <w:t>e</w:t>
      </w:r>
      <w:r w:rsidR="00F41617" w:rsidRPr="006948CF">
        <w:rPr>
          <w:rFonts w:cstheme="minorHAnsi"/>
          <w:sz w:val="24"/>
          <w:szCs w:val="24"/>
        </w:rPr>
        <w:t xml:space="preserve"> </w:t>
      </w:r>
      <w:r w:rsidR="00B61018" w:rsidRPr="006948CF">
        <w:rPr>
          <w:rFonts w:cstheme="minorHAnsi"/>
          <w:sz w:val="24"/>
          <w:szCs w:val="24"/>
        </w:rPr>
        <w:t>w formie</w:t>
      </w:r>
      <w:bookmarkStart w:id="50" w:name="_Hlk35964014"/>
      <w:r w:rsidR="00FC6197" w:rsidRPr="006948CF">
        <w:rPr>
          <w:rFonts w:cstheme="minorHAnsi"/>
          <w:sz w:val="24"/>
          <w:szCs w:val="24"/>
        </w:rPr>
        <w:t xml:space="preserve"> transz: pierwsza transza zaliczkowo po podpisaniu umowy z PFRON, w wysokości 60% przyznanego grantu, druga transza zaliczkowo w wysokości 30% przyznanego grantu po złożeniu przez jednostkę </w:t>
      </w:r>
      <w:r w:rsidR="00D53DD9" w:rsidRPr="006948CF">
        <w:rPr>
          <w:rFonts w:cstheme="minorHAnsi"/>
          <w:sz w:val="24"/>
          <w:szCs w:val="24"/>
        </w:rPr>
        <w:t>s</w:t>
      </w:r>
      <w:r w:rsidR="00FC6197" w:rsidRPr="006948CF">
        <w:rPr>
          <w:rFonts w:cstheme="minorHAnsi"/>
          <w:sz w:val="24"/>
          <w:szCs w:val="24"/>
        </w:rPr>
        <w:t xml:space="preserve">amorządu terytorialnego częściowego </w:t>
      </w:r>
      <w:r w:rsidR="00FC6197" w:rsidRPr="006948CF">
        <w:rPr>
          <w:rFonts w:cstheme="minorHAnsi"/>
          <w:sz w:val="24"/>
          <w:szCs w:val="24"/>
        </w:rPr>
        <w:lastRenderedPageBreak/>
        <w:t>sprawozdania i rozliczenia co najmniej 60% pierwszej transzy i uznania tego rozliczenia przez PFRON; trzecia transza</w:t>
      </w:r>
      <w:r w:rsidR="00C23D82" w:rsidRPr="006948CF">
        <w:rPr>
          <w:rFonts w:cstheme="minorHAnsi"/>
          <w:sz w:val="24"/>
          <w:szCs w:val="24"/>
        </w:rPr>
        <w:t xml:space="preserve"> </w:t>
      </w:r>
      <w:r w:rsidR="005B2786" w:rsidRPr="006948CF">
        <w:rPr>
          <w:rFonts w:cstheme="minorHAnsi"/>
          <w:sz w:val="24"/>
          <w:szCs w:val="24"/>
        </w:rPr>
        <w:t xml:space="preserve"> </w:t>
      </w:r>
      <w:bookmarkEnd w:id="50"/>
      <w:r w:rsidR="005B2786" w:rsidRPr="006948CF">
        <w:rPr>
          <w:rFonts w:cstheme="minorHAnsi"/>
          <w:sz w:val="24"/>
          <w:szCs w:val="24"/>
        </w:rPr>
        <w:t xml:space="preserve">do 10% </w:t>
      </w:r>
      <w:bookmarkStart w:id="51" w:name="_Hlk35964072"/>
      <w:r w:rsidR="00FC6197" w:rsidRPr="006948CF">
        <w:rPr>
          <w:rFonts w:cstheme="minorHAnsi"/>
          <w:sz w:val="24"/>
          <w:szCs w:val="24"/>
        </w:rPr>
        <w:t xml:space="preserve">przyznanego grantu </w:t>
      </w:r>
      <w:bookmarkEnd w:id="51"/>
      <w:r w:rsidR="005B2786" w:rsidRPr="006948CF">
        <w:rPr>
          <w:rFonts w:cstheme="minorHAnsi"/>
          <w:sz w:val="24"/>
          <w:szCs w:val="24"/>
        </w:rPr>
        <w:t>w formie refundacji</w:t>
      </w:r>
      <w:r w:rsidR="00F6027F" w:rsidRPr="006948CF">
        <w:rPr>
          <w:rFonts w:cstheme="minorHAnsi"/>
          <w:sz w:val="24"/>
          <w:szCs w:val="24"/>
        </w:rPr>
        <w:t>,</w:t>
      </w:r>
      <w:r w:rsidR="005B2786" w:rsidRPr="006948CF">
        <w:rPr>
          <w:rFonts w:cstheme="minorHAnsi"/>
          <w:sz w:val="24"/>
          <w:szCs w:val="24"/>
        </w:rPr>
        <w:t xml:space="preserve"> </w:t>
      </w:r>
      <w:r w:rsidR="00FC6197" w:rsidRPr="006948CF">
        <w:rPr>
          <w:rFonts w:cstheme="minorHAnsi"/>
          <w:sz w:val="24"/>
          <w:szCs w:val="24"/>
        </w:rPr>
        <w:t>po złożeniu przez jednostkę samorządu terytorialnego sprawozdania końcowego i rozliczeniu wcześniej przekazanych przez PFRON środków.</w:t>
      </w:r>
      <w:r w:rsidR="00B61018" w:rsidRPr="006948CF">
        <w:rPr>
          <w:rFonts w:cstheme="minorHAnsi"/>
          <w:sz w:val="24"/>
          <w:szCs w:val="24"/>
        </w:rPr>
        <w:t xml:space="preserve"> </w:t>
      </w:r>
      <w:r w:rsidR="004B303A" w:rsidRPr="004B303A">
        <w:rPr>
          <w:rFonts w:cstheme="minorHAnsi"/>
          <w:sz w:val="24"/>
          <w:szCs w:val="24"/>
        </w:rPr>
        <w:t>Warunkiem płatności transz jest dostępność środków w planie finansowym PFRON.</w:t>
      </w:r>
    </w:p>
    <w:p w14:paraId="0A27F0ED" w14:textId="156FDA34" w:rsidR="00A259B7" w:rsidRPr="006948CF" w:rsidRDefault="003D0F7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Termin płatności </w:t>
      </w:r>
      <w:r w:rsidR="000A4167" w:rsidRPr="006948CF">
        <w:rPr>
          <w:rFonts w:cstheme="minorHAnsi"/>
          <w:sz w:val="24"/>
          <w:szCs w:val="24"/>
        </w:rPr>
        <w:t xml:space="preserve">pierwszej </w:t>
      </w:r>
      <w:r w:rsidRPr="006948CF">
        <w:rPr>
          <w:rFonts w:cstheme="minorHAnsi"/>
          <w:sz w:val="24"/>
          <w:szCs w:val="24"/>
        </w:rPr>
        <w:t xml:space="preserve">zaliczki nie </w:t>
      </w:r>
      <w:r w:rsidR="00FC6197" w:rsidRPr="006948CF">
        <w:rPr>
          <w:rFonts w:cstheme="minorHAnsi"/>
          <w:sz w:val="24"/>
          <w:szCs w:val="24"/>
        </w:rPr>
        <w:t xml:space="preserve">może przekraczać </w:t>
      </w:r>
      <w:r w:rsidRPr="006948CF">
        <w:rPr>
          <w:rFonts w:cstheme="minorHAnsi"/>
          <w:sz w:val="24"/>
          <w:szCs w:val="24"/>
        </w:rPr>
        <w:t xml:space="preserve">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Pr="006948CF">
        <w:rPr>
          <w:rFonts w:cstheme="minorHAnsi"/>
          <w:sz w:val="24"/>
          <w:szCs w:val="24"/>
        </w:rPr>
        <w:t>od daty podpisania umowy</w:t>
      </w:r>
      <w:r w:rsidR="00FC6197" w:rsidRPr="006948CF">
        <w:rPr>
          <w:rFonts w:cstheme="minorHAnsi"/>
          <w:sz w:val="24"/>
          <w:szCs w:val="24"/>
        </w:rPr>
        <w:t xml:space="preserve"> pomiędzy PFRON a jednostką samorządu terytorialnego</w:t>
      </w:r>
      <w:r w:rsidRPr="006948CF">
        <w:rPr>
          <w:rFonts w:cstheme="minorHAnsi"/>
          <w:sz w:val="24"/>
          <w:szCs w:val="24"/>
        </w:rPr>
        <w:t>.</w:t>
      </w:r>
    </w:p>
    <w:p w14:paraId="5400F266" w14:textId="6A8AC0F4" w:rsidR="00A259B7" w:rsidRPr="006948CF" w:rsidRDefault="00A259B7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Termin płatności drugiej </w:t>
      </w:r>
      <w:r w:rsidR="000A164B" w:rsidRPr="006948CF">
        <w:rPr>
          <w:rFonts w:cstheme="minorHAnsi"/>
          <w:sz w:val="24"/>
          <w:szCs w:val="24"/>
        </w:rPr>
        <w:t>transzy nie</w:t>
      </w:r>
      <w:r w:rsidR="00FC6197" w:rsidRPr="006948CF">
        <w:rPr>
          <w:rFonts w:cstheme="minorHAnsi"/>
          <w:sz w:val="24"/>
          <w:szCs w:val="24"/>
        </w:rPr>
        <w:t xml:space="preserve"> może przekraczać</w:t>
      </w:r>
      <w:r w:rsidRPr="006948CF">
        <w:rPr>
          <w:rFonts w:cstheme="minorHAnsi"/>
          <w:sz w:val="24"/>
          <w:szCs w:val="24"/>
        </w:rPr>
        <w:t xml:space="preserve"> 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Pr="006948CF">
        <w:rPr>
          <w:rFonts w:cstheme="minorHAnsi"/>
          <w:sz w:val="24"/>
          <w:szCs w:val="24"/>
        </w:rPr>
        <w:t>od daty zatwierdzenia przez PFRON częściowego sprawozdania i rozliczenia</w:t>
      </w:r>
      <w:r w:rsidR="00FC6197" w:rsidRPr="006948CF">
        <w:rPr>
          <w:rFonts w:cstheme="minorHAnsi"/>
          <w:sz w:val="24"/>
          <w:szCs w:val="24"/>
        </w:rPr>
        <w:t xml:space="preserve"> pierwszej </w:t>
      </w:r>
      <w:r w:rsidR="000A164B" w:rsidRPr="006948CF">
        <w:rPr>
          <w:rFonts w:cstheme="minorHAnsi"/>
          <w:sz w:val="24"/>
          <w:szCs w:val="24"/>
        </w:rPr>
        <w:t>transzy.</w:t>
      </w:r>
    </w:p>
    <w:p w14:paraId="7B98361A" w14:textId="04E57F23" w:rsidR="005B2786" w:rsidRPr="006948CF" w:rsidRDefault="005B278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Termin płatności</w:t>
      </w:r>
      <w:r w:rsidR="00FC6197" w:rsidRPr="006948CF">
        <w:rPr>
          <w:rFonts w:cstheme="minorHAnsi"/>
          <w:sz w:val="24"/>
          <w:szCs w:val="24"/>
        </w:rPr>
        <w:t xml:space="preserve"> trzeciej transzy</w:t>
      </w:r>
      <w:r w:rsidRPr="006948CF">
        <w:rPr>
          <w:rFonts w:cstheme="minorHAnsi"/>
          <w:sz w:val="24"/>
          <w:szCs w:val="24"/>
        </w:rPr>
        <w:t xml:space="preserve"> nie </w:t>
      </w:r>
      <w:r w:rsidR="00FC6197" w:rsidRPr="006948CF">
        <w:rPr>
          <w:rFonts w:cstheme="minorHAnsi"/>
          <w:sz w:val="24"/>
          <w:szCs w:val="24"/>
        </w:rPr>
        <w:t xml:space="preserve">może przekraczać </w:t>
      </w:r>
      <w:r w:rsidRPr="006948CF">
        <w:rPr>
          <w:rFonts w:cstheme="minorHAnsi"/>
          <w:sz w:val="24"/>
          <w:szCs w:val="24"/>
        </w:rPr>
        <w:t xml:space="preserve">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="00413B21" w:rsidRPr="006948CF">
        <w:rPr>
          <w:rFonts w:cstheme="minorHAnsi"/>
          <w:sz w:val="24"/>
          <w:szCs w:val="24"/>
        </w:rPr>
        <w:t>po </w:t>
      </w:r>
      <w:r w:rsidRPr="006948CF">
        <w:rPr>
          <w:rFonts w:cstheme="minorHAnsi"/>
          <w:sz w:val="24"/>
          <w:szCs w:val="24"/>
        </w:rPr>
        <w:t>zatwierdzeniu</w:t>
      </w:r>
      <w:r w:rsidR="00FC6197" w:rsidRPr="006948CF">
        <w:rPr>
          <w:rFonts w:cstheme="minorHAnsi"/>
          <w:sz w:val="24"/>
          <w:szCs w:val="24"/>
        </w:rPr>
        <w:t xml:space="preserve"> przez PFRON</w:t>
      </w:r>
      <w:r w:rsidRPr="006948CF">
        <w:rPr>
          <w:rFonts w:cstheme="minorHAnsi"/>
          <w:sz w:val="24"/>
          <w:szCs w:val="24"/>
        </w:rPr>
        <w:t xml:space="preserve"> sprawozdania końcowego i rozliczenia </w:t>
      </w:r>
      <w:r w:rsidR="00FC6197" w:rsidRPr="006948CF">
        <w:rPr>
          <w:rFonts w:cstheme="minorHAnsi"/>
          <w:sz w:val="24"/>
          <w:szCs w:val="24"/>
        </w:rPr>
        <w:t>środków przekazanych w ramach pierwszej i drugiej transzy</w:t>
      </w:r>
      <w:r w:rsidR="009E6CD1" w:rsidRPr="006948CF">
        <w:rPr>
          <w:rFonts w:cstheme="minorHAnsi"/>
          <w:sz w:val="24"/>
          <w:szCs w:val="24"/>
        </w:rPr>
        <w:t>.</w:t>
      </w:r>
      <w:r w:rsidR="00FC6197" w:rsidRPr="006948CF">
        <w:rPr>
          <w:rFonts w:cstheme="minorHAnsi"/>
          <w:sz w:val="24"/>
          <w:szCs w:val="24"/>
        </w:rPr>
        <w:t xml:space="preserve"> </w:t>
      </w:r>
    </w:p>
    <w:p w14:paraId="697BCDBB" w14:textId="6510B7BB" w:rsidR="003D0F75" w:rsidRPr="006948CF" w:rsidRDefault="003D0F7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Termin i wysokość </w:t>
      </w:r>
      <w:r w:rsidR="00B61018" w:rsidRPr="006948CF">
        <w:rPr>
          <w:rFonts w:cstheme="minorHAnsi"/>
          <w:sz w:val="24"/>
          <w:szCs w:val="24"/>
        </w:rPr>
        <w:t>płatności mo</w:t>
      </w:r>
      <w:r w:rsidR="005B2786" w:rsidRPr="006948CF">
        <w:rPr>
          <w:rFonts w:cstheme="minorHAnsi"/>
          <w:sz w:val="24"/>
          <w:szCs w:val="24"/>
        </w:rPr>
        <w:t>gą</w:t>
      </w:r>
      <w:r w:rsidRPr="006948CF">
        <w:rPr>
          <w:rFonts w:cstheme="minorHAnsi"/>
          <w:sz w:val="24"/>
          <w:szCs w:val="24"/>
        </w:rPr>
        <w:t xml:space="preserve"> </w:t>
      </w:r>
      <w:r w:rsidR="00B61018" w:rsidRPr="006948CF">
        <w:rPr>
          <w:rFonts w:cstheme="minorHAnsi"/>
          <w:sz w:val="24"/>
          <w:szCs w:val="24"/>
        </w:rPr>
        <w:t>podlegać aktualizacji</w:t>
      </w:r>
      <w:r w:rsidRPr="006948CF">
        <w:rPr>
          <w:rFonts w:cstheme="minorHAnsi"/>
          <w:sz w:val="24"/>
          <w:szCs w:val="24"/>
        </w:rPr>
        <w:t xml:space="preserve"> w formie pisemnego aneksu do umowy o finansowanie.</w:t>
      </w:r>
      <w:r w:rsidR="00B61018" w:rsidRPr="006948CF">
        <w:rPr>
          <w:rFonts w:cstheme="minorHAnsi"/>
          <w:sz w:val="24"/>
          <w:szCs w:val="24"/>
        </w:rPr>
        <w:t xml:space="preserve"> </w:t>
      </w:r>
    </w:p>
    <w:p w14:paraId="52513713" w14:textId="3B0BFD5F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2" w:name="_Toc39572785"/>
      <w:r w:rsidRPr="006948CF">
        <w:rPr>
          <w:rFonts w:asciiTheme="minorHAnsi" w:hAnsiTheme="minorHAnsi" w:cstheme="minorHAnsi"/>
        </w:rPr>
        <w:t>Przekazywanie finansowania.</w:t>
      </w:r>
      <w:bookmarkEnd w:id="52"/>
    </w:p>
    <w:p w14:paraId="649B36CE" w14:textId="4269511C" w:rsidR="00D10187" w:rsidRPr="006948CF" w:rsidRDefault="00B61018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Transze finansowania </w:t>
      </w:r>
      <w:r w:rsidR="00D10187" w:rsidRPr="006948CF">
        <w:rPr>
          <w:rFonts w:cstheme="minorHAnsi"/>
          <w:sz w:val="24"/>
          <w:szCs w:val="24"/>
        </w:rPr>
        <w:t>będą</w:t>
      </w:r>
      <w:r w:rsidRPr="006948CF">
        <w:rPr>
          <w:rFonts w:cstheme="minorHAnsi"/>
          <w:sz w:val="24"/>
          <w:szCs w:val="24"/>
        </w:rPr>
        <w:t xml:space="preserve"> przekazywane na wyodrębniony dla </w:t>
      </w:r>
      <w:r w:rsidR="005F75F9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 xml:space="preserve">rojektu rachunek bankowy </w:t>
      </w:r>
      <w:r w:rsidR="003157DD" w:rsidRPr="006948CF">
        <w:rPr>
          <w:rFonts w:cstheme="minorHAnsi"/>
          <w:sz w:val="24"/>
          <w:szCs w:val="24"/>
        </w:rPr>
        <w:t xml:space="preserve">jednostki samorządu </w:t>
      </w:r>
      <w:r w:rsidR="000A164B" w:rsidRPr="006948CF">
        <w:rPr>
          <w:rFonts w:cstheme="minorHAnsi"/>
          <w:sz w:val="24"/>
          <w:szCs w:val="24"/>
        </w:rPr>
        <w:t>terytorialnego</w:t>
      </w:r>
      <w:r w:rsidR="000A164B" w:rsidRPr="006948CF" w:rsidDel="003157DD">
        <w:rPr>
          <w:rFonts w:cstheme="minorHAnsi"/>
          <w:sz w:val="24"/>
          <w:szCs w:val="24"/>
        </w:rPr>
        <w:t>,</w:t>
      </w:r>
      <w:r w:rsidR="008B59F0">
        <w:rPr>
          <w:rFonts w:cstheme="minorHAnsi"/>
          <w:sz w:val="24"/>
          <w:szCs w:val="24"/>
        </w:rPr>
        <w:t xml:space="preserve"> wskazany w umowie o </w:t>
      </w:r>
      <w:r w:rsidRPr="006948CF">
        <w:rPr>
          <w:rFonts w:cstheme="minorHAnsi"/>
          <w:sz w:val="24"/>
          <w:szCs w:val="24"/>
        </w:rPr>
        <w:t xml:space="preserve">finansowanie projektu. </w:t>
      </w:r>
    </w:p>
    <w:p w14:paraId="73411D63" w14:textId="375F6878" w:rsidR="00E75C35" w:rsidRPr="006948CF" w:rsidRDefault="00E75C3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Jednostka</w:t>
      </w:r>
      <w:r w:rsidR="00B61018" w:rsidRPr="006948CF">
        <w:rPr>
          <w:rFonts w:cstheme="minorHAnsi"/>
          <w:sz w:val="24"/>
          <w:szCs w:val="24"/>
        </w:rPr>
        <w:t xml:space="preserve"> nie mo</w:t>
      </w:r>
      <w:r w:rsidR="00D10187" w:rsidRPr="006948CF">
        <w:rPr>
          <w:rFonts w:cstheme="minorHAnsi"/>
          <w:sz w:val="24"/>
          <w:szCs w:val="24"/>
        </w:rPr>
        <w:t>że</w:t>
      </w:r>
      <w:r w:rsidR="00B61018" w:rsidRPr="006948CF">
        <w:rPr>
          <w:rFonts w:cstheme="minorHAnsi"/>
          <w:sz w:val="24"/>
          <w:szCs w:val="24"/>
        </w:rPr>
        <w:t xml:space="preserve"> przeznaczać otrzyman</w:t>
      </w:r>
      <w:r w:rsidR="00D10187" w:rsidRPr="006948CF">
        <w:rPr>
          <w:rFonts w:cstheme="minorHAnsi"/>
          <w:sz w:val="24"/>
          <w:szCs w:val="24"/>
        </w:rPr>
        <w:t>ego</w:t>
      </w:r>
      <w:r w:rsidR="00B61018" w:rsidRPr="006948CF">
        <w:rPr>
          <w:rFonts w:cstheme="minorHAnsi"/>
          <w:sz w:val="24"/>
          <w:szCs w:val="24"/>
        </w:rPr>
        <w:t xml:space="preserve"> </w:t>
      </w:r>
      <w:r w:rsidR="003157DD" w:rsidRPr="006948CF">
        <w:rPr>
          <w:rFonts w:cstheme="minorHAnsi"/>
          <w:sz w:val="24"/>
          <w:szCs w:val="24"/>
        </w:rPr>
        <w:t xml:space="preserve">grantu </w:t>
      </w:r>
      <w:r w:rsidR="00B61018" w:rsidRPr="006948CF">
        <w:rPr>
          <w:rFonts w:cstheme="minorHAnsi"/>
          <w:sz w:val="24"/>
          <w:szCs w:val="24"/>
        </w:rPr>
        <w:t xml:space="preserve">na cele inne niż związane </w:t>
      </w:r>
      <w:r w:rsidR="00413B21" w:rsidRPr="006948CF">
        <w:rPr>
          <w:rFonts w:cstheme="minorHAnsi"/>
          <w:sz w:val="24"/>
          <w:szCs w:val="24"/>
        </w:rPr>
        <w:t>z </w:t>
      </w:r>
      <w:r w:rsidR="000A4167" w:rsidRPr="006948CF">
        <w:rPr>
          <w:rFonts w:cstheme="minorHAnsi"/>
          <w:sz w:val="24"/>
          <w:szCs w:val="24"/>
        </w:rPr>
        <w:t>p</w:t>
      </w:r>
      <w:r w:rsidR="00B61018" w:rsidRPr="006948CF">
        <w:rPr>
          <w:rFonts w:cstheme="minorHAnsi"/>
          <w:sz w:val="24"/>
          <w:szCs w:val="24"/>
        </w:rPr>
        <w:t>rojektem</w:t>
      </w:r>
      <w:r w:rsidRPr="006948CF">
        <w:rPr>
          <w:rFonts w:cstheme="minorHAnsi"/>
          <w:sz w:val="24"/>
          <w:szCs w:val="24"/>
        </w:rPr>
        <w:t>.</w:t>
      </w:r>
      <w:r w:rsidR="00B61018" w:rsidRPr="006948CF">
        <w:rPr>
          <w:rFonts w:cstheme="minorHAnsi"/>
          <w:sz w:val="24"/>
          <w:szCs w:val="24"/>
        </w:rPr>
        <w:t xml:space="preserve"> </w:t>
      </w:r>
    </w:p>
    <w:p w14:paraId="10FDF39E" w14:textId="3F8C5652" w:rsidR="00E75C35" w:rsidRPr="006948CF" w:rsidRDefault="00E75C3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bookmarkStart w:id="53" w:name="_Hlk36321018"/>
      <w:r w:rsidRPr="006948CF">
        <w:rPr>
          <w:rFonts w:cstheme="minorHAnsi"/>
          <w:sz w:val="24"/>
          <w:szCs w:val="24"/>
        </w:rPr>
        <w:t>W przypadku stwierdz</w:t>
      </w:r>
      <w:r w:rsidR="0056169B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nia niekwalifikowalności części poniesionych wydatków, druga transza </w:t>
      </w:r>
      <w:r w:rsidR="001F2FBC" w:rsidRPr="006948CF">
        <w:rPr>
          <w:rFonts w:cstheme="minorHAnsi"/>
          <w:sz w:val="24"/>
          <w:szCs w:val="24"/>
        </w:rPr>
        <w:t>i płatność końcowa są</w:t>
      </w:r>
      <w:r w:rsidRPr="006948CF">
        <w:rPr>
          <w:rFonts w:cstheme="minorHAnsi"/>
          <w:sz w:val="24"/>
          <w:szCs w:val="24"/>
        </w:rPr>
        <w:t xml:space="preserve"> pomniejsz</w:t>
      </w:r>
      <w:r w:rsidR="001F2FBC" w:rsidRPr="006948CF">
        <w:rPr>
          <w:rFonts w:cstheme="minorHAnsi"/>
          <w:sz w:val="24"/>
          <w:szCs w:val="24"/>
        </w:rPr>
        <w:t>ane</w:t>
      </w:r>
      <w:r w:rsidRPr="006948CF">
        <w:rPr>
          <w:rFonts w:cstheme="minorHAnsi"/>
          <w:sz w:val="24"/>
          <w:szCs w:val="24"/>
        </w:rPr>
        <w:t xml:space="preserve"> o kwotę tych środków</w:t>
      </w:r>
      <w:bookmarkEnd w:id="53"/>
      <w:r w:rsidRPr="006948CF">
        <w:rPr>
          <w:rFonts w:cstheme="minorHAnsi"/>
          <w:sz w:val="24"/>
          <w:szCs w:val="24"/>
        </w:rPr>
        <w:t>.</w:t>
      </w:r>
    </w:p>
    <w:p w14:paraId="06F1B6E8" w14:textId="525C48C5" w:rsidR="00B61018" w:rsidRPr="006948CF" w:rsidRDefault="00E75C3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B61018" w:rsidRPr="006948CF">
        <w:rPr>
          <w:rFonts w:cstheme="minorHAnsi"/>
          <w:sz w:val="24"/>
          <w:szCs w:val="24"/>
        </w:rPr>
        <w:t xml:space="preserve"> przypadku, gdy z rozliczenia </w:t>
      </w:r>
      <w:r w:rsidRPr="006948CF">
        <w:rPr>
          <w:rFonts w:cstheme="minorHAnsi"/>
          <w:sz w:val="24"/>
          <w:szCs w:val="24"/>
        </w:rPr>
        <w:t xml:space="preserve">końcowego </w:t>
      </w:r>
      <w:r w:rsidR="00B61018" w:rsidRPr="006948CF">
        <w:rPr>
          <w:rFonts w:cstheme="minorHAnsi"/>
          <w:sz w:val="24"/>
          <w:szCs w:val="24"/>
        </w:rPr>
        <w:t>wynika</w:t>
      </w:r>
      <w:r w:rsidR="001F2FBC" w:rsidRPr="006948CF">
        <w:rPr>
          <w:rFonts w:cstheme="minorHAnsi"/>
          <w:sz w:val="24"/>
          <w:szCs w:val="24"/>
        </w:rPr>
        <w:t xml:space="preserve"> konieczność zwrot</w:t>
      </w:r>
      <w:r w:rsidR="0097390F" w:rsidRPr="006948CF">
        <w:rPr>
          <w:rFonts w:cstheme="minorHAnsi"/>
          <w:sz w:val="24"/>
          <w:szCs w:val="24"/>
        </w:rPr>
        <w:t xml:space="preserve">u </w:t>
      </w:r>
      <w:r w:rsidR="001F2FBC" w:rsidRPr="006948CF">
        <w:rPr>
          <w:rFonts w:cstheme="minorHAnsi"/>
          <w:sz w:val="24"/>
          <w:szCs w:val="24"/>
        </w:rPr>
        <w:t>przez JST części otrzymanego finansowania</w:t>
      </w:r>
      <w:r w:rsidR="00F41617" w:rsidRPr="006948CF">
        <w:rPr>
          <w:rFonts w:cstheme="minorHAnsi"/>
          <w:sz w:val="24"/>
          <w:szCs w:val="24"/>
        </w:rPr>
        <w:t xml:space="preserve">, </w:t>
      </w:r>
      <w:r w:rsidR="000F4FEC" w:rsidRPr="006948CF">
        <w:rPr>
          <w:rFonts w:cstheme="minorHAnsi"/>
          <w:sz w:val="24"/>
          <w:szCs w:val="24"/>
        </w:rPr>
        <w:t xml:space="preserve">jednostka </w:t>
      </w:r>
      <w:r w:rsidR="00B61018" w:rsidRPr="006948CF">
        <w:rPr>
          <w:rFonts w:cstheme="minorHAnsi"/>
          <w:sz w:val="24"/>
          <w:szCs w:val="24"/>
        </w:rPr>
        <w:t xml:space="preserve">zwraca </w:t>
      </w:r>
      <w:r w:rsidR="0097390F" w:rsidRPr="006948CF">
        <w:rPr>
          <w:rFonts w:cstheme="minorHAnsi"/>
          <w:sz w:val="24"/>
          <w:szCs w:val="24"/>
        </w:rPr>
        <w:t xml:space="preserve">wskazaną kwotę </w:t>
      </w:r>
      <w:r w:rsidR="00B61018" w:rsidRPr="006948CF">
        <w:rPr>
          <w:rFonts w:cstheme="minorHAnsi"/>
          <w:sz w:val="24"/>
          <w:szCs w:val="24"/>
        </w:rPr>
        <w:t xml:space="preserve">w terminie 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="00B61018" w:rsidRPr="006948CF">
        <w:rPr>
          <w:rFonts w:cstheme="minorHAnsi"/>
          <w:sz w:val="24"/>
          <w:szCs w:val="24"/>
        </w:rPr>
        <w:t xml:space="preserve">od dnia zakończenia okresu realizacji </w:t>
      </w:r>
      <w:r w:rsidR="005F75F9" w:rsidRPr="006948CF">
        <w:rPr>
          <w:rFonts w:cstheme="minorHAnsi"/>
          <w:sz w:val="24"/>
          <w:szCs w:val="24"/>
        </w:rPr>
        <w:t>p</w:t>
      </w:r>
      <w:r w:rsidR="00B61018" w:rsidRPr="006948CF">
        <w:rPr>
          <w:rFonts w:cstheme="minorHAnsi"/>
          <w:sz w:val="24"/>
          <w:szCs w:val="24"/>
        </w:rPr>
        <w:t>rojektu</w:t>
      </w:r>
      <w:r w:rsidR="000F4FEC" w:rsidRPr="006948CF">
        <w:rPr>
          <w:rFonts w:cstheme="minorHAnsi"/>
          <w:sz w:val="24"/>
          <w:szCs w:val="24"/>
        </w:rPr>
        <w:t>.</w:t>
      </w:r>
    </w:p>
    <w:p w14:paraId="23C23D24" w14:textId="57EAFD12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4" w:name="_Toc39572786"/>
      <w:r w:rsidRPr="006948CF">
        <w:rPr>
          <w:rFonts w:asciiTheme="minorHAnsi" w:hAnsiTheme="minorHAnsi" w:cstheme="minorHAnsi"/>
        </w:rPr>
        <w:lastRenderedPageBreak/>
        <w:t>Zasady dokumentacji finansowo-księgowej</w:t>
      </w:r>
      <w:r w:rsidR="00FC10BF" w:rsidRPr="006948CF">
        <w:rPr>
          <w:rFonts w:asciiTheme="minorHAnsi" w:hAnsiTheme="minorHAnsi" w:cstheme="minorHAnsi"/>
        </w:rPr>
        <w:t xml:space="preserve"> projektu grantowego</w:t>
      </w:r>
      <w:r w:rsidRPr="006948CF">
        <w:rPr>
          <w:rFonts w:asciiTheme="minorHAnsi" w:hAnsiTheme="minorHAnsi" w:cstheme="minorHAnsi"/>
        </w:rPr>
        <w:t>.</w:t>
      </w:r>
      <w:bookmarkEnd w:id="54"/>
    </w:p>
    <w:p w14:paraId="5671232C" w14:textId="0D53E30C" w:rsidR="004B7F8E" w:rsidRPr="006948CF" w:rsidRDefault="00103B0B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Jednostka samorządu terytorialnego, która otrzyma finansowanie w ramach konkursu zobowiązana jest do prowadzenia wyodrębnionej ewidencji wydatków </w:t>
      </w:r>
      <w:r w:rsidR="005F75F9" w:rsidRPr="006948CF">
        <w:rPr>
          <w:rFonts w:cstheme="minorHAnsi"/>
          <w:sz w:val="24"/>
          <w:szCs w:val="24"/>
        </w:rPr>
        <w:t>p</w:t>
      </w:r>
      <w:r w:rsidRPr="006948CF">
        <w:rPr>
          <w:rFonts w:cstheme="minorHAnsi"/>
          <w:sz w:val="24"/>
          <w:szCs w:val="24"/>
        </w:rPr>
        <w:t>rojektu w sposób przejrzysty</w:t>
      </w:r>
      <w:r w:rsidR="004B7F8E" w:rsidRPr="006948CF">
        <w:rPr>
          <w:rFonts w:cstheme="minorHAnsi"/>
          <w:sz w:val="24"/>
          <w:szCs w:val="24"/>
        </w:rPr>
        <w:t>.</w:t>
      </w:r>
    </w:p>
    <w:p w14:paraId="6A55130F" w14:textId="15DF136D" w:rsidR="004B7F8E" w:rsidRPr="006948CF" w:rsidRDefault="004B7F8E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Ewidencja wydatków musi u</w:t>
      </w:r>
      <w:r w:rsidR="00103B0B" w:rsidRPr="006948CF">
        <w:rPr>
          <w:rFonts w:cstheme="minorHAnsi"/>
          <w:sz w:val="24"/>
          <w:szCs w:val="24"/>
        </w:rPr>
        <w:t>możliw</w:t>
      </w:r>
      <w:r w:rsidRPr="006948CF">
        <w:rPr>
          <w:rFonts w:cstheme="minorHAnsi"/>
          <w:sz w:val="24"/>
          <w:szCs w:val="24"/>
        </w:rPr>
        <w:t>iać</w:t>
      </w:r>
      <w:r w:rsidR="00103B0B" w:rsidRPr="006948CF">
        <w:rPr>
          <w:rFonts w:cstheme="minorHAnsi"/>
          <w:sz w:val="24"/>
          <w:szCs w:val="24"/>
        </w:rPr>
        <w:t xml:space="preserve"> identyfikacj</w:t>
      </w:r>
      <w:r w:rsidR="000F4FEC" w:rsidRPr="006948CF">
        <w:rPr>
          <w:rFonts w:cstheme="minorHAnsi"/>
          <w:sz w:val="24"/>
          <w:szCs w:val="24"/>
        </w:rPr>
        <w:t>ę</w:t>
      </w:r>
      <w:r w:rsidR="00103B0B" w:rsidRPr="006948CF">
        <w:rPr>
          <w:rFonts w:cstheme="minorHAnsi"/>
          <w:sz w:val="24"/>
          <w:szCs w:val="24"/>
        </w:rPr>
        <w:t xml:space="preserve"> poszczególnych operacji związanych z </w:t>
      </w:r>
      <w:r w:rsidR="00A7742D" w:rsidRPr="006948CF">
        <w:rPr>
          <w:rFonts w:cstheme="minorHAnsi"/>
          <w:sz w:val="24"/>
          <w:szCs w:val="24"/>
        </w:rPr>
        <w:t>p</w:t>
      </w:r>
      <w:r w:rsidR="00103B0B" w:rsidRPr="006948CF">
        <w:rPr>
          <w:rFonts w:cstheme="minorHAnsi"/>
          <w:sz w:val="24"/>
          <w:szCs w:val="24"/>
        </w:rPr>
        <w:t>rojektem.</w:t>
      </w:r>
    </w:p>
    <w:p w14:paraId="0F5FF4FF" w14:textId="76E9F24D" w:rsidR="007E3BCF" w:rsidRPr="006948CF" w:rsidRDefault="007E3BCF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Wydatki ponoszone w ramach projekt</w:t>
      </w:r>
      <w:r w:rsidR="000A4167" w:rsidRPr="006948CF">
        <w:rPr>
          <w:rFonts w:cstheme="minorHAnsi"/>
          <w:sz w:val="24"/>
          <w:szCs w:val="24"/>
        </w:rPr>
        <w:t>u</w:t>
      </w:r>
      <w:r w:rsidRPr="006948CF">
        <w:rPr>
          <w:rFonts w:cstheme="minorHAnsi"/>
          <w:sz w:val="24"/>
          <w:szCs w:val="24"/>
        </w:rPr>
        <w:t xml:space="preserve"> muszą być dokumentowane za pomocą dowodów księgowych, spełniających wymagania określone w przepisach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o rachunkowości.</w:t>
      </w:r>
    </w:p>
    <w:p w14:paraId="69A3EBD7" w14:textId="26839AF6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5" w:name="_Toc39572787"/>
      <w:r w:rsidRPr="006948CF">
        <w:rPr>
          <w:rFonts w:asciiTheme="minorHAnsi" w:hAnsiTheme="minorHAnsi" w:cstheme="minorHAnsi"/>
        </w:rPr>
        <w:t>Dopuszczalne zmiany w</w:t>
      </w:r>
      <w:r w:rsidR="002463C5" w:rsidRPr="006948CF">
        <w:rPr>
          <w:rFonts w:asciiTheme="minorHAnsi" w:hAnsiTheme="minorHAnsi" w:cstheme="minorHAnsi"/>
        </w:rPr>
        <w:t xml:space="preserve"> budżecie</w:t>
      </w:r>
      <w:r w:rsidR="000F4FEC" w:rsidRPr="006948CF">
        <w:rPr>
          <w:rFonts w:asciiTheme="minorHAnsi" w:hAnsiTheme="minorHAnsi" w:cstheme="minorHAnsi"/>
        </w:rPr>
        <w:t xml:space="preserve"> projektu</w:t>
      </w:r>
      <w:r w:rsidRPr="006948CF">
        <w:rPr>
          <w:rFonts w:asciiTheme="minorHAnsi" w:hAnsiTheme="minorHAnsi" w:cstheme="minorHAnsi"/>
        </w:rPr>
        <w:t>.</w:t>
      </w:r>
      <w:bookmarkEnd w:id="55"/>
    </w:p>
    <w:p w14:paraId="15E600DA" w14:textId="38798BFA" w:rsidR="002463C5" w:rsidRPr="006948CF" w:rsidRDefault="002463C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Jednostka samorządu terytorialnego realizując projekt powinna dokonywać wydatków zgodnie z umową </w:t>
      </w:r>
      <w:r w:rsidR="005467E0" w:rsidRPr="006948CF">
        <w:rPr>
          <w:rFonts w:cstheme="minorHAnsi"/>
          <w:sz w:val="24"/>
          <w:szCs w:val="24"/>
        </w:rPr>
        <w:t xml:space="preserve">o finansowanie </w:t>
      </w:r>
      <w:r w:rsidRPr="006948CF">
        <w:rPr>
          <w:rFonts w:cstheme="minorHAnsi"/>
          <w:sz w:val="24"/>
          <w:szCs w:val="24"/>
        </w:rPr>
        <w:t>i budżetem projektu.</w:t>
      </w:r>
    </w:p>
    <w:p w14:paraId="63CDF7E7" w14:textId="70ECBF52" w:rsidR="005467E0" w:rsidRPr="00566278" w:rsidRDefault="002463C5" w:rsidP="00566278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toku realizacji projektu nie</w:t>
      </w:r>
      <w:r w:rsidR="005467E0" w:rsidRPr="006948CF">
        <w:rPr>
          <w:rFonts w:cstheme="minorHAnsi"/>
          <w:sz w:val="24"/>
          <w:szCs w:val="24"/>
        </w:rPr>
        <w:t xml:space="preserve"> jest</w:t>
      </w:r>
      <w:r w:rsidRPr="006948CF">
        <w:rPr>
          <w:rFonts w:cstheme="minorHAnsi"/>
          <w:sz w:val="24"/>
          <w:szCs w:val="24"/>
        </w:rPr>
        <w:t xml:space="preserve"> dopuszczalne wprowadzanie zmian w budżecie projektu bez uzgodnienia z </w:t>
      </w:r>
      <w:r w:rsidR="005467E0" w:rsidRPr="006948CF">
        <w:rPr>
          <w:rFonts w:cstheme="minorHAnsi"/>
          <w:sz w:val="24"/>
          <w:szCs w:val="24"/>
        </w:rPr>
        <w:t>PFRON.</w:t>
      </w:r>
    </w:p>
    <w:p w14:paraId="1431F5AE" w14:textId="337A2806" w:rsidR="009502C4" w:rsidRPr="006948CF" w:rsidRDefault="00325C92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6" w:name="_Toc39572788"/>
      <w:r w:rsidRPr="006948CF">
        <w:rPr>
          <w:rFonts w:asciiTheme="minorHAnsi" w:hAnsiTheme="minorHAnsi" w:cstheme="minorHAnsi"/>
        </w:rPr>
        <w:t>Z</w:t>
      </w:r>
      <w:r w:rsidR="007D190D" w:rsidRPr="006948CF">
        <w:rPr>
          <w:rFonts w:asciiTheme="minorHAnsi" w:hAnsiTheme="minorHAnsi" w:cstheme="minorHAnsi"/>
        </w:rPr>
        <w:t>mian</w:t>
      </w:r>
      <w:r w:rsidRPr="006948CF">
        <w:rPr>
          <w:rFonts w:asciiTheme="minorHAnsi" w:hAnsiTheme="minorHAnsi" w:cstheme="minorHAnsi"/>
        </w:rPr>
        <w:t>a</w:t>
      </w:r>
      <w:r w:rsidR="007D190D" w:rsidRPr="006948CF">
        <w:rPr>
          <w:rFonts w:asciiTheme="minorHAnsi" w:hAnsiTheme="minorHAnsi" w:cstheme="minorHAnsi"/>
        </w:rPr>
        <w:t xml:space="preserve"> umowy o finansowanie.</w:t>
      </w:r>
      <w:bookmarkEnd w:id="56"/>
    </w:p>
    <w:p w14:paraId="474D565D" w14:textId="4858DB33" w:rsidR="007A38CB" w:rsidRPr="006948CF" w:rsidRDefault="007E1B7B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</w:t>
      </w:r>
      <w:r w:rsidR="005467E0" w:rsidRPr="006948CF">
        <w:rPr>
          <w:rFonts w:cstheme="minorHAnsi"/>
          <w:sz w:val="24"/>
          <w:szCs w:val="24"/>
        </w:rPr>
        <w:t xml:space="preserve">miany treści umowy </w:t>
      </w:r>
      <w:r w:rsidRPr="006948CF">
        <w:rPr>
          <w:rFonts w:cstheme="minorHAnsi"/>
          <w:sz w:val="24"/>
          <w:szCs w:val="24"/>
        </w:rPr>
        <w:t xml:space="preserve">o </w:t>
      </w:r>
      <w:r w:rsidR="00E037DB" w:rsidRPr="006948CF">
        <w:rPr>
          <w:rFonts w:cstheme="minorHAnsi"/>
          <w:sz w:val="24"/>
          <w:szCs w:val="24"/>
        </w:rPr>
        <w:t>przyznanie grantu</w:t>
      </w:r>
      <w:r w:rsidR="00EA6118" w:rsidRPr="006948CF">
        <w:rPr>
          <w:rFonts w:cstheme="minorHAnsi"/>
          <w:sz w:val="24"/>
          <w:szCs w:val="24"/>
        </w:rPr>
        <w:t xml:space="preserve"> (w tym treści wniosku)</w:t>
      </w:r>
      <w:r w:rsidRPr="006948CF">
        <w:rPr>
          <w:rFonts w:cstheme="minorHAnsi"/>
          <w:sz w:val="24"/>
          <w:szCs w:val="24"/>
        </w:rPr>
        <w:t xml:space="preserve"> </w:t>
      </w:r>
      <w:r w:rsidR="005467E0" w:rsidRPr="006948CF">
        <w:rPr>
          <w:rFonts w:cstheme="minorHAnsi"/>
          <w:sz w:val="24"/>
          <w:szCs w:val="24"/>
        </w:rPr>
        <w:t xml:space="preserve">wymagają formy </w:t>
      </w:r>
      <w:r w:rsidRPr="006948CF">
        <w:rPr>
          <w:rFonts w:cstheme="minorHAnsi"/>
          <w:sz w:val="24"/>
          <w:szCs w:val="24"/>
        </w:rPr>
        <w:t xml:space="preserve">pisemnego </w:t>
      </w:r>
      <w:r w:rsidR="005467E0" w:rsidRPr="006948CF">
        <w:rPr>
          <w:rFonts w:cstheme="minorHAnsi"/>
          <w:sz w:val="24"/>
          <w:szCs w:val="24"/>
        </w:rPr>
        <w:t>aneksu.</w:t>
      </w:r>
    </w:p>
    <w:p w14:paraId="200CA040" w14:textId="396642AA" w:rsidR="00A027C6" w:rsidRPr="006948CF" w:rsidRDefault="00CA3CC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Zmiana treści wniosku o </w:t>
      </w:r>
      <w:r w:rsidR="00E037DB" w:rsidRPr="006948CF">
        <w:rPr>
          <w:rFonts w:cstheme="minorHAnsi"/>
          <w:sz w:val="24"/>
          <w:szCs w:val="24"/>
        </w:rPr>
        <w:t xml:space="preserve">przyznanie </w:t>
      </w:r>
      <w:r w:rsidR="000A164B" w:rsidRPr="006948CF">
        <w:rPr>
          <w:rFonts w:cstheme="minorHAnsi"/>
          <w:sz w:val="24"/>
          <w:szCs w:val="24"/>
        </w:rPr>
        <w:t>grantu może</w:t>
      </w:r>
      <w:r w:rsidRPr="006948CF">
        <w:rPr>
          <w:rFonts w:cstheme="minorHAnsi"/>
          <w:sz w:val="24"/>
          <w:szCs w:val="24"/>
        </w:rPr>
        <w:t xml:space="preserve"> być dokonana w wyniku ustaleń </w:t>
      </w:r>
      <w:r w:rsidR="00A027C6" w:rsidRPr="006948CF">
        <w:rPr>
          <w:rFonts w:cstheme="minorHAnsi"/>
          <w:sz w:val="24"/>
          <w:szCs w:val="24"/>
        </w:rPr>
        <w:t xml:space="preserve">pomiędzy </w:t>
      </w:r>
      <w:r w:rsidRPr="006948CF">
        <w:rPr>
          <w:rFonts w:cstheme="minorHAnsi"/>
          <w:sz w:val="24"/>
          <w:szCs w:val="24"/>
        </w:rPr>
        <w:t>JST i PFR</w:t>
      </w:r>
      <w:r w:rsidR="00AC0814" w:rsidRPr="006948CF">
        <w:rPr>
          <w:rFonts w:cstheme="minorHAnsi"/>
          <w:sz w:val="24"/>
          <w:szCs w:val="24"/>
        </w:rPr>
        <w:t>O</w:t>
      </w:r>
      <w:r w:rsidRPr="006948CF">
        <w:rPr>
          <w:rFonts w:cstheme="minorHAnsi"/>
          <w:sz w:val="24"/>
          <w:szCs w:val="24"/>
        </w:rPr>
        <w:t xml:space="preserve">N bez konieczności zmiany umowy o </w:t>
      </w:r>
      <w:r w:rsidR="00E037DB" w:rsidRPr="006948CF">
        <w:rPr>
          <w:rFonts w:cstheme="minorHAnsi"/>
          <w:sz w:val="24"/>
          <w:szCs w:val="24"/>
        </w:rPr>
        <w:t>przyznanie grantu</w:t>
      </w:r>
      <w:r w:rsidRPr="006948CF">
        <w:rPr>
          <w:rFonts w:cstheme="minorHAnsi"/>
          <w:sz w:val="24"/>
          <w:szCs w:val="24"/>
        </w:rPr>
        <w:t xml:space="preserve"> </w:t>
      </w:r>
      <w:r w:rsidR="001346BF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w formie aneksu.</w:t>
      </w:r>
      <w:r w:rsidR="00A027C6" w:rsidRPr="006948CF">
        <w:rPr>
          <w:rFonts w:cstheme="minorHAnsi"/>
          <w:sz w:val="24"/>
          <w:szCs w:val="24"/>
        </w:rPr>
        <w:t xml:space="preserve"> W przypadku konieczności zmian we wniosku zostanie udzielony jednostce dostęp do generatora wniosków w celu naniesienia uzgodnionych zmian.</w:t>
      </w:r>
    </w:p>
    <w:p w14:paraId="6933A6BC" w14:textId="6372FFB2" w:rsidR="007A38CB" w:rsidRPr="006948CF" w:rsidRDefault="007E1B7B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Propozycje</w:t>
      </w:r>
      <w:r w:rsidR="005467E0" w:rsidRPr="006948CF">
        <w:rPr>
          <w:rFonts w:cstheme="minorHAnsi"/>
          <w:sz w:val="24"/>
          <w:szCs w:val="24"/>
        </w:rPr>
        <w:t xml:space="preserve"> zmiany muszą być zgłaszane z</w:t>
      </w:r>
      <w:r w:rsidRPr="006948CF">
        <w:rPr>
          <w:rFonts w:cstheme="minorHAnsi"/>
          <w:sz w:val="24"/>
          <w:szCs w:val="24"/>
        </w:rPr>
        <w:t xml:space="preserve"> odp</w:t>
      </w:r>
      <w:r w:rsidR="00EA6118" w:rsidRPr="006948CF">
        <w:rPr>
          <w:rFonts w:cstheme="minorHAnsi"/>
          <w:sz w:val="24"/>
          <w:szCs w:val="24"/>
        </w:rPr>
        <w:t>ow</w:t>
      </w:r>
      <w:r w:rsidRPr="006948CF">
        <w:rPr>
          <w:rFonts w:cstheme="minorHAnsi"/>
          <w:sz w:val="24"/>
          <w:szCs w:val="24"/>
        </w:rPr>
        <w:t>i</w:t>
      </w:r>
      <w:r w:rsidR="00EA6118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>dnim</w:t>
      </w:r>
      <w:r w:rsidR="005467E0" w:rsidRPr="006948CF">
        <w:rPr>
          <w:rFonts w:cstheme="minorHAnsi"/>
          <w:sz w:val="24"/>
          <w:szCs w:val="24"/>
        </w:rPr>
        <w:t xml:space="preserve"> wyprzedzeniem uwzględniającym</w:t>
      </w:r>
      <w:r w:rsidR="00EA6118" w:rsidRPr="006948CF">
        <w:rPr>
          <w:rFonts w:cstheme="minorHAnsi"/>
          <w:sz w:val="24"/>
          <w:szCs w:val="24"/>
        </w:rPr>
        <w:t xml:space="preserve"> harmonogram projektu</w:t>
      </w:r>
      <w:r w:rsidR="007A38CB" w:rsidRPr="006948CF">
        <w:rPr>
          <w:rFonts w:cstheme="minorHAnsi"/>
          <w:sz w:val="24"/>
          <w:szCs w:val="24"/>
        </w:rPr>
        <w:t>, z tym że p</w:t>
      </w:r>
      <w:r w:rsidR="005467E0" w:rsidRPr="006948CF">
        <w:rPr>
          <w:rFonts w:cstheme="minorHAnsi"/>
          <w:sz w:val="24"/>
          <w:szCs w:val="24"/>
        </w:rPr>
        <w:t xml:space="preserve">roponowane przez </w:t>
      </w:r>
      <w:r w:rsidR="007A38CB" w:rsidRPr="006948CF">
        <w:rPr>
          <w:rFonts w:cstheme="minorHAnsi"/>
          <w:sz w:val="24"/>
          <w:szCs w:val="24"/>
        </w:rPr>
        <w:t>jednostkę</w:t>
      </w:r>
      <w:r w:rsidR="005467E0" w:rsidRPr="006948CF">
        <w:rPr>
          <w:rFonts w:cstheme="minorHAnsi"/>
          <w:sz w:val="24"/>
          <w:szCs w:val="24"/>
        </w:rPr>
        <w:t xml:space="preserve"> zmiany </w:t>
      </w:r>
      <w:r w:rsidR="007A38CB" w:rsidRPr="006948CF">
        <w:rPr>
          <w:rFonts w:cstheme="minorHAnsi"/>
          <w:sz w:val="24"/>
          <w:szCs w:val="24"/>
        </w:rPr>
        <w:t xml:space="preserve">w umowie nie mogą być złożone później niż </w:t>
      </w:r>
      <w:r w:rsidR="005467E0" w:rsidRPr="006948CF">
        <w:rPr>
          <w:rFonts w:cstheme="minorHAnsi"/>
          <w:sz w:val="24"/>
          <w:szCs w:val="24"/>
        </w:rPr>
        <w:t xml:space="preserve">na </w:t>
      </w:r>
      <w:r w:rsidR="007A38CB" w:rsidRPr="006948CF">
        <w:rPr>
          <w:rFonts w:cstheme="minorHAnsi"/>
          <w:sz w:val="24"/>
          <w:szCs w:val="24"/>
        </w:rPr>
        <w:t xml:space="preserve">trzy </w:t>
      </w:r>
      <w:r w:rsidR="005467E0" w:rsidRPr="006948CF">
        <w:rPr>
          <w:rFonts w:cstheme="minorHAnsi"/>
          <w:sz w:val="24"/>
          <w:szCs w:val="24"/>
        </w:rPr>
        <w:t>miesiąc</w:t>
      </w:r>
      <w:r w:rsidR="007A38CB" w:rsidRPr="006948CF">
        <w:rPr>
          <w:rFonts w:cstheme="minorHAnsi"/>
          <w:sz w:val="24"/>
          <w:szCs w:val="24"/>
        </w:rPr>
        <w:t>e</w:t>
      </w:r>
      <w:r w:rsidR="005467E0" w:rsidRPr="006948CF">
        <w:rPr>
          <w:rFonts w:cstheme="minorHAnsi"/>
          <w:sz w:val="24"/>
          <w:szCs w:val="24"/>
        </w:rPr>
        <w:t xml:space="preserve"> przed końcem realizacji </w:t>
      </w:r>
      <w:r w:rsidR="007A38CB" w:rsidRPr="006948CF">
        <w:rPr>
          <w:rFonts w:cstheme="minorHAnsi"/>
          <w:sz w:val="24"/>
          <w:szCs w:val="24"/>
        </w:rPr>
        <w:t>projektu.</w:t>
      </w:r>
    </w:p>
    <w:p w14:paraId="1C3011D6" w14:textId="69A26040" w:rsidR="007A38CB" w:rsidRPr="008E4CED" w:rsidRDefault="005467E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 xml:space="preserve">Pismo w </w:t>
      </w:r>
      <w:r w:rsidR="00A027C6" w:rsidRPr="006948CF">
        <w:rPr>
          <w:rFonts w:cstheme="minorHAnsi"/>
          <w:sz w:val="24"/>
          <w:szCs w:val="24"/>
        </w:rPr>
        <w:t xml:space="preserve">sprawie zmian w projekcie jednostka </w:t>
      </w:r>
      <w:r w:rsidRPr="006948CF">
        <w:rPr>
          <w:rFonts w:cstheme="minorHAnsi"/>
          <w:sz w:val="24"/>
          <w:szCs w:val="24"/>
        </w:rPr>
        <w:t>przes</w:t>
      </w:r>
      <w:r w:rsidR="00A027C6" w:rsidRPr="006948CF">
        <w:rPr>
          <w:rFonts w:cstheme="minorHAnsi"/>
          <w:sz w:val="24"/>
          <w:szCs w:val="24"/>
        </w:rPr>
        <w:t xml:space="preserve">yła </w:t>
      </w:r>
      <w:r w:rsidR="004D0853" w:rsidRPr="006948CF">
        <w:rPr>
          <w:rFonts w:cstheme="minorHAnsi"/>
          <w:sz w:val="24"/>
          <w:szCs w:val="24"/>
        </w:rPr>
        <w:t>za pomocą generatora</w:t>
      </w:r>
      <w:r w:rsidR="00A027C6" w:rsidRPr="006948CF">
        <w:rPr>
          <w:rFonts w:cstheme="minorHAnsi"/>
          <w:sz w:val="24"/>
          <w:szCs w:val="24"/>
        </w:rPr>
        <w:t xml:space="preserve"> wniosków</w:t>
      </w:r>
      <w:r w:rsidR="004D0853" w:rsidRPr="006948CF">
        <w:rPr>
          <w:rFonts w:cstheme="minorHAnsi"/>
          <w:sz w:val="24"/>
          <w:szCs w:val="24"/>
        </w:rPr>
        <w:t xml:space="preserve">. </w:t>
      </w:r>
      <w:r w:rsidRPr="006948CF">
        <w:rPr>
          <w:rFonts w:cstheme="minorHAnsi"/>
          <w:sz w:val="24"/>
          <w:szCs w:val="24"/>
        </w:rPr>
        <w:t xml:space="preserve">W piśmie należy </w:t>
      </w:r>
      <w:r w:rsidR="007A38CB" w:rsidRPr="006948CF">
        <w:rPr>
          <w:rFonts w:cstheme="minorHAnsi"/>
          <w:sz w:val="24"/>
          <w:szCs w:val="24"/>
        </w:rPr>
        <w:t xml:space="preserve">szczegółowo i precyzyjnie </w:t>
      </w:r>
      <w:r w:rsidRPr="006948CF">
        <w:rPr>
          <w:rFonts w:cstheme="minorHAnsi"/>
          <w:sz w:val="24"/>
          <w:szCs w:val="24"/>
        </w:rPr>
        <w:t xml:space="preserve">opisać proponowane zmiany wraz </w:t>
      </w:r>
      <w:r w:rsidR="00413B21" w:rsidRPr="006948CF">
        <w:rPr>
          <w:rFonts w:cstheme="minorHAnsi"/>
          <w:sz w:val="24"/>
          <w:szCs w:val="24"/>
        </w:rPr>
        <w:t>z </w:t>
      </w:r>
      <w:r w:rsidRPr="006948CF">
        <w:rPr>
          <w:rFonts w:cstheme="minorHAnsi"/>
          <w:sz w:val="24"/>
          <w:szCs w:val="24"/>
        </w:rPr>
        <w:t xml:space="preserve">uzasadnieniem. </w:t>
      </w:r>
    </w:p>
    <w:p w14:paraId="15535EA7" w14:textId="66EE2617" w:rsidR="008E4CED" w:rsidRPr="006948CF" w:rsidRDefault="008E4CED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W szczególnych przypadkach, gdy jest to uzasadnione z punktu widzenia realizacji celów projektu grantowego, PFRON decyzją Pełnomocników Zarządu może wyrazić zgodę na zmiany zgłoszone przez jednostkę z przekroczeniem terminu wskazanego w punkcie 26.3, jednak nie później niż na miesiąc przed końcem realizacji projektu</w:t>
      </w:r>
      <w:r>
        <w:rPr>
          <w:rFonts w:cstheme="minorHAnsi"/>
          <w:sz w:val="24"/>
          <w:szCs w:val="24"/>
          <w:lang w:eastAsia="pl-PL"/>
        </w:rPr>
        <w:t>.</w:t>
      </w:r>
      <w:bookmarkStart w:id="57" w:name="_GoBack"/>
      <w:bookmarkEnd w:id="57"/>
    </w:p>
    <w:p w14:paraId="3556B8E2" w14:textId="4124102E" w:rsidR="009502C4" w:rsidRPr="006948CF" w:rsidRDefault="00FC133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8" w:name="_Toc39572789"/>
      <w:r w:rsidRPr="006948CF">
        <w:rPr>
          <w:rFonts w:asciiTheme="minorHAnsi" w:hAnsiTheme="minorHAnsi" w:cstheme="minorHAnsi"/>
        </w:rPr>
        <w:t>Zasady i t</w:t>
      </w:r>
      <w:r w:rsidR="007D190D" w:rsidRPr="006948CF">
        <w:rPr>
          <w:rFonts w:asciiTheme="minorHAnsi" w:hAnsiTheme="minorHAnsi" w:cstheme="minorHAnsi"/>
        </w:rPr>
        <w:t xml:space="preserve">erminy </w:t>
      </w:r>
      <w:r w:rsidRPr="006948CF">
        <w:rPr>
          <w:rFonts w:asciiTheme="minorHAnsi" w:hAnsiTheme="minorHAnsi" w:cstheme="minorHAnsi"/>
        </w:rPr>
        <w:t xml:space="preserve">sprawozdawania i </w:t>
      </w:r>
      <w:r w:rsidR="007D190D" w:rsidRPr="006948CF">
        <w:rPr>
          <w:rFonts w:asciiTheme="minorHAnsi" w:hAnsiTheme="minorHAnsi" w:cstheme="minorHAnsi"/>
        </w:rPr>
        <w:t>rozliczenia przyznane</w:t>
      </w:r>
      <w:r w:rsidR="000F4FEC" w:rsidRPr="006948CF">
        <w:rPr>
          <w:rFonts w:asciiTheme="minorHAnsi" w:hAnsiTheme="minorHAnsi" w:cstheme="minorHAnsi"/>
        </w:rPr>
        <w:t>go finansowania</w:t>
      </w:r>
      <w:r w:rsidRPr="006948CF">
        <w:rPr>
          <w:rFonts w:asciiTheme="minorHAnsi" w:hAnsiTheme="minorHAnsi" w:cstheme="minorHAnsi"/>
        </w:rPr>
        <w:t>.</w:t>
      </w:r>
      <w:bookmarkEnd w:id="58"/>
    </w:p>
    <w:p w14:paraId="4805D3AA" w14:textId="342EDDF1" w:rsidR="00FC133D" w:rsidRPr="006948CF" w:rsidRDefault="00FC133D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Złożenie sprawozdań częściowych i końcowych z realizacji </w:t>
      </w:r>
      <w:r w:rsidR="004207C6" w:rsidRPr="006948CF">
        <w:rPr>
          <w:rFonts w:cstheme="minorHAnsi"/>
          <w:bCs/>
          <w:sz w:val="24"/>
          <w:szCs w:val="24"/>
        </w:rPr>
        <w:t xml:space="preserve">wniosku o </w:t>
      </w:r>
      <w:r w:rsidR="00E037DB" w:rsidRPr="006948CF">
        <w:rPr>
          <w:rFonts w:cstheme="minorHAnsi"/>
          <w:sz w:val="24"/>
          <w:szCs w:val="24"/>
        </w:rPr>
        <w:t>przyznanie grantu</w:t>
      </w:r>
      <w:r w:rsidR="00BE436C" w:rsidRPr="006948CF">
        <w:rPr>
          <w:rFonts w:cstheme="minorHAnsi"/>
          <w:bCs/>
          <w:sz w:val="24"/>
          <w:szCs w:val="24"/>
        </w:rPr>
        <w:t xml:space="preserve"> </w:t>
      </w:r>
      <w:r w:rsidR="004207C6" w:rsidRPr="006948CF">
        <w:rPr>
          <w:rFonts w:cstheme="minorHAnsi"/>
          <w:bCs/>
          <w:sz w:val="24"/>
          <w:szCs w:val="24"/>
        </w:rPr>
        <w:t>oraz rozliczenie wydatków</w:t>
      </w:r>
      <w:r w:rsidRPr="006948CF">
        <w:rPr>
          <w:rFonts w:cstheme="minorHAnsi"/>
          <w:bCs/>
          <w:sz w:val="24"/>
          <w:szCs w:val="24"/>
        </w:rPr>
        <w:t xml:space="preserve"> przez </w:t>
      </w:r>
      <w:r w:rsidR="004207C6" w:rsidRPr="006948CF">
        <w:rPr>
          <w:rFonts w:cstheme="minorHAnsi"/>
          <w:bCs/>
          <w:sz w:val="24"/>
          <w:szCs w:val="24"/>
        </w:rPr>
        <w:t>jednostki samorządu terytorialnego dokonywane jest</w:t>
      </w:r>
      <w:r w:rsidRPr="006948CF">
        <w:rPr>
          <w:rFonts w:cstheme="minorHAnsi"/>
          <w:bCs/>
          <w:sz w:val="24"/>
          <w:szCs w:val="24"/>
        </w:rPr>
        <w:t xml:space="preserve"> </w:t>
      </w:r>
      <w:r w:rsidR="00413B21" w:rsidRPr="006948CF">
        <w:rPr>
          <w:rFonts w:cstheme="minorHAnsi"/>
          <w:bCs/>
          <w:sz w:val="24"/>
          <w:szCs w:val="24"/>
        </w:rPr>
        <w:t>za </w:t>
      </w:r>
      <w:r w:rsidRPr="006948CF">
        <w:rPr>
          <w:rFonts w:cstheme="minorHAnsi"/>
          <w:bCs/>
          <w:sz w:val="24"/>
          <w:szCs w:val="24"/>
        </w:rPr>
        <w:t xml:space="preserve">pośrednictwem </w:t>
      </w:r>
      <w:r w:rsidR="00A33CFF" w:rsidRPr="006948CF">
        <w:rPr>
          <w:rFonts w:cstheme="minorHAnsi"/>
          <w:bCs/>
          <w:sz w:val="24"/>
          <w:szCs w:val="24"/>
        </w:rPr>
        <w:t>g</w:t>
      </w:r>
      <w:r w:rsidR="00F41617" w:rsidRPr="006948CF">
        <w:rPr>
          <w:rFonts w:cstheme="minorHAnsi"/>
          <w:bCs/>
          <w:sz w:val="24"/>
          <w:szCs w:val="24"/>
        </w:rPr>
        <w:t xml:space="preserve">eneratora </w:t>
      </w:r>
      <w:r w:rsidRPr="006948CF">
        <w:rPr>
          <w:rFonts w:cstheme="minorHAnsi"/>
          <w:bCs/>
          <w:sz w:val="24"/>
          <w:szCs w:val="24"/>
        </w:rPr>
        <w:t>wnioskó</w:t>
      </w:r>
      <w:r w:rsidR="004207C6" w:rsidRPr="006948CF">
        <w:rPr>
          <w:rFonts w:cstheme="minorHAnsi"/>
          <w:bCs/>
          <w:sz w:val="24"/>
          <w:szCs w:val="24"/>
        </w:rPr>
        <w:t>w</w:t>
      </w:r>
      <w:r w:rsidRPr="006948CF">
        <w:rPr>
          <w:rFonts w:cstheme="minorHAnsi"/>
          <w:bCs/>
          <w:sz w:val="24"/>
          <w:szCs w:val="24"/>
        </w:rPr>
        <w:t>.</w:t>
      </w:r>
      <w:r w:rsidR="008F2FDE" w:rsidRPr="006948CF">
        <w:rPr>
          <w:rFonts w:cstheme="minorHAnsi"/>
          <w:bCs/>
          <w:sz w:val="24"/>
          <w:szCs w:val="24"/>
        </w:rPr>
        <w:t xml:space="preserve"> </w:t>
      </w:r>
    </w:p>
    <w:p w14:paraId="174B5A8E" w14:textId="4297590F" w:rsidR="004207C6" w:rsidRPr="006948CF" w:rsidRDefault="004207C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Termin częściowego sprawozdania i rozliczenia przyznanego</w:t>
      </w:r>
      <w:r w:rsidR="0097390F" w:rsidRPr="006948CF">
        <w:rPr>
          <w:rFonts w:cstheme="minorHAnsi"/>
          <w:bCs/>
          <w:sz w:val="24"/>
          <w:szCs w:val="24"/>
        </w:rPr>
        <w:t xml:space="preserve"> grantu</w:t>
      </w:r>
      <w:r w:rsidRPr="006948CF">
        <w:rPr>
          <w:rFonts w:cstheme="minorHAnsi"/>
          <w:bCs/>
          <w:sz w:val="24"/>
          <w:szCs w:val="24"/>
        </w:rPr>
        <w:t xml:space="preserve"> określony jest </w:t>
      </w:r>
      <w:r w:rsidR="00413B21" w:rsidRPr="006948CF">
        <w:rPr>
          <w:rFonts w:cstheme="minorHAnsi"/>
          <w:bCs/>
          <w:sz w:val="24"/>
          <w:szCs w:val="24"/>
        </w:rPr>
        <w:t>w </w:t>
      </w:r>
      <w:r w:rsidRPr="006948CF">
        <w:rPr>
          <w:rFonts w:cstheme="minorHAnsi"/>
          <w:bCs/>
          <w:sz w:val="24"/>
          <w:szCs w:val="24"/>
        </w:rPr>
        <w:t xml:space="preserve">umowie i nie może przekraczać 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Pr="006948CF">
        <w:rPr>
          <w:rFonts w:cstheme="minorHAnsi"/>
          <w:bCs/>
          <w:sz w:val="24"/>
          <w:szCs w:val="24"/>
        </w:rPr>
        <w:t xml:space="preserve">od </w:t>
      </w:r>
      <w:r w:rsidR="003157DD" w:rsidRPr="006948CF">
        <w:rPr>
          <w:rFonts w:cstheme="minorHAnsi"/>
          <w:bCs/>
          <w:sz w:val="24"/>
          <w:szCs w:val="24"/>
        </w:rPr>
        <w:t>dnia</w:t>
      </w:r>
      <w:r w:rsidR="0069007A" w:rsidRPr="006948CF">
        <w:rPr>
          <w:rFonts w:cstheme="minorHAnsi"/>
          <w:bCs/>
          <w:sz w:val="24"/>
          <w:szCs w:val="24"/>
        </w:rPr>
        <w:t xml:space="preserve"> </w:t>
      </w:r>
      <w:r w:rsidR="000A164B" w:rsidRPr="006948CF">
        <w:rPr>
          <w:rFonts w:cstheme="minorHAnsi"/>
          <w:bCs/>
          <w:sz w:val="24"/>
          <w:szCs w:val="24"/>
        </w:rPr>
        <w:t>zakończenia danego</w:t>
      </w:r>
      <w:r w:rsidR="0069007A" w:rsidRPr="006948CF">
        <w:rPr>
          <w:rFonts w:cstheme="minorHAnsi"/>
          <w:bCs/>
          <w:sz w:val="24"/>
          <w:szCs w:val="24"/>
        </w:rPr>
        <w:t xml:space="preserve"> </w:t>
      </w:r>
      <w:r w:rsidR="00BD5AB9" w:rsidRPr="006948CF">
        <w:rPr>
          <w:rFonts w:cstheme="minorHAnsi"/>
          <w:bCs/>
          <w:sz w:val="24"/>
          <w:szCs w:val="24"/>
        </w:rPr>
        <w:t xml:space="preserve">etapu </w:t>
      </w:r>
      <w:r w:rsidR="003157DD" w:rsidRPr="006948CF">
        <w:rPr>
          <w:rFonts w:cstheme="minorHAnsi"/>
          <w:bCs/>
          <w:sz w:val="24"/>
          <w:szCs w:val="24"/>
        </w:rPr>
        <w:t xml:space="preserve">realizacji </w:t>
      </w:r>
      <w:r w:rsidR="00BD5AB9" w:rsidRPr="006948CF">
        <w:rPr>
          <w:rFonts w:cstheme="minorHAnsi"/>
          <w:bCs/>
          <w:sz w:val="24"/>
          <w:szCs w:val="24"/>
        </w:rPr>
        <w:t xml:space="preserve">projektu </w:t>
      </w:r>
      <w:r w:rsidRPr="006948CF">
        <w:rPr>
          <w:rFonts w:cstheme="minorHAnsi"/>
          <w:bCs/>
          <w:sz w:val="24"/>
          <w:szCs w:val="24"/>
        </w:rPr>
        <w:t>ustalonego w umowie.</w:t>
      </w:r>
    </w:p>
    <w:p w14:paraId="7EFA8ECC" w14:textId="0FE759A2" w:rsidR="00D87142" w:rsidRPr="006948CF" w:rsidRDefault="003157DD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Na warunkach określonych w umowie PFRON zastrzega sobie prawo do żądania składania przez jednostkę samorządu terytorialnego </w:t>
      </w:r>
      <w:r w:rsidR="00DC1FA2" w:rsidRPr="006948CF">
        <w:rPr>
          <w:rFonts w:cstheme="minorHAnsi"/>
          <w:bCs/>
          <w:sz w:val="24"/>
          <w:szCs w:val="24"/>
        </w:rPr>
        <w:t xml:space="preserve">sprawozdań i rozliczeń </w:t>
      </w:r>
      <w:r w:rsidR="001346BF" w:rsidRPr="006948CF">
        <w:rPr>
          <w:rFonts w:cstheme="minorHAnsi"/>
          <w:bCs/>
          <w:sz w:val="24"/>
          <w:szCs w:val="24"/>
        </w:rPr>
        <w:br/>
      </w:r>
      <w:r w:rsidR="00DC1FA2" w:rsidRPr="006948CF">
        <w:rPr>
          <w:rFonts w:cstheme="minorHAnsi"/>
          <w:bCs/>
          <w:sz w:val="24"/>
          <w:szCs w:val="24"/>
        </w:rPr>
        <w:t>w okresach częstszych niż wnioskowanie o kolejne transze środków</w:t>
      </w:r>
      <w:r w:rsidRPr="006948CF">
        <w:rPr>
          <w:rFonts w:cstheme="minorHAnsi"/>
          <w:bCs/>
          <w:sz w:val="24"/>
          <w:szCs w:val="24"/>
        </w:rPr>
        <w:t>.</w:t>
      </w:r>
    </w:p>
    <w:p w14:paraId="67D9B793" w14:textId="410221C1" w:rsidR="005467E0" w:rsidRPr="006948CF" w:rsidRDefault="005467E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Termin </w:t>
      </w:r>
      <w:r w:rsidR="004207C6" w:rsidRPr="006948CF">
        <w:rPr>
          <w:rFonts w:cstheme="minorHAnsi"/>
          <w:sz w:val="24"/>
          <w:szCs w:val="24"/>
        </w:rPr>
        <w:t xml:space="preserve">końcowego sprawozdania i </w:t>
      </w:r>
      <w:r w:rsidRPr="006948CF">
        <w:rPr>
          <w:rFonts w:cstheme="minorHAnsi"/>
          <w:sz w:val="24"/>
          <w:szCs w:val="24"/>
        </w:rPr>
        <w:t>rozliczenia przyznane</w:t>
      </w:r>
      <w:r w:rsidR="004207C6" w:rsidRPr="006948CF">
        <w:rPr>
          <w:rFonts w:cstheme="minorHAnsi"/>
          <w:sz w:val="24"/>
          <w:szCs w:val="24"/>
        </w:rPr>
        <w:t>go</w:t>
      </w:r>
      <w:r w:rsidRPr="006948CF">
        <w:rPr>
          <w:rFonts w:cstheme="minorHAnsi"/>
          <w:sz w:val="24"/>
          <w:szCs w:val="24"/>
        </w:rPr>
        <w:t xml:space="preserve"> </w:t>
      </w:r>
      <w:r w:rsidR="004207C6" w:rsidRPr="006948CF">
        <w:rPr>
          <w:rFonts w:cstheme="minorHAnsi"/>
          <w:sz w:val="24"/>
          <w:szCs w:val="24"/>
        </w:rPr>
        <w:t>finansowania</w:t>
      </w:r>
      <w:r w:rsidRPr="006948CF">
        <w:rPr>
          <w:rFonts w:cstheme="minorHAnsi"/>
          <w:sz w:val="24"/>
          <w:szCs w:val="24"/>
        </w:rPr>
        <w:t xml:space="preserve"> określony jest w umowie </w:t>
      </w:r>
      <w:r w:rsidR="003157DD" w:rsidRPr="006948CF">
        <w:rPr>
          <w:rFonts w:cstheme="minorHAnsi"/>
          <w:sz w:val="24"/>
          <w:szCs w:val="24"/>
        </w:rPr>
        <w:t xml:space="preserve">o </w:t>
      </w:r>
      <w:r w:rsidR="00391217" w:rsidRPr="006948CF">
        <w:rPr>
          <w:rFonts w:cstheme="minorHAnsi"/>
          <w:sz w:val="24"/>
          <w:szCs w:val="24"/>
        </w:rPr>
        <w:t xml:space="preserve">przyznanie </w:t>
      </w:r>
      <w:r w:rsidR="003157DD" w:rsidRPr="006948CF">
        <w:rPr>
          <w:rFonts w:cstheme="minorHAnsi"/>
          <w:sz w:val="24"/>
          <w:szCs w:val="24"/>
        </w:rPr>
        <w:t xml:space="preserve">grantu </w:t>
      </w:r>
      <w:r w:rsidRPr="006948CF">
        <w:rPr>
          <w:rFonts w:cstheme="minorHAnsi"/>
          <w:sz w:val="24"/>
          <w:szCs w:val="24"/>
        </w:rPr>
        <w:t xml:space="preserve">i nie może przekraczać 30 dni </w:t>
      </w:r>
      <w:r w:rsidR="00BE436C" w:rsidRPr="006948CF">
        <w:rPr>
          <w:rFonts w:cstheme="minorHAnsi"/>
          <w:sz w:val="24"/>
          <w:szCs w:val="24"/>
        </w:rPr>
        <w:t xml:space="preserve">kalendarzowych </w:t>
      </w:r>
      <w:r w:rsidRPr="006948CF">
        <w:rPr>
          <w:rFonts w:cstheme="minorHAnsi"/>
          <w:sz w:val="24"/>
          <w:szCs w:val="24"/>
        </w:rPr>
        <w:t>od</w:t>
      </w:r>
      <w:r w:rsidR="0002607C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dnia </w:t>
      </w:r>
      <w:r w:rsidR="0002607C" w:rsidRPr="006948CF">
        <w:rPr>
          <w:rFonts w:cstheme="minorHAnsi"/>
          <w:sz w:val="24"/>
          <w:szCs w:val="24"/>
        </w:rPr>
        <w:t>zakończenia realizacji projektu</w:t>
      </w:r>
      <w:r w:rsidRPr="006948CF">
        <w:rPr>
          <w:rFonts w:cstheme="minorHAnsi"/>
          <w:sz w:val="24"/>
          <w:szCs w:val="24"/>
        </w:rPr>
        <w:t>. Umowa określa również termin zwrotu niewykorzystanej części</w:t>
      </w:r>
      <w:r w:rsidR="00BD5AB9" w:rsidRPr="006948CF">
        <w:rPr>
          <w:rFonts w:cstheme="minorHAnsi"/>
          <w:sz w:val="24"/>
          <w:szCs w:val="24"/>
        </w:rPr>
        <w:t xml:space="preserve"> grantu</w:t>
      </w:r>
      <w:r w:rsidR="000F4FEC" w:rsidRPr="006948CF">
        <w:rPr>
          <w:rFonts w:cstheme="minorHAnsi"/>
          <w:sz w:val="24"/>
          <w:szCs w:val="24"/>
        </w:rPr>
        <w:t>.</w:t>
      </w:r>
    </w:p>
    <w:p w14:paraId="349DCD20" w14:textId="4B7C5C48" w:rsidR="00463AB3" w:rsidRPr="006948CF" w:rsidRDefault="00AC318F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Złożenie s</w:t>
      </w:r>
      <w:r w:rsidR="00463AB3" w:rsidRPr="006948CF">
        <w:rPr>
          <w:rFonts w:cstheme="minorHAnsi"/>
          <w:sz w:val="24"/>
          <w:szCs w:val="24"/>
        </w:rPr>
        <w:t>prawozdania i rozliczeni</w:t>
      </w:r>
      <w:r w:rsidRPr="006948CF">
        <w:rPr>
          <w:rFonts w:cstheme="minorHAnsi"/>
          <w:sz w:val="24"/>
          <w:szCs w:val="24"/>
        </w:rPr>
        <w:t>a</w:t>
      </w:r>
      <w:r w:rsidR="00463AB3" w:rsidRPr="006948CF">
        <w:rPr>
          <w:rFonts w:cstheme="minorHAnsi"/>
          <w:sz w:val="24"/>
          <w:szCs w:val="24"/>
        </w:rPr>
        <w:t xml:space="preserve"> projektu odbywa się na podstawie wzoru stanowiącego załącznik</w:t>
      </w:r>
      <w:r w:rsidR="003B4EB2" w:rsidRPr="006948CF">
        <w:rPr>
          <w:rFonts w:cstheme="minorHAnsi"/>
          <w:sz w:val="24"/>
          <w:szCs w:val="24"/>
        </w:rPr>
        <w:t xml:space="preserve"> nr 10</w:t>
      </w:r>
      <w:r w:rsidR="00463AB3" w:rsidRPr="006948CF">
        <w:rPr>
          <w:rFonts w:cstheme="minorHAnsi"/>
          <w:sz w:val="24"/>
          <w:szCs w:val="24"/>
        </w:rPr>
        <w:t xml:space="preserve"> do niniejszego </w:t>
      </w:r>
      <w:r w:rsidR="003F5437" w:rsidRPr="006948CF">
        <w:rPr>
          <w:rFonts w:cstheme="minorHAnsi"/>
          <w:sz w:val="24"/>
          <w:szCs w:val="24"/>
        </w:rPr>
        <w:t>R</w:t>
      </w:r>
      <w:r w:rsidR="00463AB3" w:rsidRPr="006948CF">
        <w:rPr>
          <w:rFonts w:cstheme="minorHAnsi"/>
          <w:sz w:val="24"/>
          <w:szCs w:val="24"/>
        </w:rPr>
        <w:t>egulaminu.</w:t>
      </w:r>
    </w:p>
    <w:p w14:paraId="7325A0C1" w14:textId="7CB9D6EE" w:rsidR="00463AB3" w:rsidRPr="006948CF" w:rsidRDefault="00463AB3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 przypadku braków w sprawozdaniu lub konieczności dodatkowych wyjaśnień, jednostka samorządu terytorialnego jest zobowiązana do złożenia odpowiednich informacji i wyjaśnień w formie i terminie wskazanym przez PFRON.</w:t>
      </w:r>
    </w:p>
    <w:p w14:paraId="76CC2357" w14:textId="7CED0D85" w:rsidR="004207C6" w:rsidRPr="006948CF" w:rsidRDefault="004207C6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sz w:val="24"/>
          <w:szCs w:val="24"/>
        </w:rPr>
        <w:lastRenderedPageBreak/>
        <w:t xml:space="preserve">Brak złożenia sprawozdania częściowego </w:t>
      </w:r>
      <w:r w:rsidR="00463AB3" w:rsidRPr="006948CF">
        <w:rPr>
          <w:rFonts w:cstheme="minorHAnsi"/>
          <w:sz w:val="24"/>
          <w:szCs w:val="24"/>
        </w:rPr>
        <w:t>lub końcowego może skutkować obowiązkiem zwrotu całości lub części</w:t>
      </w:r>
      <w:r w:rsidR="00AC318F" w:rsidRPr="006948CF">
        <w:rPr>
          <w:rFonts w:cstheme="minorHAnsi"/>
          <w:sz w:val="24"/>
          <w:szCs w:val="24"/>
        </w:rPr>
        <w:t xml:space="preserve"> grantu</w:t>
      </w:r>
      <w:r w:rsidR="00463AB3" w:rsidRPr="006948CF">
        <w:rPr>
          <w:rFonts w:cstheme="minorHAnsi"/>
          <w:sz w:val="24"/>
          <w:szCs w:val="24"/>
        </w:rPr>
        <w:t>.</w:t>
      </w:r>
    </w:p>
    <w:p w14:paraId="6E113486" w14:textId="30F87440" w:rsidR="009502C4" w:rsidRPr="006948CF" w:rsidRDefault="00FF07E5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59" w:name="_Toc39572790"/>
      <w:r w:rsidRPr="006948CF">
        <w:rPr>
          <w:rFonts w:asciiTheme="minorHAnsi" w:hAnsiTheme="minorHAnsi" w:cstheme="minorHAnsi"/>
        </w:rPr>
        <w:t>Monitoring i kontrola realizacji projektu</w:t>
      </w:r>
      <w:r w:rsidR="00FC10BF" w:rsidRPr="006948CF">
        <w:rPr>
          <w:rFonts w:asciiTheme="minorHAnsi" w:hAnsiTheme="minorHAnsi" w:cstheme="minorHAnsi"/>
        </w:rPr>
        <w:t xml:space="preserve"> grantowego</w:t>
      </w:r>
      <w:r w:rsidRPr="006948CF">
        <w:rPr>
          <w:rFonts w:asciiTheme="minorHAnsi" w:hAnsiTheme="minorHAnsi" w:cstheme="minorHAnsi"/>
        </w:rPr>
        <w:t>.</w:t>
      </w:r>
      <w:bookmarkEnd w:id="59"/>
    </w:p>
    <w:p w14:paraId="106CD69B" w14:textId="2E7A0F3B" w:rsidR="00FF07E5" w:rsidRPr="006948CF" w:rsidRDefault="00FF07E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Monitoring i kontrola </w:t>
      </w:r>
      <w:r w:rsidR="003F5437" w:rsidRPr="006948CF">
        <w:rPr>
          <w:rFonts w:cstheme="minorHAnsi"/>
          <w:sz w:val="24"/>
          <w:szCs w:val="24"/>
        </w:rPr>
        <w:t xml:space="preserve">projektu </w:t>
      </w:r>
      <w:r w:rsidRPr="006948CF">
        <w:rPr>
          <w:rFonts w:cstheme="minorHAnsi"/>
          <w:sz w:val="24"/>
          <w:szCs w:val="24"/>
        </w:rPr>
        <w:t>obejmuje</w:t>
      </w:r>
      <w:r w:rsidR="000267FB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prawidłowość wykonania zadania przez jednostkę samorządu terytorialnego oraz prawidłowość wydatkowania przekazanych </w:t>
      </w:r>
      <w:r w:rsidR="003F5437" w:rsidRPr="006948CF">
        <w:rPr>
          <w:rFonts w:cstheme="minorHAnsi"/>
          <w:sz w:val="24"/>
          <w:szCs w:val="24"/>
        </w:rPr>
        <w:t xml:space="preserve">jednostce </w:t>
      </w:r>
      <w:r w:rsidRPr="006948CF">
        <w:rPr>
          <w:rFonts w:cstheme="minorHAnsi"/>
          <w:sz w:val="24"/>
          <w:szCs w:val="24"/>
        </w:rPr>
        <w:t>środków finansowych.</w:t>
      </w:r>
    </w:p>
    <w:p w14:paraId="1BA723FA" w14:textId="617F19FF" w:rsidR="006A575C" w:rsidRPr="006948CF" w:rsidRDefault="006A575C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Monitoring i kontrola realizacji projektu mogą być przeprowadzone przez PFRON oraz inne podmioty uprawnione.</w:t>
      </w:r>
    </w:p>
    <w:p w14:paraId="3A71B8E6" w14:textId="6A13BEF9" w:rsidR="00FF07E5" w:rsidRPr="006948CF" w:rsidRDefault="00FF07E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Monitoring i kontrola </w:t>
      </w:r>
      <w:r w:rsidR="00FF0F45" w:rsidRPr="006948CF">
        <w:rPr>
          <w:rFonts w:cstheme="minorHAnsi"/>
          <w:sz w:val="24"/>
          <w:szCs w:val="24"/>
        </w:rPr>
        <w:t>sposobu</w:t>
      </w:r>
      <w:r w:rsidR="0069007A" w:rsidRPr="006948CF">
        <w:rPr>
          <w:rFonts w:cstheme="minorHAnsi"/>
          <w:sz w:val="24"/>
          <w:szCs w:val="24"/>
        </w:rPr>
        <w:t xml:space="preserve"> </w:t>
      </w:r>
      <w:r w:rsidRPr="006948CF">
        <w:rPr>
          <w:rFonts w:cstheme="minorHAnsi"/>
          <w:sz w:val="24"/>
          <w:szCs w:val="24"/>
        </w:rPr>
        <w:t xml:space="preserve">realizacji projektu </w:t>
      </w:r>
      <w:r w:rsidR="00AC318F" w:rsidRPr="006948CF">
        <w:rPr>
          <w:rFonts w:cstheme="minorHAnsi"/>
          <w:sz w:val="24"/>
          <w:szCs w:val="24"/>
        </w:rPr>
        <w:t xml:space="preserve">przez </w:t>
      </w:r>
      <w:r w:rsidRPr="006948CF">
        <w:rPr>
          <w:rFonts w:cstheme="minorHAnsi"/>
          <w:sz w:val="24"/>
          <w:szCs w:val="24"/>
        </w:rPr>
        <w:t xml:space="preserve">jednostki samorządu terytorialnego </w:t>
      </w:r>
      <w:r w:rsidR="00AC318F" w:rsidRPr="006948CF">
        <w:rPr>
          <w:rFonts w:cstheme="minorHAnsi"/>
          <w:sz w:val="24"/>
          <w:szCs w:val="24"/>
        </w:rPr>
        <w:t>będzie odbywa</w:t>
      </w:r>
      <w:r w:rsidR="00E93C6F" w:rsidRPr="006948CF">
        <w:rPr>
          <w:rFonts w:cstheme="minorHAnsi"/>
          <w:sz w:val="24"/>
          <w:szCs w:val="24"/>
        </w:rPr>
        <w:t xml:space="preserve">ć </w:t>
      </w:r>
      <w:r w:rsidR="00AC318F" w:rsidRPr="006948CF">
        <w:rPr>
          <w:rFonts w:cstheme="minorHAnsi"/>
          <w:sz w:val="24"/>
          <w:szCs w:val="24"/>
        </w:rPr>
        <w:t xml:space="preserve">się </w:t>
      </w:r>
      <w:r w:rsidRPr="006948CF">
        <w:rPr>
          <w:rFonts w:cstheme="minorHAnsi"/>
          <w:sz w:val="24"/>
          <w:szCs w:val="24"/>
        </w:rPr>
        <w:t>w szczególności poprzez: bieżący kontakt telefoniczny i e-mailowy, wizyty monitoringowe na miejscu realizacji</w:t>
      </w:r>
      <w:r w:rsidR="006F28D1" w:rsidRPr="006948CF">
        <w:rPr>
          <w:rFonts w:cstheme="minorHAnsi"/>
          <w:sz w:val="24"/>
          <w:szCs w:val="24"/>
        </w:rPr>
        <w:t xml:space="preserve"> projektu, żądanie informacji i </w:t>
      </w:r>
      <w:r w:rsidRPr="006948CF">
        <w:rPr>
          <w:rFonts w:cstheme="minorHAnsi"/>
          <w:sz w:val="24"/>
          <w:szCs w:val="24"/>
        </w:rPr>
        <w:t xml:space="preserve">wyjaśnień, analizę sprawozdań i rozliczeń. </w:t>
      </w:r>
    </w:p>
    <w:p w14:paraId="37CF190F" w14:textId="77777777" w:rsidR="00FF07E5" w:rsidRPr="006948CF" w:rsidRDefault="00FF07E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Kontrola może być prowadzona zarówno w trakcie, jak i po zakończeniu realizacji projektu. </w:t>
      </w:r>
    </w:p>
    <w:p w14:paraId="0174AB3D" w14:textId="730874AD" w:rsidR="00D87142" w:rsidRPr="006948CF" w:rsidRDefault="00FF07E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Prawo kontroli przysługuje P</w:t>
      </w:r>
      <w:r w:rsidR="00A52E11" w:rsidRPr="006948CF">
        <w:rPr>
          <w:rFonts w:cstheme="minorHAnsi"/>
          <w:sz w:val="24"/>
          <w:szCs w:val="24"/>
        </w:rPr>
        <w:t>F</w:t>
      </w:r>
      <w:r w:rsidRPr="006948CF">
        <w:rPr>
          <w:rFonts w:cstheme="minorHAnsi"/>
          <w:sz w:val="24"/>
          <w:szCs w:val="24"/>
        </w:rPr>
        <w:t xml:space="preserve">RON </w:t>
      </w:r>
      <w:r w:rsidR="00D476A4" w:rsidRPr="006948CF">
        <w:rPr>
          <w:rFonts w:cstheme="minorHAnsi"/>
          <w:sz w:val="24"/>
          <w:szCs w:val="24"/>
        </w:rPr>
        <w:t xml:space="preserve">oraz innym uprawnionym podmiotom </w:t>
      </w:r>
      <w:r w:rsidRPr="006948CF">
        <w:rPr>
          <w:rFonts w:cstheme="minorHAnsi"/>
          <w:sz w:val="24"/>
          <w:szCs w:val="24"/>
        </w:rPr>
        <w:t xml:space="preserve">zarówno </w:t>
      </w:r>
      <w:r w:rsidR="00AF1425" w:rsidRPr="006948CF">
        <w:rPr>
          <w:rFonts w:cstheme="minorHAnsi"/>
          <w:sz w:val="24"/>
          <w:szCs w:val="24"/>
        </w:rPr>
        <w:t>w </w:t>
      </w:r>
      <w:r w:rsidRPr="006948CF">
        <w:rPr>
          <w:rFonts w:cstheme="minorHAnsi"/>
          <w:sz w:val="24"/>
          <w:szCs w:val="24"/>
        </w:rPr>
        <w:t>siedzibie jednostki, jak i w miejscu realizacji projektu.</w:t>
      </w:r>
    </w:p>
    <w:p w14:paraId="0C707203" w14:textId="373222CD" w:rsidR="00FF07E5" w:rsidRPr="006948CF" w:rsidRDefault="00FF0F45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Uprawnienia</w:t>
      </w:r>
      <w:r w:rsidR="00F41617" w:rsidRPr="006948CF">
        <w:rPr>
          <w:rFonts w:cstheme="minorHAnsi"/>
          <w:sz w:val="24"/>
          <w:szCs w:val="24"/>
        </w:rPr>
        <w:t xml:space="preserve"> </w:t>
      </w:r>
      <w:r w:rsidR="00FF07E5" w:rsidRPr="006948CF">
        <w:rPr>
          <w:rFonts w:cstheme="minorHAnsi"/>
          <w:sz w:val="24"/>
          <w:szCs w:val="24"/>
        </w:rPr>
        <w:t xml:space="preserve">do kontroli prawidłowości realizacji projektu przysługują </w:t>
      </w:r>
      <w:r w:rsidR="003F5437" w:rsidRPr="006948CF">
        <w:rPr>
          <w:rFonts w:cstheme="minorHAnsi"/>
          <w:sz w:val="24"/>
          <w:szCs w:val="24"/>
        </w:rPr>
        <w:t xml:space="preserve">PFRON </w:t>
      </w:r>
      <w:r w:rsidR="006F28D1" w:rsidRPr="006948CF">
        <w:rPr>
          <w:rFonts w:cstheme="minorHAnsi"/>
          <w:sz w:val="24"/>
          <w:szCs w:val="24"/>
        </w:rPr>
        <w:t>oraz </w:t>
      </w:r>
      <w:r w:rsidR="00D476A4" w:rsidRPr="006948CF">
        <w:rPr>
          <w:rFonts w:cstheme="minorHAnsi"/>
          <w:sz w:val="24"/>
          <w:szCs w:val="24"/>
        </w:rPr>
        <w:t xml:space="preserve">innym uprawnionym podmiotom </w:t>
      </w:r>
      <w:r w:rsidR="00FF07E5" w:rsidRPr="006948CF">
        <w:rPr>
          <w:rFonts w:cstheme="minorHAnsi"/>
          <w:sz w:val="24"/>
          <w:szCs w:val="24"/>
        </w:rPr>
        <w:t xml:space="preserve">przez okres 5 lat licząc od końca roku kalendarzowego, w którym </w:t>
      </w:r>
      <w:r w:rsidR="000A4167" w:rsidRPr="006948CF">
        <w:rPr>
          <w:rFonts w:cstheme="minorHAnsi"/>
          <w:sz w:val="24"/>
          <w:szCs w:val="24"/>
        </w:rPr>
        <w:t xml:space="preserve">JST </w:t>
      </w:r>
      <w:r w:rsidR="00FF07E5" w:rsidRPr="006948CF">
        <w:rPr>
          <w:rFonts w:cstheme="minorHAnsi"/>
          <w:sz w:val="24"/>
          <w:szCs w:val="24"/>
        </w:rPr>
        <w:t>zakończ</w:t>
      </w:r>
      <w:r w:rsidR="000A4167" w:rsidRPr="006948CF">
        <w:rPr>
          <w:rFonts w:cstheme="minorHAnsi"/>
          <w:sz w:val="24"/>
          <w:szCs w:val="24"/>
        </w:rPr>
        <w:t xml:space="preserve">yła </w:t>
      </w:r>
      <w:r w:rsidR="00FF07E5" w:rsidRPr="006948CF">
        <w:rPr>
          <w:rFonts w:cstheme="minorHAnsi"/>
          <w:sz w:val="24"/>
          <w:szCs w:val="24"/>
        </w:rPr>
        <w:t>realizację projektu.</w:t>
      </w:r>
    </w:p>
    <w:p w14:paraId="095A4AF6" w14:textId="08CF31BF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60" w:name="_Toc39572791"/>
      <w:r w:rsidRPr="006948CF">
        <w:rPr>
          <w:rFonts w:asciiTheme="minorHAnsi" w:hAnsiTheme="minorHAnsi" w:cstheme="minorHAnsi"/>
        </w:rPr>
        <w:t>Konsekwencje uchybień</w:t>
      </w:r>
      <w:r w:rsidR="00E3611D" w:rsidRPr="006948CF">
        <w:rPr>
          <w:rFonts w:asciiTheme="minorHAnsi" w:hAnsiTheme="minorHAnsi" w:cstheme="minorHAnsi"/>
        </w:rPr>
        <w:t xml:space="preserve"> w realizacji projektu grantowego</w:t>
      </w:r>
      <w:r w:rsidRPr="006948CF">
        <w:rPr>
          <w:rFonts w:asciiTheme="minorHAnsi" w:hAnsiTheme="minorHAnsi" w:cstheme="minorHAnsi"/>
        </w:rPr>
        <w:t>.</w:t>
      </w:r>
      <w:bookmarkEnd w:id="60"/>
    </w:p>
    <w:p w14:paraId="0FAA51C1" w14:textId="6902B85E" w:rsidR="007E3BCF" w:rsidRPr="006948CF" w:rsidRDefault="007E3BCF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Konsekwencją rażących uchybień w realiz</w:t>
      </w:r>
      <w:r w:rsidR="00A52E11" w:rsidRPr="006948CF">
        <w:rPr>
          <w:rFonts w:cstheme="minorHAnsi"/>
          <w:sz w:val="24"/>
          <w:szCs w:val="24"/>
        </w:rPr>
        <w:t xml:space="preserve">acji </w:t>
      </w:r>
      <w:r w:rsidRPr="006948CF">
        <w:rPr>
          <w:rFonts w:cstheme="minorHAnsi"/>
          <w:sz w:val="24"/>
          <w:szCs w:val="24"/>
        </w:rPr>
        <w:t>projektu i rozlicz</w:t>
      </w:r>
      <w:r w:rsidR="00A52E11" w:rsidRPr="006948CF">
        <w:rPr>
          <w:rFonts w:cstheme="minorHAnsi"/>
          <w:sz w:val="24"/>
          <w:szCs w:val="24"/>
        </w:rPr>
        <w:t>e</w:t>
      </w:r>
      <w:r w:rsidRPr="006948CF">
        <w:rPr>
          <w:rFonts w:cstheme="minorHAnsi"/>
          <w:sz w:val="24"/>
          <w:szCs w:val="24"/>
        </w:rPr>
        <w:t xml:space="preserve">niu </w:t>
      </w:r>
      <w:r w:rsidR="004974DD" w:rsidRPr="006948CF">
        <w:rPr>
          <w:rFonts w:cstheme="minorHAnsi"/>
          <w:sz w:val="24"/>
          <w:szCs w:val="24"/>
        </w:rPr>
        <w:t xml:space="preserve">grantu </w:t>
      </w:r>
      <w:r w:rsidRPr="006948CF">
        <w:rPr>
          <w:rFonts w:cstheme="minorHAnsi"/>
          <w:sz w:val="24"/>
          <w:szCs w:val="24"/>
        </w:rPr>
        <w:t xml:space="preserve">może być </w:t>
      </w:r>
      <w:r w:rsidR="003D2B2D" w:rsidRPr="006948CF">
        <w:rPr>
          <w:rFonts w:cstheme="minorHAnsi"/>
          <w:sz w:val="24"/>
          <w:szCs w:val="24"/>
        </w:rPr>
        <w:t xml:space="preserve">konieczność zwrotu </w:t>
      </w:r>
      <w:r w:rsidRPr="006948CF">
        <w:rPr>
          <w:rFonts w:cstheme="minorHAnsi"/>
          <w:sz w:val="24"/>
          <w:szCs w:val="24"/>
        </w:rPr>
        <w:t>części lub całości przyznanego fina</w:t>
      </w:r>
      <w:r w:rsidR="004974DD" w:rsidRPr="006948CF">
        <w:rPr>
          <w:rFonts w:cstheme="minorHAnsi"/>
          <w:sz w:val="24"/>
          <w:szCs w:val="24"/>
        </w:rPr>
        <w:t>n</w:t>
      </w:r>
      <w:r w:rsidRPr="006948CF">
        <w:rPr>
          <w:rFonts w:cstheme="minorHAnsi"/>
          <w:sz w:val="24"/>
          <w:szCs w:val="24"/>
        </w:rPr>
        <w:t xml:space="preserve">sowania.  </w:t>
      </w:r>
    </w:p>
    <w:p w14:paraId="1DC38F75" w14:textId="2F7A6FC7" w:rsidR="0091513A" w:rsidRPr="006948CF" w:rsidRDefault="007E3BCF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Każde uchybienie w wykorzystaniu i pobraniu finanso</w:t>
      </w:r>
      <w:r w:rsidR="0002607C" w:rsidRPr="006948CF">
        <w:rPr>
          <w:rFonts w:cstheme="minorHAnsi"/>
          <w:sz w:val="24"/>
          <w:szCs w:val="24"/>
        </w:rPr>
        <w:t>w</w:t>
      </w:r>
      <w:r w:rsidRPr="006948CF">
        <w:rPr>
          <w:rFonts w:cstheme="minorHAnsi"/>
          <w:sz w:val="24"/>
          <w:szCs w:val="24"/>
        </w:rPr>
        <w:t>ania skutkuje obowiązkiem zwrotu tej części</w:t>
      </w:r>
      <w:r w:rsidR="00F41617" w:rsidRPr="006948CF">
        <w:rPr>
          <w:rFonts w:cstheme="minorHAnsi"/>
          <w:sz w:val="24"/>
          <w:szCs w:val="24"/>
        </w:rPr>
        <w:t xml:space="preserve"> </w:t>
      </w:r>
      <w:r w:rsidR="00A7742D" w:rsidRPr="006948CF">
        <w:rPr>
          <w:rFonts w:cstheme="minorHAnsi"/>
          <w:sz w:val="24"/>
          <w:szCs w:val="24"/>
        </w:rPr>
        <w:t>finansowania</w:t>
      </w:r>
      <w:r w:rsidRPr="006948CF">
        <w:rPr>
          <w:rFonts w:cstheme="minorHAnsi"/>
          <w:sz w:val="24"/>
          <w:szCs w:val="24"/>
        </w:rPr>
        <w:t xml:space="preserve"> wraz z odsetkami</w:t>
      </w:r>
      <w:r w:rsidR="00CF18C3" w:rsidRPr="006948CF">
        <w:rPr>
          <w:rFonts w:cstheme="minorHAnsi"/>
          <w:sz w:val="24"/>
          <w:szCs w:val="24"/>
        </w:rPr>
        <w:t xml:space="preserve"> w wysokości określonej jak dla </w:t>
      </w:r>
      <w:r w:rsidRPr="006948CF">
        <w:rPr>
          <w:rFonts w:cstheme="minorHAnsi"/>
          <w:sz w:val="24"/>
          <w:szCs w:val="24"/>
        </w:rPr>
        <w:t>zaległości podatkowych.</w:t>
      </w:r>
    </w:p>
    <w:p w14:paraId="07AC50F2" w14:textId="27DA8D87" w:rsidR="009502C4" w:rsidRPr="006948CF" w:rsidRDefault="007D190D" w:rsidP="001346BF">
      <w:pPr>
        <w:pStyle w:val="Styl8"/>
        <w:ind w:left="426" w:hanging="426"/>
        <w:rPr>
          <w:rFonts w:asciiTheme="minorHAnsi" w:hAnsiTheme="minorHAnsi" w:cstheme="minorHAnsi"/>
        </w:rPr>
      </w:pPr>
      <w:bookmarkStart w:id="61" w:name="_Toc39572792"/>
      <w:r w:rsidRPr="006948CF">
        <w:rPr>
          <w:rFonts w:asciiTheme="minorHAnsi" w:hAnsiTheme="minorHAnsi" w:cstheme="minorHAnsi"/>
        </w:rPr>
        <w:lastRenderedPageBreak/>
        <w:t>Postanowienia końcowe</w:t>
      </w:r>
      <w:r w:rsidR="00EF01EF" w:rsidRPr="006948CF">
        <w:rPr>
          <w:rFonts w:asciiTheme="minorHAnsi" w:hAnsiTheme="minorHAnsi" w:cstheme="minorHAnsi"/>
        </w:rPr>
        <w:t>.</w:t>
      </w:r>
      <w:bookmarkEnd w:id="61"/>
    </w:p>
    <w:p w14:paraId="29B5ADD3" w14:textId="2867DA92" w:rsidR="00435A60" w:rsidRPr="006948CF" w:rsidRDefault="00435A6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Regulamin konkursu może ulec zmianom w trakcie trwania konkursu, z tym że do czasu rozstrzygnięcia konkursu </w:t>
      </w:r>
      <w:r w:rsidR="000A4167" w:rsidRPr="006948CF">
        <w:rPr>
          <w:rFonts w:cstheme="minorHAnsi"/>
          <w:sz w:val="24"/>
          <w:szCs w:val="24"/>
        </w:rPr>
        <w:t>R</w:t>
      </w:r>
      <w:r w:rsidRPr="006948CF">
        <w:rPr>
          <w:rFonts w:cstheme="minorHAnsi"/>
          <w:sz w:val="24"/>
          <w:szCs w:val="24"/>
        </w:rPr>
        <w:t>egulamin nie zostanie zmieniony w sposób, który skutkowałby nierównym traktowaniem wnioskodawców, chyba, że konieczność jego zmiany będzie wynikać z</w:t>
      </w:r>
      <w:r w:rsidR="00FF0F45" w:rsidRPr="006948CF">
        <w:rPr>
          <w:rFonts w:cstheme="minorHAnsi"/>
          <w:sz w:val="24"/>
          <w:szCs w:val="24"/>
        </w:rPr>
        <w:t xml:space="preserve">e zmiany </w:t>
      </w:r>
      <w:r w:rsidRPr="006948CF">
        <w:rPr>
          <w:rFonts w:cstheme="minorHAnsi"/>
          <w:sz w:val="24"/>
          <w:szCs w:val="24"/>
        </w:rPr>
        <w:t xml:space="preserve">przepisów prawa powszechnie obowiązującego lub istotnej zmiany </w:t>
      </w:r>
      <w:r w:rsidR="00EF01EF" w:rsidRPr="006948CF">
        <w:rPr>
          <w:rFonts w:cstheme="minorHAnsi"/>
          <w:sz w:val="24"/>
          <w:szCs w:val="24"/>
        </w:rPr>
        <w:t xml:space="preserve">Projektu </w:t>
      </w:r>
      <w:r w:rsidRPr="006948CF">
        <w:rPr>
          <w:rFonts w:cstheme="minorHAnsi"/>
          <w:sz w:val="24"/>
          <w:szCs w:val="24"/>
        </w:rPr>
        <w:t xml:space="preserve">PFRON. </w:t>
      </w:r>
    </w:p>
    <w:p w14:paraId="39DA3325" w14:textId="04E404B8" w:rsidR="00435A60" w:rsidRPr="006948CF" w:rsidRDefault="00435A6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>W</w:t>
      </w:r>
      <w:r w:rsidR="00515F11">
        <w:rPr>
          <w:rFonts w:cstheme="minorHAnsi"/>
          <w:sz w:val="24"/>
          <w:szCs w:val="24"/>
        </w:rPr>
        <w:t xml:space="preserve"> </w:t>
      </w:r>
      <w:r w:rsidR="00515F11" w:rsidRPr="00515F11">
        <w:rPr>
          <w:rFonts w:cstheme="minorHAnsi"/>
          <w:sz w:val="24"/>
          <w:szCs w:val="24"/>
        </w:rPr>
        <w:t>przypadku zmiany Regulaminu, PFRON zamieści na swojej stronie internetowej: informację o zmianie, aktualną treść Regulaminu, opis oraz uzasadnienie zmian i</w:t>
      </w:r>
      <w:r w:rsidR="00515F11">
        <w:rPr>
          <w:rFonts w:cstheme="minorHAnsi"/>
          <w:sz w:val="24"/>
          <w:szCs w:val="24"/>
        </w:rPr>
        <w:t> </w:t>
      </w:r>
      <w:r w:rsidR="00515F11" w:rsidRPr="00515F11">
        <w:rPr>
          <w:rFonts w:cstheme="minorHAnsi"/>
          <w:sz w:val="24"/>
          <w:szCs w:val="24"/>
        </w:rPr>
        <w:t>termin, od którego zmiana obowiązuje. Jednocześnie informacja o dokonaniu zmian zostanie przekazana Wnioskodawcom poprzez Generator wniosków.</w:t>
      </w:r>
    </w:p>
    <w:p w14:paraId="1D94E00F" w14:textId="7E7914E3" w:rsidR="007D190D" w:rsidRPr="006948CF" w:rsidRDefault="00435A60" w:rsidP="001346BF">
      <w:pPr>
        <w:pStyle w:val="Akapitzlist"/>
        <w:numPr>
          <w:ilvl w:val="1"/>
          <w:numId w:val="1"/>
        </w:numPr>
        <w:spacing w:after="120" w:line="360" w:lineRule="auto"/>
        <w:ind w:left="1134" w:hanging="708"/>
        <w:contextualSpacing w:val="0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sz w:val="24"/>
          <w:szCs w:val="24"/>
        </w:rPr>
        <w:t xml:space="preserve">Wszelkie pytania, wątpliwości związane z konkursem należy przesłać na adres </w:t>
      </w:r>
      <w:r w:rsidR="00E20AFE" w:rsidRPr="006948CF">
        <w:rPr>
          <w:rFonts w:cstheme="minorHAnsi"/>
          <w:sz w:val="24"/>
          <w:szCs w:val="24"/>
        </w:rPr>
        <w:br/>
      </w:r>
      <w:r w:rsidRPr="006948CF">
        <w:rPr>
          <w:rFonts w:cstheme="minorHAnsi"/>
          <w:sz w:val="24"/>
          <w:szCs w:val="24"/>
        </w:rPr>
        <w:t>e-mailowy lub zgłaszać telefonicznie. Adres e-mailowy oraz numer telefonu są podane w ogłoszeniu o konkursie.</w:t>
      </w:r>
    </w:p>
    <w:p w14:paraId="1EA52C06" w14:textId="65B76CA5" w:rsidR="005A471D" w:rsidRPr="006948CF" w:rsidRDefault="005A471D" w:rsidP="001346BF">
      <w:pPr>
        <w:spacing w:after="120" w:line="240" w:lineRule="auto"/>
        <w:ind w:left="1134" w:hanging="708"/>
        <w:jc w:val="both"/>
        <w:rPr>
          <w:rFonts w:cstheme="minorHAnsi"/>
        </w:rPr>
      </w:pPr>
      <w:r w:rsidRPr="006948CF">
        <w:rPr>
          <w:rFonts w:cstheme="minorHAnsi"/>
        </w:rPr>
        <w:br w:type="page"/>
      </w:r>
    </w:p>
    <w:p w14:paraId="6C57A5CD" w14:textId="643B1712" w:rsidR="00C25196" w:rsidRPr="006948CF" w:rsidRDefault="007D190D" w:rsidP="00E964FA">
      <w:pPr>
        <w:pStyle w:val="Nagwek2"/>
        <w:spacing w:after="12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62" w:name="_Toc39572793"/>
      <w:r w:rsidRPr="006948CF">
        <w:rPr>
          <w:rFonts w:asciiTheme="minorHAnsi" w:hAnsiTheme="minorHAnsi" w:cstheme="minorHAnsi"/>
          <w:b/>
          <w:bCs/>
          <w:color w:val="auto"/>
        </w:rPr>
        <w:lastRenderedPageBreak/>
        <w:t>Załączniki do Regulaminu:</w:t>
      </w:r>
      <w:bookmarkEnd w:id="62"/>
    </w:p>
    <w:p w14:paraId="4EB51201" w14:textId="69762B1C" w:rsidR="0020152F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Wzór wniosku o </w:t>
      </w:r>
      <w:r w:rsidR="00F36780" w:rsidRPr="006948CF">
        <w:rPr>
          <w:rFonts w:cstheme="minorHAnsi"/>
          <w:bCs/>
          <w:sz w:val="24"/>
          <w:szCs w:val="24"/>
        </w:rPr>
        <w:t>przyznanie grantu</w:t>
      </w:r>
      <w:r w:rsidR="004974DD" w:rsidRPr="006948CF">
        <w:rPr>
          <w:rFonts w:cstheme="minorHAnsi"/>
          <w:sz w:val="24"/>
          <w:szCs w:val="24"/>
        </w:rPr>
        <w:t>.</w:t>
      </w:r>
    </w:p>
    <w:p w14:paraId="13808A94" w14:textId="7560BE57" w:rsidR="0020152F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Instrukcja wypełniania wniosku o </w:t>
      </w:r>
      <w:r w:rsidR="009E6CD1" w:rsidRPr="006948CF">
        <w:rPr>
          <w:rFonts w:cstheme="minorHAnsi"/>
          <w:bCs/>
          <w:sz w:val="24"/>
          <w:szCs w:val="24"/>
        </w:rPr>
        <w:t>przyznanie grantu</w:t>
      </w:r>
      <w:r w:rsidR="004974DD" w:rsidRPr="006948CF">
        <w:rPr>
          <w:rFonts w:cstheme="minorHAnsi"/>
          <w:bCs/>
          <w:sz w:val="24"/>
          <w:szCs w:val="24"/>
        </w:rPr>
        <w:t>.</w:t>
      </w:r>
    </w:p>
    <w:p w14:paraId="65E3E9D4" w14:textId="4A54B706" w:rsidR="00325C92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Formularz koncepcji organizacji usług door-to-door</w:t>
      </w:r>
      <w:r w:rsidR="00325C92" w:rsidRPr="006948CF">
        <w:rPr>
          <w:rFonts w:cstheme="minorHAnsi"/>
          <w:bCs/>
          <w:sz w:val="24"/>
          <w:szCs w:val="24"/>
        </w:rPr>
        <w:t>.</w:t>
      </w:r>
    </w:p>
    <w:p w14:paraId="2B07C0EF" w14:textId="6BA15911" w:rsidR="00325C92" w:rsidRPr="006948CF" w:rsidRDefault="00325C92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Wytyczne do przygotowania przez wnioskodawców kompleksowej koncepcji transportu osób z potrzebą wsparcia w zakresie mobilności.</w:t>
      </w:r>
    </w:p>
    <w:p w14:paraId="20E22429" w14:textId="5539E743" w:rsidR="00325C92" w:rsidRPr="006948CF" w:rsidRDefault="00325C92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Minimalne wymogi </w:t>
      </w:r>
      <w:r w:rsidR="00D81575" w:rsidRPr="006948CF">
        <w:rPr>
          <w:rFonts w:cstheme="minorHAnsi"/>
          <w:bCs/>
          <w:sz w:val="24"/>
          <w:szCs w:val="24"/>
        </w:rPr>
        <w:t>w zakresie</w:t>
      </w:r>
      <w:r w:rsidRPr="006948CF">
        <w:rPr>
          <w:rFonts w:cstheme="minorHAnsi"/>
          <w:bCs/>
          <w:sz w:val="24"/>
          <w:szCs w:val="24"/>
        </w:rPr>
        <w:t xml:space="preserve"> standardu usługi door-to-door. </w:t>
      </w:r>
    </w:p>
    <w:p w14:paraId="4EC09DF9" w14:textId="1C968178" w:rsidR="00325C92" w:rsidRPr="006948CF" w:rsidRDefault="00325C92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Minimalne wymogi dotyczące standardu w zakresie dostosowań architektonicznych </w:t>
      </w:r>
      <w:r w:rsidR="0023204F" w:rsidRPr="006948CF">
        <w:rPr>
          <w:rFonts w:cstheme="minorHAnsi"/>
          <w:bCs/>
          <w:sz w:val="24"/>
          <w:szCs w:val="24"/>
        </w:rPr>
        <w:t>w </w:t>
      </w:r>
      <w:r w:rsidRPr="006948CF">
        <w:rPr>
          <w:rFonts w:cstheme="minorHAnsi"/>
          <w:bCs/>
          <w:sz w:val="24"/>
          <w:szCs w:val="24"/>
        </w:rPr>
        <w:t>budynkach wielorodzinnych (z uwzględnieniem zasad projektowania uniwersalnego).</w:t>
      </w:r>
    </w:p>
    <w:p w14:paraId="79BB3C9C" w14:textId="77777777" w:rsidR="0020152F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Wzór karty oceny merytorycznej wniosku.</w:t>
      </w:r>
    </w:p>
    <w:p w14:paraId="1DFEECEA" w14:textId="57D38DBF" w:rsidR="004974DD" w:rsidRPr="006948CF" w:rsidRDefault="004974DD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Regulamin Komisji Oceny Projektów.</w:t>
      </w:r>
    </w:p>
    <w:p w14:paraId="4F86635E" w14:textId="1B730266" w:rsidR="0020152F" w:rsidRPr="006948CF" w:rsidRDefault="0020152F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Wzór umowy</w:t>
      </w:r>
      <w:r w:rsidR="005B3183" w:rsidRPr="006948CF">
        <w:rPr>
          <w:rFonts w:cstheme="minorHAnsi"/>
          <w:bCs/>
          <w:sz w:val="24"/>
          <w:szCs w:val="24"/>
        </w:rPr>
        <w:t xml:space="preserve"> o </w:t>
      </w:r>
      <w:r w:rsidR="00E3611D" w:rsidRPr="006948CF">
        <w:rPr>
          <w:rFonts w:cstheme="minorHAnsi"/>
          <w:bCs/>
          <w:sz w:val="24"/>
          <w:szCs w:val="24"/>
        </w:rPr>
        <w:t>przyznanie grantu</w:t>
      </w:r>
      <w:r w:rsidRPr="006948CF">
        <w:rPr>
          <w:rFonts w:cstheme="minorHAnsi"/>
          <w:bCs/>
          <w:sz w:val="24"/>
          <w:szCs w:val="24"/>
        </w:rPr>
        <w:t>.</w:t>
      </w:r>
    </w:p>
    <w:p w14:paraId="7C683FBD" w14:textId="0BD5B118" w:rsidR="0046493D" w:rsidRPr="006948CF" w:rsidRDefault="0046493D" w:rsidP="005742FB">
      <w:pPr>
        <w:pStyle w:val="Akapitzlist"/>
        <w:numPr>
          <w:ilvl w:val="0"/>
          <w:numId w:val="3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Wzór </w:t>
      </w:r>
      <w:r w:rsidR="00FC133D" w:rsidRPr="006948CF">
        <w:rPr>
          <w:rFonts w:cstheme="minorHAnsi"/>
          <w:bCs/>
          <w:sz w:val="24"/>
          <w:szCs w:val="24"/>
        </w:rPr>
        <w:t xml:space="preserve">i instrukcja </w:t>
      </w:r>
      <w:r w:rsidRPr="006948CF">
        <w:rPr>
          <w:rFonts w:cstheme="minorHAnsi"/>
          <w:bCs/>
          <w:sz w:val="24"/>
          <w:szCs w:val="24"/>
        </w:rPr>
        <w:t>sprawozdania merytoryczne</w:t>
      </w:r>
      <w:r w:rsidR="0023204F" w:rsidRPr="006948CF">
        <w:rPr>
          <w:rFonts w:cstheme="minorHAnsi"/>
          <w:bCs/>
          <w:sz w:val="24"/>
          <w:szCs w:val="24"/>
        </w:rPr>
        <w:t>go i finansowego (częściowego i </w:t>
      </w:r>
      <w:r w:rsidRPr="006948CF">
        <w:rPr>
          <w:rFonts w:cstheme="minorHAnsi"/>
          <w:bCs/>
          <w:sz w:val="24"/>
          <w:szCs w:val="24"/>
        </w:rPr>
        <w:t>końcowego) z realizacji projektu.</w:t>
      </w:r>
    </w:p>
    <w:p w14:paraId="2C42D3E7" w14:textId="77777777" w:rsidR="009452D9" w:rsidRPr="006948CF" w:rsidRDefault="009452D9" w:rsidP="00E964FA">
      <w:pPr>
        <w:spacing w:after="120" w:line="360" w:lineRule="auto"/>
        <w:jc w:val="both"/>
        <w:rPr>
          <w:rFonts w:cstheme="minorHAnsi"/>
          <w:bCs/>
        </w:rPr>
      </w:pPr>
    </w:p>
    <w:p w14:paraId="1AC81060" w14:textId="77777777" w:rsidR="009452D9" w:rsidRPr="006948CF" w:rsidRDefault="009452D9" w:rsidP="00E964FA">
      <w:pPr>
        <w:spacing w:after="120" w:line="360" w:lineRule="auto"/>
        <w:jc w:val="both"/>
        <w:rPr>
          <w:rFonts w:cstheme="minorHAnsi"/>
          <w:bCs/>
        </w:rPr>
      </w:pPr>
    </w:p>
    <w:p w14:paraId="0828E2FC" w14:textId="46F11F87" w:rsidR="00590A6E" w:rsidRPr="006948CF" w:rsidRDefault="00590A6E" w:rsidP="00E964FA">
      <w:pPr>
        <w:spacing w:after="120" w:line="240" w:lineRule="auto"/>
        <w:jc w:val="both"/>
        <w:rPr>
          <w:rFonts w:cstheme="minorHAnsi"/>
          <w:bCs/>
        </w:rPr>
      </w:pPr>
      <w:r w:rsidRPr="006948CF">
        <w:rPr>
          <w:rFonts w:cstheme="minorHAnsi"/>
          <w:bCs/>
        </w:rPr>
        <w:br w:type="page"/>
      </w:r>
    </w:p>
    <w:p w14:paraId="626F00B3" w14:textId="2530B287" w:rsidR="00163C09" w:rsidRPr="006948CF" w:rsidRDefault="00E3611D" w:rsidP="00E964FA">
      <w:pPr>
        <w:pStyle w:val="Nagwek2"/>
        <w:spacing w:after="120"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bookmarkStart w:id="63" w:name="_Toc39572794"/>
      <w:r w:rsidRPr="006948CF">
        <w:rPr>
          <w:rFonts w:asciiTheme="minorHAnsi" w:hAnsiTheme="minorHAnsi" w:cstheme="minorHAnsi"/>
          <w:b/>
          <w:bCs/>
          <w:color w:val="auto"/>
        </w:rPr>
        <w:lastRenderedPageBreak/>
        <w:t xml:space="preserve">Wykaz aktów prawnych i </w:t>
      </w:r>
      <w:r w:rsidR="00163C09" w:rsidRPr="006948CF">
        <w:rPr>
          <w:rFonts w:asciiTheme="minorHAnsi" w:hAnsiTheme="minorHAnsi" w:cstheme="minorHAnsi"/>
          <w:b/>
          <w:bCs/>
          <w:color w:val="auto"/>
        </w:rPr>
        <w:t>innych dokumentów</w:t>
      </w:r>
      <w:r w:rsidRPr="006948CF">
        <w:rPr>
          <w:rFonts w:asciiTheme="minorHAnsi" w:hAnsiTheme="minorHAnsi" w:cstheme="minorHAnsi"/>
          <w:b/>
          <w:bCs/>
          <w:color w:val="auto"/>
        </w:rPr>
        <w:t xml:space="preserve"> przywołanych w Regulaminie.</w:t>
      </w:r>
      <w:bookmarkEnd w:id="63"/>
    </w:p>
    <w:p w14:paraId="577AB170" w14:textId="62FBA36C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Ustawa z dnia 19 lipca 2019 r. o zapewnianiu dostępności osobom ze szczególnymi potrzebami (Dz. U. 2019 poz. 1696, z późn. zm.).</w:t>
      </w:r>
    </w:p>
    <w:p w14:paraId="18F5EA6F" w14:textId="3C300E61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 xml:space="preserve">Ustawa z dnia 24 kwietnia 2003 r. o działalności pożytku publicznego i o wolontariacie (Dz.U. 2019, poz. 688, z późn. zm.). </w:t>
      </w:r>
    </w:p>
    <w:p w14:paraId="2D2F6883" w14:textId="2442A00A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Ustawy z dnia 11 lipca 2014 r. o zasadach realizacji programów w zakresie polityki spójności finansowanych w perspektywie 2014-</w:t>
      </w:r>
      <w:r w:rsidR="008426F2" w:rsidRPr="006948CF">
        <w:rPr>
          <w:rFonts w:cstheme="minorHAnsi"/>
          <w:bCs/>
          <w:sz w:val="24"/>
          <w:szCs w:val="24"/>
        </w:rPr>
        <w:t>2020 (</w:t>
      </w:r>
      <w:r w:rsidRPr="006948CF">
        <w:rPr>
          <w:rFonts w:cstheme="minorHAnsi"/>
          <w:bCs/>
          <w:sz w:val="24"/>
          <w:szCs w:val="24"/>
        </w:rPr>
        <w:t xml:space="preserve">Dz.U. 2018, poz. 1431, z późn. zm.). </w:t>
      </w:r>
    </w:p>
    <w:p w14:paraId="0EC9284F" w14:textId="7F830044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Ustawa z dnia 29 stycznia 2004 r. Prawo zamówień publicznych (Dz.U. 2019, poz. 1843)</w:t>
      </w:r>
    </w:p>
    <w:p w14:paraId="561C1373" w14:textId="3C4004BE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Ustawa z dnia 11 marca 2004 r. o podatku od towarów i usług (Dz.U. 2020 poz. 106)</w:t>
      </w:r>
      <w:r w:rsidR="00E9525D" w:rsidRPr="006948CF">
        <w:rPr>
          <w:rFonts w:cstheme="minorHAnsi"/>
          <w:bCs/>
          <w:sz w:val="24"/>
          <w:szCs w:val="24"/>
        </w:rPr>
        <w:t>.</w:t>
      </w:r>
    </w:p>
    <w:p w14:paraId="1AC948CF" w14:textId="0E6672BE" w:rsidR="00E9525D" w:rsidRPr="006948CF" w:rsidRDefault="00E9525D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bookmarkStart w:id="64" w:name="_Hlk33417860"/>
      <w:r w:rsidRPr="006948CF">
        <w:rPr>
          <w:rFonts w:cstheme="minorHAnsi"/>
          <w:bCs/>
          <w:sz w:val="24"/>
          <w:szCs w:val="24"/>
        </w:rPr>
        <w:t xml:space="preserve">Rozporządzenie Ministra Infrastruktury z dnia 12 kwietnia 2002 r. w sprawie warunków technicznych, jakim powinny odpowiadać budynki i ich usytuowanie (Dz.U. 2019 </w:t>
      </w:r>
      <w:r w:rsidR="00684DA2" w:rsidRPr="006948CF">
        <w:rPr>
          <w:rFonts w:cstheme="minorHAnsi"/>
          <w:bCs/>
          <w:sz w:val="24"/>
          <w:szCs w:val="24"/>
        </w:rPr>
        <w:br/>
      </w:r>
      <w:r w:rsidRPr="006948CF">
        <w:rPr>
          <w:rFonts w:cstheme="minorHAnsi"/>
          <w:bCs/>
          <w:sz w:val="24"/>
          <w:szCs w:val="24"/>
        </w:rPr>
        <w:t>poz. 1065).</w:t>
      </w:r>
    </w:p>
    <w:bookmarkEnd w:id="64"/>
    <w:p w14:paraId="0E22F7D3" w14:textId="0247E7E8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Program Dostępność Plus – rządowy program ustanowiony przez Radę Ministrów uchwałą 102/2018 z dnia 17 lipca 2018 r.</w:t>
      </w:r>
    </w:p>
    <w:p w14:paraId="0427BF68" w14:textId="0D331CE2" w:rsidR="00163C09" w:rsidRPr="006948CF" w:rsidRDefault="00163C09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Wytyczne Ministra Inwestycji i Rozwoju w zakresie kwalifikowalności wydatków w</w:t>
      </w:r>
      <w:r w:rsidR="002C667E" w:rsidRPr="006948CF">
        <w:rPr>
          <w:rFonts w:cstheme="minorHAnsi"/>
          <w:bCs/>
          <w:sz w:val="24"/>
          <w:szCs w:val="24"/>
        </w:rPr>
        <w:t> </w:t>
      </w:r>
      <w:r w:rsidRPr="006948CF">
        <w:rPr>
          <w:rFonts w:cstheme="minorHAnsi"/>
          <w:bCs/>
          <w:sz w:val="24"/>
          <w:szCs w:val="24"/>
        </w:rPr>
        <w:t xml:space="preserve">ramach Europejskiego Funduszu Rozwoju Regionalnego, Europejskiego Funduszu Społecznego oraz Funduszu Spójności na lata 2014-2020. Aktualna wersja Wytycznych znajduje się na stronie internetowej: </w:t>
      </w:r>
      <w:hyperlink r:id="rId14" w:history="1">
        <w:r w:rsidR="003D2B2D" w:rsidRPr="006948CF">
          <w:rPr>
            <w:rFonts w:cstheme="minorHAnsi"/>
          </w:rPr>
          <w:t>https://www.funduszeeuropejskie.gov.pl/</w:t>
        </w:r>
      </w:hyperlink>
      <w:r w:rsidRPr="006948CF">
        <w:rPr>
          <w:rFonts w:cstheme="minorHAnsi"/>
          <w:bCs/>
          <w:sz w:val="24"/>
          <w:szCs w:val="24"/>
        </w:rPr>
        <w:t>.</w:t>
      </w:r>
    </w:p>
    <w:p w14:paraId="3E8BE552" w14:textId="44DBC03B" w:rsidR="003D2B2D" w:rsidRPr="006948CF" w:rsidRDefault="003D2B2D" w:rsidP="005742FB">
      <w:pPr>
        <w:pStyle w:val="Akapitzlist"/>
        <w:numPr>
          <w:ilvl w:val="0"/>
          <w:numId w:val="144"/>
        </w:numPr>
        <w:spacing w:after="120" w:line="360" w:lineRule="auto"/>
        <w:ind w:left="567" w:hanging="567"/>
        <w:jc w:val="both"/>
        <w:rPr>
          <w:rFonts w:cstheme="minorHAnsi"/>
          <w:bCs/>
          <w:sz w:val="24"/>
          <w:szCs w:val="24"/>
        </w:rPr>
      </w:pPr>
      <w:r w:rsidRPr="006948CF">
        <w:rPr>
          <w:rFonts w:cstheme="minorHAnsi"/>
          <w:bCs/>
          <w:sz w:val="24"/>
          <w:szCs w:val="24"/>
        </w:rPr>
        <w:t>Wytyczne Ministra Rozwoju i Finansów w zakresie realizacji przedsięwzięć w obszarze włączenia społecznego i zwalczania ubóstwa z wykorzystaniem środków Europejskiego Funduszu Społecznego i Europejskiego Funduszu Rozwoju Regionalnego na lata 2014-2020</w:t>
      </w:r>
      <w:r w:rsidR="009E6CD1" w:rsidRPr="006948CF">
        <w:rPr>
          <w:rFonts w:cstheme="minorHAnsi"/>
          <w:bCs/>
          <w:sz w:val="24"/>
          <w:szCs w:val="24"/>
        </w:rPr>
        <w:t>.</w:t>
      </w:r>
    </w:p>
    <w:p w14:paraId="3E04A001" w14:textId="76FBE400" w:rsidR="00E20672" w:rsidRPr="006948CF" w:rsidRDefault="00E20672" w:rsidP="00563C4C">
      <w:pPr>
        <w:spacing w:after="120" w:line="240" w:lineRule="auto"/>
        <w:rPr>
          <w:rFonts w:cstheme="minorHAnsi"/>
        </w:rPr>
      </w:pPr>
    </w:p>
    <w:sectPr w:rsidR="00E20672" w:rsidRPr="006948CF" w:rsidSect="00B82C3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9781E" w14:textId="77777777" w:rsidR="000E75BF" w:rsidRDefault="000E75BF" w:rsidP="002401D0">
      <w:pPr>
        <w:spacing w:after="0" w:line="240" w:lineRule="auto"/>
      </w:pPr>
      <w:r>
        <w:separator/>
      </w:r>
    </w:p>
  </w:endnote>
  <w:endnote w:type="continuationSeparator" w:id="0">
    <w:p w14:paraId="5B789380" w14:textId="77777777" w:rsidR="000E75BF" w:rsidRDefault="000E75BF" w:rsidP="002401D0">
      <w:pPr>
        <w:spacing w:after="0" w:line="240" w:lineRule="auto"/>
      </w:pPr>
      <w:r>
        <w:continuationSeparator/>
      </w:r>
    </w:p>
  </w:endnote>
  <w:endnote w:type="continuationNotice" w:id="1">
    <w:p w14:paraId="396CF64C" w14:textId="77777777" w:rsidR="000E75BF" w:rsidRDefault="000E7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FB54B" w14:textId="77777777" w:rsidR="00FD233E" w:rsidRDefault="00FD23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9942347"/>
      <w:docPartObj>
        <w:docPartGallery w:val="Page Numbers (Bottom of Page)"/>
        <w:docPartUnique/>
      </w:docPartObj>
    </w:sdtPr>
    <w:sdtEndPr/>
    <w:sdtContent>
      <w:p w14:paraId="3AB68640" w14:textId="5955DC23" w:rsidR="00FD233E" w:rsidRDefault="00FD23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BA2">
          <w:rPr>
            <w:noProof/>
          </w:rPr>
          <w:t>36</w:t>
        </w:r>
        <w:r>
          <w:fldChar w:fldCharType="end"/>
        </w:r>
      </w:p>
    </w:sdtContent>
  </w:sdt>
  <w:sdt>
    <w:sdtPr>
      <w:id w:val="1839260532"/>
      <w:docPartObj>
        <w:docPartGallery w:val="Page Numbers (Bottom of Page)"/>
        <w:docPartUnique/>
      </w:docPartObj>
    </w:sdtPr>
    <w:sdtEndPr/>
    <w:sdtContent>
      <w:p w14:paraId="037FB60E" w14:textId="40033DF3" w:rsidR="00FD233E" w:rsidRPr="00563C4C" w:rsidRDefault="00FD233E" w:rsidP="00A46EA7">
        <w:pPr>
          <w:pStyle w:val="Stopka"/>
        </w:pPr>
        <w:r>
          <w:rPr>
            <w:noProof/>
            <w:lang w:eastAsia="pl-PL"/>
          </w:rPr>
          <w:drawing>
            <wp:anchor distT="0" distB="0" distL="114300" distR="114300" simplePos="0" relativeHeight="251660288" behindDoc="1" locked="0" layoutInCell="1" allowOverlap="1" wp14:anchorId="233D9093" wp14:editId="0BE01D77">
              <wp:simplePos x="0" y="0"/>
              <wp:positionH relativeFrom="column">
                <wp:align>left</wp:align>
              </wp:positionH>
              <wp:positionV relativeFrom="paragraph">
                <wp:posOffset>-396875</wp:posOffset>
              </wp:positionV>
              <wp:extent cx="1706400" cy="903600"/>
              <wp:effectExtent l="0" t="0" r="8255" b="0"/>
              <wp:wrapNone/>
              <wp:docPr id="6" name="Obraz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400" cy="90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8F1BF" w14:textId="77777777" w:rsidR="00FD233E" w:rsidRDefault="00FD23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B8B3D" w14:textId="77777777" w:rsidR="000E75BF" w:rsidRDefault="000E75BF" w:rsidP="002401D0">
      <w:pPr>
        <w:spacing w:after="0" w:line="240" w:lineRule="auto"/>
      </w:pPr>
      <w:r>
        <w:separator/>
      </w:r>
    </w:p>
  </w:footnote>
  <w:footnote w:type="continuationSeparator" w:id="0">
    <w:p w14:paraId="3D8C6B9A" w14:textId="77777777" w:rsidR="000E75BF" w:rsidRDefault="000E75BF" w:rsidP="002401D0">
      <w:pPr>
        <w:spacing w:after="0" w:line="240" w:lineRule="auto"/>
      </w:pPr>
      <w:r>
        <w:continuationSeparator/>
      </w:r>
    </w:p>
  </w:footnote>
  <w:footnote w:type="continuationNotice" w:id="1">
    <w:p w14:paraId="1C5AD296" w14:textId="77777777" w:rsidR="000E75BF" w:rsidRDefault="000E7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EDC39" w14:textId="77777777" w:rsidR="00FD233E" w:rsidRDefault="00FD23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BB954" w14:textId="5F651427" w:rsidR="00FD233E" w:rsidRDefault="00FD233E" w:rsidP="0077799C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82C45BA" wp14:editId="11BB7430">
          <wp:simplePos x="0" y="0"/>
          <wp:positionH relativeFrom="column">
            <wp:posOffset>147955</wp:posOffset>
          </wp:positionH>
          <wp:positionV relativeFrom="paragraph">
            <wp:posOffset>-59690</wp:posOffset>
          </wp:positionV>
          <wp:extent cx="5315585" cy="676910"/>
          <wp:effectExtent l="0" t="0" r="0" b="8890"/>
          <wp:wrapNone/>
          <wp:docPr id="4" name="Obraz 4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18D4D" w14:textId="77777777" w:rsidR="00FD233E" w:rsidRDefault="00FD233E" w:rsidP="0077799C">
    <w:pPr>
      <w:pStyle w:val="Nagwek"/>
      <w:jc w:val="center"/>
    </w:pPr>
  </w:p>
  <w:p w14:paraId="7316AF3E" w14:textId="77777777" w:rsidR="00FD233E" w:rsidRDefault="00FD233E" w:rsidP="0077799C">
    <w:pPr>
      <w:pStyle w:val="Nagwek"/>
      <w:jc w:val="center"/>
      <w:rPr>
        <w:i/>
        <w:sz w:val="2"/>
        <w:szCs w:val="2"/>
      </w:rPr>
    </w:pPr>
  </w:p>
  <w:p w14:paraId="484DC96C" w14:textId="77777777" w:rsidR="00FD233E" w:rsidRDefault="00FD233E" w:rsidP="0077799C">
    <w:pPr>
      <w:pStyle w:val="Nagwek"/>
      <w:jc w:val="center"/>
      <w:rPr>
        <w:i/>
        <w:sz w:val="2"/>
        <w:szCs w:val="2"/>
      </w:rPr>
    </w:pPr>
  </w:p>
  <w:p w14:paraId="6B34FD4A" w14:textId="77777777" w:rsidR="00FD233E" w:rsidRDefault="00FD233E" w:rsidP="0077799C">
    <w:pPr>
      <w:pStyle w:val="Nagwek"/>
      <w:jc w:val="center"/>
      <w:rPr>
        <w:i/>
        <w:sz w:val="2"/>
        <w:szCs w:val="2"/>
      </w:rPr>
    </w:pPr>
  </w:p>
  <w:p w14:paraId="6AE5DD8A" w14:textId="77777777" w:rsidR="00FD233E" w:rsidRDefault="00FD233E" w:rsidP="0077799C">
    <w:pPr>
      <w:pStyle w:val="Nagwek"/>
      <w:pBdr>
        <w:bottom w:val="single" w:sz="6" w:space="1" w:color="auto"/>
      </w:pBdr>
      <w:jc w:val="center"/>
      <w:rPr>
        <w:i/>
        <w:sz w:val="2"/>
        <w:szCs w:val="2"/>
      </w:rPr>
    </w:pPr>
    <w:r>
      <w:rPr>
        <w:i/>
      </w:rPr>
      <w:t>Usługi indywidualnego transportu door-to-door oraz poprawa dostępności architektonicznej wielorodzinnych budynków mieszkalnych</w:t>
    </w:r>
  </w:p>
  <w:p w14:paraId="58FD9944" w14:textId="43C2F748" w:rsidR="00FD233E" w:rsidRDefault="00FD23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7B5BE" w14:textId="77777777" w:rsidR="00FD233E" w:rsidRDefault="00FD23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3083"/>
    <w:multiLevelType w:val="hybridMultilevel"/>
    <w:tmpl w:val="B39635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774B6"/>
    <w:multiLevelType w:val="hybridMultilevel"/>
    <w:tmpl w:val="98C66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F44E6"/>
    <w:multiLevelType w:val="hybridMultilevel"/>
    <w:tmpl w:val="000068C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2BC1"/>
    <w:multiLevelType w:val="hybridMultilevel"/>
    <w:tmpl w:val="B614C748"/>
    <w:lvl w:ilvl="0" w:tplc="C172D0F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F2B11"/>
    <w:multiLevelType w:val="hybridMultilevel"/>
    <w:tmpl w:val="E9784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5001A"/>
    <w:multiLevelType w:val="hybridMultilevel"/>
    <w:tmpl w:val="0EA63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60C5F"/>
    <w:multiLevelType w:val="hybridMultilevel"/>
    <w:tmpl w:val="CF58E6EC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00F39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B61D9"/>
    <w:multiLevelType w:val="hybridMultilevel"/>
    <w:tmpl w:val="26086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A1C31"/>
    <w:multiLevelType w:val="hybridMultilevel"/>
    <w:tmpl w:val="6B50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21392"/>
    <w:multiLevelType w:val="hybridMultilevel"/>
    <w:tmpl w:val="ED1C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0D3180"/>
    <w:multiLevelType w:val="hybridMultilevel"/>
    <w:tmpl w:val="7180D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B00C07"/>
    <w:multiLevelType w:val="hybridMultilevel"/>
    <w:tmpl w:val="1D04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D6421"/>
    <w:multiLevelType w:val="multilevel"/>
    <w:tmpl w:val="0CDA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0E7969B1"/>
    <w:multiLevelType w:val="hybridMultilevel"/>
    <w:tmpl w:val="FF0E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8A641D"/>
    <w:multiLevelType w:val="hybridMultilevel"/>
    <w:tmpl w:val="9668C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876C7"/>
    <w:multiLevelType w:val="hybridMultilevel"/>
    <w:tmpl w:val="BEEE1FC8"/>
    <w:lvl w:ilvl="0" w:tplc="C7E8C0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C7227"/>
    <w:multiLevelType w:val="hybridMultilevel"/>
    <w:tmpl w:val="44109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14408B0"/>
    <w:multiLevelType w:val="hybridMultilevel"/>
    <w:tmpl w:val="00728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496B5F"/>
    <w:multiLevelType w:val="hybridMultilevel"/>
    <w:tmpl w:val="B232A35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165D35C2"/>
    <w:multiLevelType w:val="hybridMultilevel"/>
    <w:tmpl w:val="09C299EE"/>
    <w:lvl w:ilvl="0" w:tplc="DA6AD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ADB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A8E6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90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24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B0F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08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BE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2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167F499A"/>
    <w:multiLevelType w:val="hybridMultilevel"/>
    <w:tmpl w:val="B6DCC4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0E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AC4E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83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6E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6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90D5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3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03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17EB590E"/>
    <w:multiLevelType w:val="hybridMultilevel"/>
    <w:tmpl w:val="CA04ADF2"/>
    <w:lvl w:ilvl="0" w:tplc="C02AC674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430AD3"/>
    <w:multiLevelType w:val="hybridMultilevel"/>
    <w:tmpl w:val="E050F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95DBB"/>
    <w:multiLevelType w:val="hybridMultilevel"/>
    <w:tmpl w:val="70562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507F2"/>
    <w:multiLevelType w:val="hybridMultilevel"/>
    <w:tmpl w:val="05307B9A"/>
    <w:lvl w:ilvl="0" w:tplc="2572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56D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706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7C6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C0A6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30F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26D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AB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6A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1AD048F9"/>
    <w:multiLevelType w:val="hybridMultilevel"/>
    <w:tmpl w:val="8B32945E"/>
    <w:lvl w:ilvl="0" w:tplc="EE8E7E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1BB65B1A"/>
    <w:multiLevelType w:val="hybridMultilevel"/>
    <w:tmpl w:val="826A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2A15A4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73241F"/>
    <w:multiLevelType w:val="hybridMultilevel"/>
    <w:tmpl w:val="CD442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54082D"/>
    <w:multiLevelType w:val="hybridMultilevel"/>
    <w:tmpl w:val="C24098F8"/>
    <w:lvl w:ilvl="0" w:tplc="2B6AE63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1085C2B"/>
    <w:multiLevelType w:val="hybridMultilevel"/>
    <w:tmpl w:val="4C48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BF3EFB"/>
    <w:multiLevelType w:val="hybridMultilevel"/>
    <w:tmpl w:val="E39698FC"/>
    <w:lvl w:ilvl="0" w:tplc="EE8E7EA6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2FC6312"/>
    <w:multiLevelType w:val="hybridMultilevel"/>
    <w:tmpl w:val="D3AE7B88"/>
    <w:lvl w:ilvl="0" w:tplc="9DF07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907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C46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3A0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AA1B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6C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D29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A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49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232509BD"/>
    <w:multiLevelType w:val="hybridMultilevel"/>
    <w:tmpl w:val="9964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3B476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3C31F42"/>
    <w:multiLevelType w:val="hybridMultilevel"/>
    <w:tmpl w:val="DCB21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25991A23"/>
    <w:multiLevelType w:val="hybridMultilevel"/>
    <w:tmpl w:val="CA34DA0A"/>
    <w:lvl w:ilvl="0" w:tplc="A130221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DE64E6"/>
    <w:multiLevelType w:val="hybridMultilevel"/>
    <w:tmpl w:val="19123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3C6F91"/>
    <w:multiLevelType w:val="hybridMultilevel"/>
    <w:tmpl w:val="DBA2787C"/>
    <w:lvl w:ilvl="0" w:tplc="C72A1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F0481C"/>
    <w:multiLevelType w:val="hybridMultilevel"/>
    <w:tmpl w:val="6124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0D0F04"/>
    <w:multiLevelType w:val="hybridMultilevel"/>
    <w:tmpl w:val="973A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74117D"/>
    <w:multiLevelType w:val="hybridMultilevel"/>
    <w:tmpl w:val="4F6C5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29C5304D"/>
    <w:multiLevelType w:val="hybridMultilevel"/>
    <w:tmpl w:val="DDB0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FF5B9F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25175D"/>
    <w:multiLevelType w:val="hybridMultilevel"/>
    <w:tmpl w:val="F5C42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5E7240"/>
    <w:multiLevelType w:val="hybridMultilevel"/>
    <w:tmpl w:val="C4323C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2B80019F"/>
    <w:multiLevelType w:val="hybridMultilevel"/>
    <w:tmpl w:val="E2F2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EA3F47"/>
    <w:multiLevelType w:val="multilevel"/>
    <w:tmpl w:val="E52EC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2D816853"/>
    <w:multiLevelType w:val="hybridMultilevel"/>
    <w:tmpl w:val="EC5AF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926D7B"/>
    <w:multiLevelType w:val="hybridMultilevel"/>
    <w:tmpl w:val="BA421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2D931EED"/>
    <w:multiLevelType w:val="hybridMultilevel"/>
    <w:tmpl w:val="4F56E7D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11C5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82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FC37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0E7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9216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5AD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05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7B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5" w15:restartNumberingAfterBreak="0">
    <w:nsid w:val="2FAB74ED"/>
    <w:multiLevelType w:val="hybridMultilevel"/>
    <w:tmpl w:val="F7E84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AC273C"/>
    <w:multiLevelType w:val="hybridMultilevel"/>
    <w:tmpl w:val="7A2C4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442969"/>
    <w:multiLevelType w:val="hybridMultilevel"/>
    <w:tmpl w:val="AE464058"/>
    <w:lvl w:ilvl="0" w:tplc="F07ED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1CD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82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45D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06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389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E2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E7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08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31C33886"/>
    <w:multiLevelType w:val="hybridMultilevel"/>
    <w:tmpl w:val="67E2A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C44E9C"/>
    <w:multiLevelType w:val="hybridMultilevel"/>
    <w:tmpl w:val="EA10F8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2E5486F"/>
    <w:multiLevelType w:val="hybridMultilevel"/>
    <w:tmpl w:val="1A546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52201C"/>
    <w:multiLevelType w:val="hybridMultilevel"/>
    <w:tmpl w:val="0324E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AE2919"/>
    <w:multiLevelType w:val="multilevel"/>
    <w:tmpl w:val="AB7C4E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3" w15:restartNumberingAfterBreak="0">
    <w:nsid w:val="35967B2A"/>
    <w:multiLevelType w:val="hybridMultilevel"/>
    <w:tmpl w:val="AF06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984915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E7B71"/>
    <w:multiLevelType w:val="hybridMultilevel"/>
    <w:tmpl w:val="C53064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6" w15:restartNumberingAfterBreak="0">
    <w:nsid w:val="39BB7F9E"/>
    <w:multiLevelType w:val="hybridMultilevel"/>
    <w:tmpl w:val="639CDD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2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C828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5A5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5E9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8A2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30C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8F1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449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7" w15:restartNumberingAfterBreak="0">
    <w:nsid w:val="3A20271E"/>
    <w:multiLevelType w:val="hybridMultilevel"/>
    <w:tmpl w:val="BDA85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533DF4"/>
    <w:multiLevelType w:val="hybridMultilevel"/>
    <w:tmpl w:val="E4169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A546DFA"/>
    <w:multiLevelType w:val="hybridMultilevel"/>
    <w:tmpl w:val="BA5A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AE5FF8"/>
    <w:multiLevelType w:val="hybridMultilevel"/>
    <w:tmpl w:val="027249DA"/>
    <w:lvl w:ilvl="0" w:tplc="C2E21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C2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AA4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841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CF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E4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88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CB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626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1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3CAA0FF8"/>
    <w:multiLevelType w:val="hybridMultilevel"/>
    <w:tmpl w:val="94248E58"/>
    <w:lvl w:ilvl="0" w:tplc="626E96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AE6A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0D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6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4A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CC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CE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2B1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FAD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3" w15:restartNumberingAfterBreak="0">
    <w:nsid w:val="3DCD1EB5"/>
    <w:multiLevelType w:val="hybridMultilevel"/>
    <w:tmpl w:val="6AE0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3F30490F"/>
    <w:multiLevelType w:val="hybridMultilevel"/>
    <w:tmpl w:val="169836EE"/>
    <w:lvl w:ilvl="0" w:tplc="A7C85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88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84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E9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2682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0CD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0C3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B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C6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6" w15:restartNumberingAfterBreak="0">
    <w:nsid w:val="3F8A4D49"/>
    <w:multiLevelType w:val="hybridMultilevel"/>
    <w:tmpl w:val="7248CD16"/>
    <w:lvl w:ilvl="0" w:tplc="56BE1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C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C1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4C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CB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7C3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48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0EE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BAD3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7" w15:restartNumberingAfterBreak="0">
    <w:nsid w:val="401A5B1C"/>
    <w:multiLevelType w:val="multilevel"/>
    <w:tmpl w:val="750A986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78" w15:restartNumberingAfterBreak="0">
    <w:nsid w:val="4115717D"/>
    <w:multiLevelType w:val="hybridMultilevel"/>
    <w:tmpl w:val="543E5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7A2C9F"/>
    <w:multiLevelType w:val="hybridMultilevel"/>
    <w:tmpl w:val="27BE1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710AD"/>
    <w:multiLevelType w:val="hybridMultilevel"/>
    <w:tmpl w:val="896ECDB0"/>
    <w:lvl w:ilvl="0" w:tplc="8D3EEE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1326D9"/>
    <w:multiLevelType w:val="hybridMultilevel"/>
    <w:tmpl w:val="39DE72D0"/>
    <w:lvl w:ilvl="0" w:tplc="FAE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9E6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96D8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CC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8E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E6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102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A2D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6B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2" w15:restartNumberingAfterBreak="0">
    <w:nsid w:val="42FA210D"/>
    <w:multiLevelType w:val="hybridMultilevel"/>
    <w:tmpl w:val="3AA89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276A9C"/>
    <w:multiLevelType w:val="hybridMultilevel"/>
    <w:tmpl w:val="6F660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DB7D5C"/>
    <w:multiLevelType w:val="hybridMultilevel"/>
    <w:tmpl w:val="23306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50508F1"/>
    <w:multiLevelType w:val="hybridMultilevel"/>
    <w:tmpl w:val="325436E2"/>
    <w:lvl w:ilvl="0" w:tplc="CBF4021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227093"/>
    <w:multiLevelType w:val="multilevel"/>
    <w:tmpl w:val="EE7CB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7" w15:restartNumberingAfterBreak="0">
    <w:nsid w:val="45244909"/>
    <w:multiLevelType w:val="hybridMultilevel"/>
    <w:tmpl w:val="51B4F50C"/>
    <w:lvl w:ilvl="0" w:tplc="A900F39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7C7B6C"/>
    <w:multiLevelType w:val="hybridMultilevel"/>
    <w:tmpl w:val="3D0E9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6B43CC6"/>
    <w:multiLevelType w:val="hybridMultilevel"/>
    <w:tmpl w:val="74DC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9D82270"/>
    <w:multiLevelType w:val="hybridMultilevel"/>
    <w:tmpl w:val="A4500E4C"/>
    <w:lvl w:ilvl="0" w:tplc="CC187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BB33D4"/>
    <w:multiLevelType w:val="hybridMultilevel"/>
    <w:tmpl w:val="34BC600C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CB0483"/>
    <w:multiLevelType w:val="hybridMultilevel"/>
    <w:tmpl w:val="75FCBABA"/>
    <w:lvl w:ilvl="0" w:tplc="F6F83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2C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A4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AB3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476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787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5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423C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4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FE5285"/>
    <w:multiLevelType w:val="hybridMultilevel"/>
    <w:tmpl w:val="C99E301C"/>
    <w:lvl w:ilvl="0" w:tplc="18223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E4854A3"/>
    <w:multiLevelType w:val="hybridMultilevel"/>
    <w:tmpl w:val="34341438"/>
    <w:lvl w:ilvl="0" w:tplc="F0A2418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8" w15:restartNumberingAfterBreak="0">
    <w:nsid w:val="4EFD0730"/>
    <w:multiLevelType w:val="hybridMultilevel"/>
    <w:tmpl w:val="E9A8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BF5F6F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529F6E05"/>
    <w:multiLevelType w:val="hybridMultilevel"/>
    <w:tmpl w:val="F97EFE84"/>
    <w:lvl w:ilvl="0" w:tplc="C69033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404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6A2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10E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427D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8CF3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2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FC55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62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2" w15:restartNumberingAfterBreak="0">
    <w:nsid w:val="5639023D"/>
    <w:multiLevelType w:val="hybridMultilevel"/>
    <w:tmpl w:val="FC96B4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3" w15:restartNumberingAfterBreak="0">
    <w:nsid w:val="56B10D46"/>
    <w:multiLevelType w:val="hybridMultilevel"/>
    <w:tmpl w:val="F2621E5A"/>
    <w:lvl w:ilvl="0" w:tplc="E586C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AB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18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E23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1E3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C6E1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50A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9B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2C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 w15:restartNumberingAfterBreak="0">
    <w:nsid w:val="56F24D56"/>
    <w:multiLevelType w:val="hybridMultilevel"/>
    <w:tmpl w:val="2CB0BF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8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6A7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102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E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1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AE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E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E3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5" w15:restartNumberingAfterBreak="0">
    <w:nsid w:val="57826FC3"/>
    <w:multiLevelType w:val="hybridMultilevel"/>
    <w:tmpl w:val="4494677C"/>
    <w:lvl w:ilvl="0" w:tplc="926EF8F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CD2859"/>
    <w:multiLevelType w:val="hybridMultilevel"/>
    <w:tmpl w:val="C0923134"/>
    <w:lvl w:ilvl="0" w:tplc="FD24D30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8AF040E"/>
    <w:multiLevelType w:val="hybridMultilevel"/>
    <w:tmpl w:val="44E0A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5B564EB3"/>
    <w:multiLevelType w:val="hybridMultilevel"/>
    <w:tmpl w:val="C280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C7D71E0"/>
    <w:multiLevelType w:val="multilevel"/>
    <w:tmpl w:val="CF2E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2" w15:restartNumberingAfterBreak="0">
    <w:nsid w:val="5D5842BB"/>
    <w:multiLevelType w:val="hybridMultilevel"/>
    <w:tmpl w:val="68AAB2F4"/>
    <w:lvl w:ilvl="0" w:tplc="041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cs="Wingdings" w:hint="default"/>
      </w:rPr>
    </w:lvl>
  </w:abstractNum>
  <w:abstractNum w:abstractNumId="113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4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3190845"/>
    <w:multiLevelType w:val="hybridMultilevel"/>
    <w:tmpl w:val="FD3A3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3D773F0"/>
    <w:multiLevelType w:val="hybridMultilevel"/>
    <w:tmpl w:val="0FB60550"/>
    <w:lvl w:ilvl="0" w:tplc="1CFEB0DC">
      <w:start w:val="1"/>
      <w:numFmt w:val="decimal"/>
      <w:lvlText w:val="%1)"/>
      <w:lvlJc w:val="left"/>
      <w:pPr>
        <w:ind w:left="502" w:hanging="360"/>
      </w:pPr>
      <w:rPr>
        <w:b/>
        <w:bCs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F56470"/>
    <w:multiLevelType w:val="hybridMultilevel"/>
    <w:tmpl w:val="E472993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54963AA"/>
    <w:multiLevelType w:val="hybridMultilevel"/>
    <w:tmpl w:val="99FA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7470FA"/>
    <w:multiLevelType w:val="hybridMultilevel"/>
    <w:tmpl w:val="CCC42888"/>
    <w:lvl w:ilvl="0" w:tplc="36BE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BC0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E6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04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027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4D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25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CA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3E6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1" w15:restartNumberingAfterBreak="0">
    <w:nsid w:val="68943272"/>
    <w:multiLevelType w:val="hybridMultilevel"/>
    <w:tmpl w:val="FABEF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DE275C"/>
    <w:multiLevelType w:val="hybridMultilevel"/>
    <w:tmpl w:val="7B2A5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12675A"/>
    <w:multiLevelType w:val="hybridMultilevel"/>
    <w:tmpl w:val="6F3A8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F86333"/>
    <w:multiLevelType w:val="hybridMultilevel"/>
    <w:tmpl w:val="F0A0E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065F8B"/>
    <w:multiLevelType w:val="hybridMultilevel"/>
    <w:tmpl w:val="68BC5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B50614"/>
    <w:multiLevelType w:val="hybridMultilevel"/>
    <w:tmpl w:val="D09C72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7" w15:restartNumberingAfterBreak="0">
    <w:nsid w:val="6DE838FD"/>
    <w:multiLevelType w:val="hybridMultilevel"/>
    <w:tmpl w:val="27C4F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7B2D3B8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E25511E"/>
    <w:multiLevelType w:val="hybridMultilevel"/>
    <w:tmpl w:val="68002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4B6D56"/>
    <w:multiLevelType w:val="hybridMultilevel"/>
    <w:tmpl w:val="A5DA1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FC51784"/>
    <w:multiLevelType w:val="hybridMultilevel"/>
    <w:tmpl w:val="96EA10B8"/>
    <w:lvl w:ilvl="0" w:tplc="C5C0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20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16D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4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485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B8D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6D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21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0CE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2" w15:restartNumberingAfterBreak="0">
    <w:nsid w:val="70221652"/>
    <w:multiLevelType w:val="hybridMultilevel"/>
    <w:tmpl w:val="0F963E92"/>
    <w:lvl w:ilvl="0" w:tplc="2F7633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 w15:restartNumberingAfterBreak="0">
    <w:nsid w:val="709C6820"/>
    <w:multiLevelType w:val="hybridMultilevel"/>
    <w:tmpl w:val="C0F4C4A4"/>
    <w:lvl w:ilvl="0" w:tplc="7138D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A8B7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E5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C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B2F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8AB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90D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429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6C2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4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35" w15:restartNumberingAfterBreak="0">
    <w:nsid w:val="71272A5C"/>
    <w:multiLevelType w:val="hybridMultilevel"/>
    <w:tmpl w:val="8732F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257485E"/>
    <w:multiLevelType w:val="hybridMultilevel"/>
    <w:tmpl w:val="0D9EC912"/>
    <w:lvl w:ilvl="0" w:tplc="DB74AA2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26456B"/>
    <w:multiLevelType w:val="hybridMultilevel"/>
    <w:tmpl w:val="AB8CC726"/>
    <w:lvl w:ilvl="0" w:tplc="E336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9" w15:restartNumberingAfterBreak="0">
    <w:nsid w:val="74F5274E"/>
    <w:multiLevelType w:val="hybridMultilevel"/>
    <w:tmpl w:val="46CA05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0" w15:restartNumberingAfterBreak="0">
    <w:nsid w:val="753F44A8"/>
    <w:multiLevelType w:val="hybridMultilevel"/>
    <w:tmpl w:val="68061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500B7F"/>
    <w:multiLevelType w:val="hybridMultilevel"/>
    <w:tmpl w:val="FCC4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BD74134"/>
    <w:multiLevelType w:val="hybridMultilevel"/>
    <w:tmpl w:val="087CFE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D5922B9"/>
    <w:multiLevelType w:val="hybridMultilevel"/>
    <w:tmpl w:val="1A40530A"/>
    <w:lvl w:ilvl="0" w:tplc="0E10E1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A11A6E"/>
    <w:multiLevelType w:val="hybridMultilevel"/>
    <w:tmpl w:val="59DCC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77"/>
  </w:num>
  <w:num w:numId="3">
    <w:abstractNumId w:val="1"/>
  </w:num>
  <w:num w:numId="4">
    <w:abstractNumId w:val="71"/>
  </w:num>
  <w:num w:numId="5">
    <w:abstractNumId w:val="0"/>
  </w:num>
  <w:num w:numId="6">
    <w:abstractNumId w:val="134"/>
  </w:num>
  <w:num w:numId="7">
    <w:abstractNumId w:val="105"/>
  </w:num>
  <w:num w:numId="8">
    <w:abstractNumId w:val="15"/>
  </w:num>
  <w:num w:numId="9">
    <w:abstractNumId w:val="119"/>
  </w:num>
  <w:num w:numId="10">
    <w:abstractNumId w:val="136"/>
  </w:num>
  <w:num w:numId="11">
    <w:abstractNumId w:val="5"/>
  </w:num>
  <w:num w:numId="12">
    <w:abstractNumId w:val="85"/>
  </w:num>
  <w:num w:numId="13">
    <w:abstractNumId w:val="106"/>
  </w:num>
  <w:num w:numId="14">
    <w:abstractNumId w:val="26"/>
  </w:num>
  <w:num w:numId="15">
    <w:abstractNumId w:val="122"/>
  </w:num>
  <w:num w:numId="16">
    <w:abstractNumId w:val="129"/>
  </w:num>
  <w:num w:numId="17">
    <w:abstractNumId w:val="74"/>
  </w:num>
  <w:num w:numId="18">
    <w:abstractNumId w:val="59"/>
  </w:num>
  <w:num w:numId="19">
    <w:abstractNumId w:val="99"/>
  </w:num>
  <w:num w:numId="20">
    <w:abstractNumId w:val="11"/>
  </w:num>
  <w:num w:numId="21">
    <w:abstractNumId w:val="27"/>
  </w:num>
  <w:num w:numId="22">
    <w:abstractNumId w:val="60"/>
  </w:num>
  <w:num w:numId="23">
    <w:abstractNumId w:val="95"/>
  </w:num>
  <w:num w:numId="24">
    <w:abstractNumId w:val="115"/>
  </w:num>
  <w:num w:numId="25">
    <w:abstractNumId w:val="125"/>
  </w:num>
  <w:num w:numId="26">
    <w:abstractNumId w:val="12"/>
  </w:num>
  <w:num w:numId="27">
    <w:abstractNumId w:val="128"/>
  </w:num>
  <w:num w:numId="28">
    <w:abstractNumId w:val="97"/>
  </w:num>
  <w:num w:numId="29">
    <w:abstractNumId w:val="34"/>
  </w:num>
  <w:num w:numId="30">
    <w:abstractNumId w:val="80"/>
  </w:num>
  <w:num w:numId="31">
    <w:abstractNumId w:val="51"/>
  </w:num>
  <w:num w:numId="32">
    <w:abstractNumId w:val="19"/>
  </w:num>
  <w:num w:numId="33">
    <w:abstractNumId w:val="75"/>
  </w:num>
  <w:num w:numId="34">
    <w:abstractNumId w:val="57"/>
  </w:num>
  <w:num w:numId="35">
    <w:abstractNumId w:val="72"/>
  </w:num>
  <w:num w:numId="36">
    <w:abstractNumId w:val="103"/>
  </w:num>
  <w:num w:numId="37">
    <w:abstractNumId w:val="81"/>
  </w:num>
  <w:num w:numId="38">
    <w:abstractNumId w:val="29"/>
  </w:num>
  <w:num w:numId="39">
    <w:abstractNumId w:val="131"/>
  </w:num>
  <w:num w:numId="40">
    <w:abstractNumId w:val="24"/>
  </w:num>
  <w:num w:numId="41">
    <w:abstractNumId w:val="120"/>
  </w:num>
  <w:num w:numId="42">
    <w:abstractNumId w:val="101"/>
  </w:num>
  <w:num w:numId="43">
    <w:abstractNumId w:val="76"/>
  </w:num>
  <w:num w:numId="44">
    <w:abstractNumId w:val="133"/>
  </w:num>
  <w:num w:numId="45">
    <w:abstractNumId w:val="93"/>
  </w:num>
  <w:num w:numId="46">
    <w:abstractNumId w:val="36"/>
  </w:num>
  <w:num w:numId="47">
    <w:abstractNumId w:val="70"/>
  </w:num>
  <w:num w:numId="48">
    <w:abstractNumId w:val="46"/>
  </w:num>
  <w:num w:numId="49">
    <w:abstractNumId w:val="141"/>
  </w:num>
  <w:num w:numId="50">
    <w:abstractNumId w:val="111"/>
  </w:num>
  <w:num w:numId="51">
    <w:abstractNumId w:val="62"/>
  </w:num>
  <w:num w:numId="52">
    <w:abstractNumId w:val="16"/>
  </w:num>
  <w:num w:numId="53">
    <w:abstractNumId w:val="86"/>
  </w:num>
  <w:num w:numId="54">
    <w:abstractNumId w:val="33"/>
  </w:num>
  <w:num w:numId="55">
    <w:abstractNumId w:val="64"/>
  </w:num>
  <w:num w:numId="56">
    <w:abstractNumId w:val="114"/>
  </w:num>
  <w:num w:numId="57">
    <w:abstractNumId w:val="58"/>
  </w:num>
  <w:num w:numId="58">
    <w:abstractNumId w:val="47"/>
  </w:num>
  <w:num w:numId="59">
    <w:abstractNumId w:val="130"/>
  </w:num>
  <w:num w:numId="60">
    <w:abstractNumId w:val="94"/>
  </w:num>
  <w:num w:numId="61">
    <w:abstractNumId w:val="127"/>
  </w:num>
  <w:num w:numId="62">
    <w:abstractNumId w:val="109"/>
  </w:num>
  <w:num w:numId="63">
    <w:abstractNumId w:val="52"/>
  </w:num>
  <w:num w:numId="64">
    <w:abstractNumId w:val="73"/>
  </w:num>
  <w:num w:numId="65">
    <w:abstractNumId w:val="110"/>
  </w:num>
  <w:num w:numId="66">
    <w:abstractNumId w:val="18"/>
  </w:num>
  <w:num w:numId="67">
    <w:abstractNumId w:val="28"/>
  </w:num>
  <w:num w:numId="68">
    <w:abstractNumId w:val="132"/>
  </w:num>
  <w:num w:numId="69">
    <w:abstractNumId w:val="31"/>
  </w:num>
  <w:num w:numId="70">
    <w:abstractNumId w:val="89"/>
  </w:num>
  <w:num w:numId="71">
    <w:abstractNumId w:val="56"/>
  </w:num>
  <w:num w:numId="72">
    <w:abstractNumId w:val="23"/>
  </w:num>
  <w:num w:numId="73">
    <w:abstractNumId w:val="121"/>
  </w:num>
  <w:num w:numId="74">
    <w:abstractNumId w:val="142"/>
  </w:num>
  <w:num w:numId="75">
    <w:abstractNumId w:val="8"/>
  </w:num>
  <w:num w:numId="76">
    <w:abstractNumId w:val="87"/>
  </w:num>
  <w:num w:numId="77">
    <w:abstractNumId w:val="96"/>
  </w:num>
  <w:num w:numId="78">
    <w:abstractNumId w:val="100"/>
  </w:num>
  <w:num w:numId="79">
    <w:abstractNumId w:val="116"/>
  </w:num>
  <w:num w:numId="80">
    <w:abstractNumId w:val="30"/>
  </w:num>
  <w:num w:numId="81">
    <w:abstractNumId w:val="113"/>
  </w:num>
  <w:num w:numId="82">
    <w:abstractNumId w:val="137"/>
  </w:num>
  <w:num w:numId="83">
    <w:abstractNumId w:val="107"/>
  </w:num>
  <w:num w:numId="84">
    <w:abstractNumId w:val="55"/>
  </w:num>
  <w:num w:numId="85">
    <w:abstractNumId w:val="10"/>
  </w:num>
  <w:num w:numId="86">
    <w:abstractNumId w:val="88"/>
  </w:num>
  <w:num w:numId="87">
    <w:abstractNumId w:val="63"/>
  </w:num>
  <w:num w:numId="88">
    <w:abstractNumId w:val="78"/>
  </w:num>
  <w:num w:numId="89">
    <w:abstractNumId w:val="14"/>
  </w:num>
  <w:num w:numId="90">
    <w:abstractNumId w:val="135"/>
  </w:num>
  <w:num w:numId="91">
    <w:abstractNumId w:val="45"/>
  </w:num>
  <w:num w:numId="92">
    <w:abstractNumId w:val="98"/>
  </w:num>
  <w:num w:numId="93">
    <w:abstractNumId w:val="37"/>
  </w:num>
  <w:num w:numId="94">
    <w:abstractNumId w:val="90"/>
  </w:num>
  <w:num w:numId="95">
    <w:abstractNumId w:val="6"/>
  </w:num>
  <w:num w:numId="96">
    <w:abstractNumId w:val="139"/>
  </w:num>
  <w:num w:numId="97">
    <w:abstractNumId w:val="32"/>
  </w:num>
  <w:num w:numId="98">
    <w:abstractNumId w:val="82"/>
  </w:num>
  <w:num w:numId="99">
    <w:abstractNumId w:val="17"/>
  </w:num>
  <w:num w:numId="100">
    <w:abstractNumId w:val="83"/>
  </w:num>
  <w:num w:numId="101">
    <w:abstractNumId w:val="140"/>
  </w:num>
  <w:num w:numId="102">
    <w:abstractNumId w:val="20"/>
  </w:num>
  <w:num w:numId="103">
    <w:abstractNumId w:val="13"/>
  </w:num>
  <w:num w:numId="104">
    <w:abstractNumId w:val="61"/>
  </w:num>
  <w:num w:numId="105">
    <w:abstractNumId w:val="118"/>
  </w:num>
  <w:num w:numId="106">
    <w:abstractNumId w:val="3"/>
  </w:num>
  <w:num w:numId="107">
    <w:abstractNumId w:val="126"/>
  </w:num>
  <w:num w:numId="108">
    <w:abstractNumId w:val="143"/>
  </w:num>
  <w:num w:numId="109">
    <w:abstractNumId w:val="68"/>
  </w:num>
  <w:num w:numId="110">
    <w:abstractNumId w:val="91"/>
  </w:num>
  <w:num w:numId="111">
    <w:abstractNumId w:val="112"/>
  </w:num>
  <w:num w:numId="112">
    <w:abstractNumId w:val="43"/>
  </w:num>
  <w:num w:numId="113">
    <w:abstractNumId w:val="49"/>
  </w:num>
  <w:num w:numId="114">
    <w:abstractNumId w:val="124"/>
  </w:num>
  <w:num w:numId="115">
    <w:abstractNumId w:val="102"/>
  </w:num>
  <w:num w:numId="116">
    <w:abstractNumId w:val="53"/>
  </w:num>
  <w:num w:numId="117">
    <w:abstractNumId w:val="138"/>
  </w:num>
  <w:num w:numId="118">
    <w:abstractNumId w:val="92"/>
  </w:num>
  <w:num w:numId="119">
    <w:abstractNumId w:val="4"/>
  </w:num>
  <w:num w:numId="120">
    <w:abstractNumId w:val="117"/>
  </w:num>
  <w:num w:numId="121">
    <w:abstractNumId w:val="79"/>
  </w:num>
  <w:num w:numId="122">
    <w:abstractNumId w:val="84"/>
  </w:num>
  <w:num w:numId="123">
    <w:abstractNumId w:val="41"/>
  </w:num>
  <w:num w:numId="124">
    <w:abstractNumId w:val="9"/>
  </w:num>
  <w:num w:numId="125">
    <w:abstractNumId w:val="22"/>
  </w:num>
  <w:num w:numId="126">
    <w:abstractNumId w:val="7"/>
  </w:num>
  <w:num w:numId="127">
    <w:abstractNumId w:val="48"/>
  </w:num>
  <w:num w:numId="128">
    <w:abstractNumId w:val="44"/>
  </w:num>
  <w:num w:numId="129">
    <w:abstractNumId w:val="123"/>
  </w:num>
  <w:num w:numId="130">
    <w:abstractNumId w:val="69"/>
  </w:num>
  <w:num w:numId="131">
    <w:abstractNumId w:val="50"/>
  </w:num>
  <w:num w:numId="132">
    <w:abstractNumId w:val="67"/>
  </w:num>
  <w:num w:numId="133">
    <w:abstractNumId w:val="108"/>
  </w:num>
  <w:num w:numId="134">
    <w:abstractNumId w:val="66"/>
  </w:num>
  <w:num w:numId="135">
    <w:abstractNumId w:val="39"/>
  </w:num>
  <w:num w:numId="136">
    <w:abstractNumId w:val="65"/>
  </w:num>
  <w:num w:numId="137">
    <w:abstractNumId w:val="144"/>
  </w:num>
  <w:num w:numId="138">
    <w:abstractNumId w:val="2"/>
  </w:num>
  <w:num w:numId="139">
    <w:abstractNumId w:val="25"/>
  </w:num>
  <w:num w:numId="140">
    <w:abstractNumId w:val="54"/>
  </w:num>
  <w:num w:numId="141">
    <w:abstractNumId w:val="42"/>
  </w:num>
  <w:num w:numId="142">
    <w:abstractNumId w:val="35"/>
  </w:num>
  <w:num w:numId="143">
    <w:abstractNumId w:val="38"/>
  </w:num>
  <w:num w:numId="144">
    <w:abstractNumId w:val="40"/>
  </w:num>
  <w:num w:numId="145">
    <w:abstractNumId w:val="104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2102"/>
    <w:rsid w:val="00005544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A58"/>
    <w:rsid w:val="00027A65"/>
    <w:rsid w:val="00032059"/>
    <w:rsid w:val="000326AE"/>
    <w:rsid w:val="000336FF"/>
    <w:rsid w:val="00034F87"/>
    <w:rsid w:val="000426A9"/>
    <w:rsid w:val="00045853"/>
    <w:rsid w:val="00046058"/>
    <w:rsid w:val="000460DF"/>
    <w:rsid w:val="00047E90"/>
    <w:rsid w:val="00051935"/>
    <w:rsid w:val="000618B6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78EA"/>
    <w:rsid w:val="000926CD"/>
    <w:rsid w:val="000A164B"/>
    <w:rsid w:val="000A2A20"/>
    <w:rsid w:val="000A334D"/>
    <w:rsid w:val="000A3D23"/>
    <w:rsid w:val="000A4167"/>
    <w:rsid w:val="000A4551"/>
    <w:rsid w:val="000A5650"/>
    <w:rsid w:val="000A79A0"/>
    <w:rsid w:val="000B0443"/>
    <w:rsid w:val="000B0E4A"/>
    <w:rsid w:val="000B1D76"/>
    <w:rsid w:val="000B3ED0"/>
    <w:rsid w:val="000B406A"/>
    <w:rsid w:val="000B4F85"/>
    <w:rsid w:val="000B5508"/>
    <w:rsid w:val="000B7238"/>
    <w:rsid w:val="000B72AE"/>
    <w:rsid w:val="000C1716"/>
    <w:rsid w:val="000C2D7E"/>
    <w:rsid w:val="000C57FE"/>
    <w:rsid w:val="000C6D3E"/>
    <w:rsid w:val="000C777C"/>
    <w:rsid w:val="000D0AAB"/>
    <w:rsid w:val="000D18FB"/>
    <w:rsid w:val="000D2532"/>
    <w:rsid w:val="000D37E9"/>
    <w:rsid w:val="000D544A"/>
    <w:rsid w:val="000D7DE2"/>
    <w:rsid w:val="000E24D9"/>
    <w:rsid w:val="000E75BF"/>
    <w:rsid w:val="000F1A96"/>
    <w:rsid w:val="000F21E6"/>
    <w:rsid w:val="000F4FEC"/>
    <w:rsid w:val="000F500B"/>
    <w:rsid w:val="000F5CA8"/>
    <w:rsid w:val="000F66D4"/>
    <w:rsid w:val="001005D6"/>
    <w:rsid w:val="00103B0B"/>
    <w:rsid w:val="001040DA"/>
    <w:rsid w:val="001065EF"/>
    <w:rsid w:val="001073CC"/>
    <w:rsid w:val="001109DD"/>
    <w:rsid w:val="001123FC"/>
    <w:rsid w:val="00113E8E"/>
    <w:rsid w:val="001155E9"/>
    <w:rsid w:val="001207D4"/>
    <w:rsid w:val="00122F91"/>
    <w:rsid w:val="00124FC8"/>
    <w:rsid w:val="001269A5"/>
    <w:rsid w:val="00132066"/>
    <w:rsid w:val="0013400E"/>
    <w:rsid w:val="00134681"/>
    <w:rsid w:val="001346BF"/>
    <w:rsid w:val="0014322C"/>
    <w:rsid w:val="00143F1F"/>
    <w:rsid w:val="00146E54"/>
    <w:rsid w:val="001474A9"/>
    <w:rsid w:val="00151647"/>
    <w:rsid w:val="00153B29"/>
    <w:rsid w:val="00155006"/>
    <w:rsid w:val="001561CE"/>
    <w:rsid w:val="001561F8"/>
    <w:rsid w:val="00157FD6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5452"/>
    <w:rsid w:val="001A5757"/>
    <w:rsid w:val="001B3DF3"/>
    <w:rsid w:val="001C085D"/>
    <w:rsid w:val="001C2885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2826"/>
    <w:rsid w:val="0020395A"/>
    <w:rsid w:val="00204388"/>
    <w:rsid w:val="00205A33"/>
    <w:rsid w:val="00206C51"/>
    <w:rsid w:val="00210E99"/>
    <w:rsid w:val="00212D60"/>
    <w:rsid w:val="002137DD"/>
    <w:rsid w:val="002148D5"/>
    <w:rsid w:val="00215A90"/>
    <w:rsid w:val="00215D81"/>
    <w:rsid w:val="002177D1"/>
    <w:rsid w:val="00223753"/>
    <w:rsid w:val="00223A1F"/>
    <w:rsid w:val="00225EE5"/>
    <w:rsid w:val="0022632A"/>
    <w:rsid w:val="00226E02"/>
    <w:rsid w:val="00226E3C"/>
    <w:rsid w:val="0023204F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50C1D"/>
    <w:rsid w:val="00253B14"/>
    <w:rsid w:val="00255869"/>
    <w:rsid w:val="00262A61"/>
    <w:rsid w:val="00265D76"/>
    <w:rsid w:val="00267E1E"/>
    <w:rsid w:val="002702C3"/>
    <w:rsid w:val="00270D77"/>
    <w:rsid w:val="00271115"/>
    <w:rsid w:val="00272F34"/>
    <w:rsid w:val="002758D8"/>
    <w:rsid w:val="00277B32"/>
    <w:rsid w:val="00280F4E"/>
    <w:rsid w:val="00281288"/>
    <w:rsid w:val="002843F8"/>
    <w:rsid w:val="002854E0"/>
    <w:rsid w:val="00286076"/>
    <w:rsid w:val="0028648A"/>
    <w:rsid w:val="002906C3"/>
    <w:rsid w:val="002941A1"/>
    <w:rsid w:val="0029485C"/>
    <w:rsid w:val="00294AB3"/>
    <w:rsid w:val="00296FC7"/>
    <w:rsid w:val="002A2CA3"/>
    <w:rsid w:val="002A575F"/>
    <w:rsid w:val="002A6E57"/>
    <w:rsid w:val="002B00A4"/>
    <w:rsid w:val="002B15AA"/>
    <w:rsid w:val="002B1EEC"/>
    <w:rsid w:val="002B2F62"/>
    <w:rsid w:val="002B4DCB"/>
    <w:rsid w:val="002B7771"/>
    <w:rsid w:val="002C051A"/>
    <w:rsid w:val="002C667E"/>
    <w:rsid w:val="002D210F"/>
    <w:rsid w:val="002D269B"/>
    <w:rsid w:val="002D4897"/>
    <w:rsid w:val="002D4C96"/>
    <w:rsid w:val="002E0DFF"/>
    <w:rsid w:val="002E2E46"/>
    <w:rsid w:val="002E33DE"/>
    <w:rsid w:val="002E6827"/>
    <w:rsid w:val="002E6FF0"/>
    <w:rsid w:val="002F3A16"/>
    <w:rsid w:val="002F4393"/>
    <w:rsid w:val="002F43B7"/>
    <w:rsid w:val="002F48B0"/>
    <w:rsid w:val="002F64DA"/>
    <w:rsid w:val="002F717D"/>
    <w:rsid w:val="002F738D"/>
    <w:rsid w:val="0030150C"/>
    <w:rsid w:val="0030167C"/>
    <w:rsid w:val="00304930"/>
    <w:rsid w:val="003075BD"/>
    <w:rsid w:val="00307C61"/>
    <w:rsid w:val="00310C22"/>
    <w:rsid w:val="00310D23"/>
    <w:rsid w:val="00313999"/>
    <w:rsid w:val="003157DD"/>
    <w:rsid w:val="003203B8"/>
    <w:rsid w:val="00322739"/>
    <w:rsid w:val="00323758"/>
    <w:rsid w:val="00325C92"/>
    <w:rsid w:val="00325D14"/>
    <w:rsid w:val="0032678C"/>
    <w:rsid w:val="00332605"/>
    <w:rsid w:val="00333F2F"/>
    <w:rsid w:val="00335D4A"/>
    <w:rsid w:val="00335EC9"/>
    <w:rsid w:val="00337A0D"/>
    <w:rsid w:val="003416FE"/>
    <w:rsid w:val="00341AD7"/>
    <w:rsid w:val="00343262"/>
    <w:rsid w:val="00344211"/>
    <w:rsid w:val="0034422D"/>
    <w:rsid w:val="00345548"/>
    <w:rsid w:val="0035200A"/>
    <w:rsid w:val="00352432"/>
    <w:rsid w:val="00352D2D"/>
    <w:rsid w:val="003531F3"/>
    <w:rsid w:val="0035387A"/>
    <w:rsid w:val="00354364"/>
    <w:rsid w:val="00357F9A"/>
    <w:rsid w:val="00360773"/>
    <w:rsid w:val="00360B74"/>
    <w:rsid w:val="00364FCA"/>
    <w:rsid w:val="003721D2"/>
    <w:rsid w:val="0037311C"/>
    <w:rsid w:val="00373BA5"/>
    <w:rsid w:val="00373E2C"/>
    <w:rsid w:val="00381194"/>
    <w:rsid w:val="003813E1"/>
    <w:rsid w:val="003848C4"/>
    <w:rsid w:val="00384A59"/>
    <w:rsid w:val="0038548A"/>
    <w:rsid w:val="00385EA5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B86"/>
    <w:rsid w:val="003B196F"/>
    <w:rsid w:val="003B316C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EBE"/>
    <w:rsid w:val="003E7A1E"/>
    <w:rsid w:val="003E7CE9"/>
    <w:rsid w:val="003F14FE"/>
    <w:rsid w:val="003F3201"/>
    <w:rsid w:val="003F404B"/>
    <w:rsid w:val="003F5437"/>
    <w:rsid w:val="003F549A"/>
    <w:rsid w:val="003F5D69"/>
    <w:rsid w:val="003F6AF1"/>
    <w:rsid w:val="003F71B6"/>
    <w:rsid w:val="00401037"/>
    <w:rsid w:val="004017F0"/>
    <w:rsid w:val="0040180D"/>
    <w:rsid w:val="00405982"/>
    <w:rsid w:val="00410179"/>
    <w:rsid w:val="00410EF8"/>
    <w:rsid w:val="004111D0"/>
    <w:rsid w:val="004112AD"/>
    <w:rsid w:val="00412D22"/>
    <w:rsid w:val="00413B21"/>
    <w:rsid w:val="00413BB2"/>
    <w:rsid w:val="004144D3"/>
    <w:rsid w:val="00417EC5"/>
    <w:rsid w:val="004207C6"/>
    <w:rsid w:val="004213B4"/>
    <w:rsid w:val="00424D5C"/>
    <w:rsid w:val="004265D9"/>
    <w:rsid w:val="00430AFB"/>
    <w:rsid w:val="004311FF"/>
    <w:rsid w:val="00431F11"/>
    <w:rsid w:val="00432A68"/>
    <w:rsid w:val="00433551"/>
    <w:rsid w:val="0043367B"/>
    <w:rsid w:val="004336E9"/>
    <w:rsid w:val="00434D46"/>
    <w:rsid w:val="00435A60"/>
    <w:rsid w:val="00436E09"/>
    <w:rsid w:val="00443A57"/>
    <w:rsid w:val="0044531A"/>
    <w:rsid w:val="0044562B"/>
    <w:rsid w:val="0044582D"/>
    <w:rsid w:val="00446275"/>
    <w:rsid w:val="00447020"/>
    <w:rsid w:val="00452969"/>
    <w:rsid w:val="00452E37"/>
    <w:rsid w:val="0045458A"/>
    <w:rsid w:val="00455C35"/>
    <w:rsid w:val="00457D22"/>
    <w:rsid w:val="00460284"/>
    <w:rsid w:val="00463AB3"/>
    <w:rsid w:val="0046493D"/>
    <w:rsid w:val="00470FAD"/>
    <w:rsid w:val="00471EF3"/>
    <w:rsid w:val="00474149"/>
    <w:rsid w:val="0047547E"/>
    <w:rsid w:val="00476255"/>
    <w:rsid w:val="004768BD"/>
    <w:rsid w:val="0048248D"/>
    <w:rsid w:val="00483164"/>
    <w:rsid w:val="0048344F"/>
    <w:rsid w:val="00483BE4"/>
    <w:rsid w:val="00483FA8"/>
    <w:rsid w:val="004869A2"/>
    <w:rsid w:val="00490146"/>
    <w:rsid w:val="004910E8"/>
    <w:rsid w:val="00491A67"/>
    <w:rsid w:val="00493008"/>
    <w:rsid w:val="00495013"/>
    <w:rsid w:val="004951C1"/>
    <w:rsid w:val="004974DD"/>
    <w:rsid w:val="004A2080"/>
    <w:rsid w:val="004A32FC"/>
    <w:rsid w:val="004A3D13"/>
    <w:rsid w:val="004A3F59"/>
    <w:rsid w:val="004B147E"/>
    <w:rsid w:val="004B2419"/>
    <w:rsid w:val="004B2747"/>
    <w:rsid w:val="004B303A"/>
    <w:rsid w:val="004B3F0B"/>
    <w:rsid w:val="004B40BD"/>
    <w:rsid w:val="004B69EE"/>
    <w:rsid w:val="004B79A6"/>
    <w:rsid w:val="004B7F8E"/>
    <w:rsid w:val="004C0677"/>
    <w:rsid w:val="004C2B89"/>
    <w:rsid w:val="004C3078"/>
    <w:rsid w:val="004C33E0"/>
    <w:rsid w:val="004C419D"/>
    <w:rsid w:val="004C67B8"/>
    <w:rsid w:val="004C7ACC"/>
    <w:rsid w:val="004D0853"/>
    <w:rsid w:val="004D2799"/>
    <w:rsid w:val="004D37AA"/>
    <w:rsid w:val="004D3F87"/>
    <w:rsid w:val="004D7E89"/>
    <w:rsid w:val="004E1555"/>
    <w:rsid w:val="004E5B92"/>
    <w:rsid w:val="004E5C53"/>
    <w:rsid w:val="004E6A37"/>
    <w:rsid w:val="004E7FBC"/>
    <w:rsid w:val="004F0477"/>
    <w:rsid w:val="0050214E"/>
    <w:rsid w:val="00506EA4"/>
    <w:rsid w:val="0050797C"/>
    <w:rsid w:val="00511990"/>
    <w:rsid w:val="00515F11"/>
    <w:rsid w:val="005202F5"/>
    <w:rsid w:val="00520A3C"/>
    <w:rsid w:val="00522AEB"/>
    <w:rsid w:val="005271A3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3C4C"/>
    <w:rsid w:val="00564C24"/>
    <w:rsid w:val="0056553A"/>
    <w:rsid w:val="00566278"/>
    <w:rsid w:val="0057179D"/>
    <w:rsid w:val="005742FB"/>
    <w:rsid w:val="00575CF3"/>
    <w:rsid w:val="00581E3C"/>
    <w:rsid w:val="00582449"/>
    <w:rsid w:val="00582C4A"/>
    <w:rsid w:val="00582D23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1F28"/>
    <w:rsid w:val="005B2786"/>
    <w:rsid w:val="005B3183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22EB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189A"/>
    <w:rsid w:val="00601F46"/>
    <w:rsid w:val="00603497"/>
    <w:rsid w:val="006045DD"/>
    <w:rsid w:val="00606984"/>
    <w:rsid w:val="0061554A"/>
    <w:rsid w:val="006217DD"/>
    <w:rsid w:val="00622EF5"/>
    <w:rsid w:val="00623F34"/>
    <w:rsid w:val="00624452"/>
    <w:rsid w:val="0062581B"/>
    <w:rsid w:val="00625990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ED3"/>
    <w:rsid w:val="00651338"/>
    <w:rsid w:val="00654BC2"/>
    <w:rsid w:val="00655215"/>
    <w:rsid w:val="00655FC5"/>
    <w:rsid w:val="006573D3"/>
    <w:rsid w:val="00657E31"/>
    <w:rsid w:val="00661348"/>
    <w:rsid w:val="00663343"/>
    <w:rsid w:val="00663D6A"/>
    <w:rsid w:val="00663F75"/>
    <w:rsid w:val="006661E0"/>
    <w:rsid w:val="00666B48"/>
    <w:rsid w:val="0066720B"/>
    <w:rsid w:val="006710FE"/>
    <w:rsid w:val="006711C1"/>
    <w:rsid w:val="00671EFC"/>
    <w:rsid w:val="00672103"/>
    <w:rsid w:val="0067274D"/>
    <w:rsid w:val="006744BD"/>
    <w:rsid w:val="0067504B"/>
    <w:rsid w:val="00676BFD"/>
    <w:rsid w:val="0068040F"/>
    <w:rsid w:val="00680C56"/>
    <w:rsid w:val="0068132D"/>
    <w:rsid w:val="00681DDB"/>
    <w:rsid w:val="00683359"/>
    <w:rsid w:val="00684DA2"/>
    <w:rsid w:val="00686200"/>
    <w:rsid w:val="0069007A"/>
    <w:rsid w:val="00691091"/>
    <w:rsid w:val="00691F37"/>
    <w:rsid w:val="00692E2B"/>
    <w:rsid w:val="006948CF"/>
    <w:rsid w:val="00695AF7"/>
    <w:rsid w:val="006A068E"/>
    <w:rsid w:val="006A1CB3"/>
    <w:rsid w:val="006A21AD"/>
    <w:rsid w:val="006A3233"/>
    <w:rsid w:val="006A527B"/>
    <w:rsid w:val="006A575C"/>
    <w:rsid w:val="006A6453"/>
    <w:rsid w:val="006A6BEB"/>
    <w:rsid w:val="006B1799"/>
    <w:rsid w:val="006B190B"/>
    <w:rsid w:val="006B2398"/>
    <w:rsid w:val="006B30AC"/>
    <w:rsid w:val="006B3819"/>
    <w:rsid w:val="006B4B29"/>
    <w:rsid w:val="006B68B4"/>
    <w:rsid w:val="006C02AD"/>
    <w:rsid w:val="006C67E2"/>
    <w:rsid w:val="006D5805"/>
    <w:rsid w:val="006E0D73"/>
    <w:rsid w:val="006E10FD"/>
    <w:rsid w:val="006E793C"/>
    <w:rsid w:val="006F0B1A"/>
    <w:rsid w:val="006F28D1"/>
    <w:rsid w:val="006F2F62"/>
    <w:rsid w:val="006F3E56"/>
    <w:rsid w:val="006F5408"/>
    <w:rsid w:val="007008B8"/>
    <w:rsid w:val="00702131"/>
    <w:rsid w:val="007042E3"/>
    <w:rsid w:val="007058A8"/>
    <w:rsid w:val="00706358"/>
    <w:rsid w:val="007117C8"/>
    <w:rsid w:val="00712A7E"/>
    <w:rsid w:val="00713D16"/>
    <w:rsid w:val="0071425C"/>
    <w:rsid w:val="00714607"/>
    <w:rsid w:val="007173AA"/>
    <w:rsid w:val="00721345"/>
    <w:rsid w:val="00724428"/>
    <w:rsid w:val="007258CF"/>
    <w:rsid w:val="0072601D"/>
    <w:rsid w:val="00726DE4"/>
    <w:rsid w:val="007340BA"/>
    <w:rsid w:val="00735E3F"/>
    <w:rsid w:val="0073650E"/>
    <w:rsid w:val="00736951"/>
    <w:rsid w:val="007420E0"/>
    <w:rsid w:val="00743A23"/>
    <w:rsid w:val="007450A0"/>
    <w:rsid w:val="007462B2"/>
    <w:rsid w:val="007478B6"/>
    <w:rsid w:val="007501AD"/>
    <w:rsid w:val="00752C2F"/>
    <w:rsid w:val="00752EA2"/>
    <w:rsid w:val="0075699E"/>
    <w:rsid w:val="00757DF5"/>
    <w:rsid w:val="00762698"/>
    <w:rsid w:val="00762E91"/>
    <w:rsid w:val="00764CB3"/>
    <w:rsid w:val="00765BA5"/>
    <w:rsid w:val="0076633C"/>
    <w:rsid w:val="00772F49"/>
    <w:rsid w:val="00772F69"/>
    <w:rsid w:val="007730DF"/>
    <w:rsid w:val="007737F4"/>
    <w:rsid w:val="00776A26"/>
    <w:rsid w:val="0077799C"/>
    <w:rsid w:val="00781FA2"/>
    <w:rsid w:val="007820DE"/>
    <w:rsid w:val="00782C97"/>
    <w:rsid w:val="00783DA3"/>
    <w:rsid w:val="0078594D"/>
    <w:rsid w:val="007860CB"/>
    <w:rsid w:val="0078704B"/>
    <w:rsid w:val="007870B9"/>
    <w:rsid w:val="00791986"/>
    <w:rsid w:val="00794496"/>
    <w:rsid w:val="007953BC"/>
    <w:rsid w:val="0079575F"/>
    <w:rsid w:val="00796AD9"/>
    <w:rsid w:val="007A09C3"/>
    <w:rsid w:val="007A2F05"/>
    <w:rsid w:val="007A38CB"/>
    <w:rsid w:val="007A628E"/>
    <w:rsid w:val="007A69B1"/>
    <w:rsid w:val="007A78C3"/>
    <w:rsid w:val="007B0755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5435"/>
    <w:rsid w:val="007D190D"/>
    <w:rsid w:val="007D316E"/>
    <w:rsid w:val="007D3213"/>
    <w:rsid w:val="007D4432"/>
    <w:rsid w:val="007D617E"/>
    <w:rsid w:val="007E0BA1"/>
    <w:rsid w:val="007E1B7B"/>
    <w:rsid w:val="007E3BCF"/>
    <w:rsid w:val="007E4EAB"/>
    <w:rsid w:val="007E670B"/>
    <w:rsid w:val="007E6F6C"/>
    <w:rsid w:val="007E72FF"/>
    <w:rsid w:val="007F15D5"/>
    <w:rsid w:val="007F3C23"/>
    <w:rsid w:val="007F45DA"/>
    <w:rsid w:val="007F54C6"/>
    <w:rsid w:val="008001B0"/>
    <w:rsid w:val="008012CD"/>
    <w:rsid w:val="00803824"/>
    <w:rsid w:val="008118B1"/>
    <w:rsid w:val="00811B0E"/>
    <w:rsid w:val="00812AD4"/>
    <w:rsid w:val="00812E1B"/>
    <w:rsid w:val="00813E2D"/>
    <w:rsid w:val="0082101C"/>
    <w:rsid w:val="00821A55"/>
    <w:rsid w:val="00825D2E"/>
    <w:rsid w:val="008272AB"/>
    <w:rsid w:val="008275AB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5FC7"/>
    <w:rsid w:val="00846A7E"/>
    <w:rsid w:val="00851282"/>
    <w:rsid w:val="00852929"/>
    <w:rsid w:val="0086758C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71D8"/>
    <w:rsid w:val="00887941"/>
    <w:rsid w:val="00891DC8"/>
    <w:rsid w:val="00893423"/>
    <w:rsid w:val="00896FEB"/>
    <w:rsid w:val="008A4913"/>
    <w:rsid w:val="008A4A44"/>
    <w:rsid w:val="008A5404"/>
    <w:rsid w:val="008B2B5E"/>
    <w:rsid w:val="008B34D9"/>
    <w:rsid w:val="008B59F0"/>
    <w:rsid w:val="008B5A98"/>
    <w:rsid w:val="008B7BC6"/>
    <w:rsid w:val="008C073D"/>
    <w:rsid w:val="008C09FC"/>
    <w:rsid w:val="008C0BAE"/>
    <w:rsid w:val="008C5F46"/>
    <w:rsid w:val="008C6479"/>
    <w:rsid w:val="008D06CF"/>
    <w:rsid w:val="008D0E46"/>
    <w:rsid w:val="008D23E7"/>
    <w:rsid w:val="008D2DD2"/>
    <w:rsid w:val="008D2E0E"/>
    <w:rsid w:val="008D3656"/>
    <w:rsid w:val="008D3795"/>
    <w:rsid w:val="008D7606"/>
    <w:rsid w:val="008E112E"/>
    <w:rsid w:val="008E1F5A"/>
    <w:rsid w:val="008E3AE7"/>
    <w:rsid w:val="008E49A4"/>
    <w:rsid w:val="008E4CED"/>
    <w:rsid w:val="008E51F0"/>
    <w:rsid w:val="008E5211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2F98"/>
    <w:rsid w:val="00913BD9"/>
    <w:rsid w:val="00914460"/>
    <w:rsid w:val="0091513A"/>
    <w:rsid w:val="00917B44"/>
    <w:rsid w:val="00917E3F"/>
    <w:rsid w:val="009222B4"/>
    <w:rsid w:val="0092595D"/>
    <w:rsid w:val="00926131"/>
    <w:rsid w:val="0092644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36CE"/>
    <w:rsid w:val="00963799"/>
    <w:rsid w:val="00964CD0"/>
    <w:rsid w:val="009660C3"/>
    <w:rsid w:val="0096658B"/>
    <w:rsid w:val="009679FE"/>
    <w:rsid w:val="00973080"/>
    <w:rsid w:val="0097390F"/>
    <w:rsid w:val="00974869"/>
    <w:rsid w:val="00975769"/>
    <w:rsid w:val="0097724F"/>
    <w:rsid w:val="009806C6"/>
    <w:rsid w:val="00980902"/>
    <w:rsid w:val="0098412C"/>
    <w:rsid w:val="009867DF"/>
    <w:rsid w:val="009878C8"/>
    <w:rsid w:val="00990339"/>
    <w:rsid w:val="00991A45"/>
    <w:rsid w:val="009931F9"/>
    <w:rsid w:val="00994AA1"/>
    <w:rsid w:val="00995386"/>
    <w:rsid w:val="009954DA"/>
    <w:rsid w:val="00996C0A"/>
    <w:rsid w:val="009972E1"/>
    <w:rsid w:val="009A1B0C"/>
    <w:rsid w:val="009A40B0"/>
    <w:rsid w:val="009A498E"/>
    <w:rsid w:val="009A51B1"/>
    <w:rsid w:val="009A56BF"/>
    <w:rsid w:val="009A59DD"/>
    <w:rsid w:val="009B04C6"/>
    <w:rsid w:val="009B0591"/>
    <w:rsid w:val="009B2A1B"/>
    <w:rsid w:val="009B2C0E"/>
    <w:rsid w:val="009B4010"/>
    <w:rsid w:val="009B45CA"/>
    <w:rsid w:val="009B5FE7"/>
    <w:rsid w:val="009B6E09"/>
    <w:rsid w:val="009B73D6"/>
    <w:rsid w:val="009C3937"/>
    <w:rsid w:val="009C6CBB"/>
    <w:rsid w:val="009C6FF9"/>
    <w:rsid w:val="009D192E"/>
    <w:rsid w:val="009D3391"/>
    <w:rsid w:val="009D48D8"/>
    <w:rsid w:val="009D4A54"/>
    <w:rsid w:val="009D583F"/>
    <w:rsid w:val="009D6383"/>
    <w:rsid w:val="009E0D22"/>
    <w:rsid w:val="009E276C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468D"/>
    <w:rsid w:val="00A07ACF"/>
    <w:rsid w:val="00A100DE"/>
    <w:rsid w:val="00A12BFD"/>
    <w:rsid w:val="00A134D3"/>
    <w:rsid w:val="00A13BD6"/>
    <w:rsid w:val="00A1799A"/>
    <w:rsid w:val="00A2121F"/>
    <w:rsid w:val="00A21ACA"/>
    <w:rsid w:val="00A23695"/>
    <w:rsid w:val="00A23CF9"/>
    <w:rsid w:val="00A245A9"/>
    <w:rsid w:val="00A25278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1173"/>
    <w:rsid w:val="00A43DA9"/>
    <w:rsid w:val="00A45144"/>
    <w:rsid w:val="00A45D2B"/>
    <w:rsid w:val="00A46EA7"/>
    <w:rsid w:val="00A47DC3"/>
    <w:rsid w:val="00A5224B"/>
    <w:rsid w:val="00A52E11"/>
    <w:rsid w:val="00A53753"/>
    <w:rsid w:val="00A53A15"/>
    <w:rsid w:val="00A53AE1"/>
    <w:rsid w:val="00A53D52"/>
    <w:rsid w:val="00A5695E"/>
    <w:rsid w:val="00A56C57"/>
    <w:rsid w:val="00A571BD"/>
    <w:rsid w:val="00A57606"/>
    <w:rsid w:val="00A60B2C"/>
    <w:rsid w:val="00A67694"/>
    <w:rsid w:val="00A70261"/>
    <w:rsid w:val="00A70871"/>
    <w:rsid w:val="00A70E10"/>
    <w:rsid w:val="00A72325"/>
    <w:rsid w:val="00A73828"/>
    <w:rsid w:val="00A7560A"/>
    <w:rsid w:val="00A7742D"/>
    <w:rsid w:val="00A83315"/>
    <w:rsid w:val="00A85960"/>
    <w:rsid w:val="00A87073"/>
    <w:rsid w:val="00A91886"/>
    <w:rsid w:val="00AA0107"/>
    <w:rsid w:val="00AA0B82"/>
    <w:rsid w:val="00AA3CC3"/>
    <w:rsid w:val="00AA415D"/>
    <w:rsid w:val="00AB0F13"/>
    <w:rsid w:val="00AB35B1"/>
    <w:rsid w:val="00AB690B"/>
    <w:rsid w:val="00AB6AA5"/>
    <w:rsid w:val="00AB6BB6"/>
    <w:rsid w:val="00AC0814"/>
    <w:rsid w:val="00AC2AD0"/>
    <w:rsid w:val="00AC318F"/>
    <w:rsid w:val="00AC44D4"/>
    <w:rsid w:val="00AC4EBE"/>
    <w:rsid w:val="00AC5618"/>
    <w:rsid w:val="00AC6BBC"/>
    <w:rsid w:val="00AC6E60"/>
    <w:rsid w:val="00AD2D4D"/>
    <w:rsid w:val="00AD3055"/>
    <w:rsid w:val="00AD4594"/>
    <w:rsid w:val="00AD5BE2"/>
    <w:rsid w:val="00AD68BF"/>
    <w:rsid w:val="00AD70E3"/>
    <w:rsid w:val="00AE3DEE"/>
    <w:rsid w:val="00AE4046"/>
    <w:rsid w:val="00AE4354"/>
    <w:rsid w:val="00AE665D"/>
    <w:rsid w:val="00AF05C7"/>
    <w:rsid w:val="00AF0E4B"/>
    <w:rsid w:val="00AF1425"/>
    <w:rsid w:val="00AF3BC9"/>
    <w:rsid w:val="00AF7AD7"/>
    <w:rsid w:val="00B00728"/>
    <w:rsid w:val="00B00ABE"/>
    <w:rsid w:val="00B01FC7"/>
    <w:rsid w:val="00B023E5"/>
    <w:rsid w:val="00B07120"/>
    <w:rsid w:val="00B071B6"/>
    <w:rsid w:val="00B07795"/>
    <w:rsid w:val="00B10D54"/>
    <w:rsid w:val="00B1139F"/>
    <w:rsid w:val="00B12D8F"/>
    <w:rsid w:val="00B14560"/>
    <w:rsid w:val="00B147E8"/>
    <w:rsid w:val="00B16865"/>
    <w:rsid w:val="00B21D3A"/>
    <w:rsid w:val="00B22905"/>
    <w:rsid w:val="00B2302C"/>
    <w:rsid w:val="00B23757"/>
    <w:rsid w:val="00B243ED"/>
    <w:rsid w:val="00B27426"/>
    <w:rsid w:val="00B301B1"/>
    <w:rsid w:val="00B35095"/>
    <w:rsid w:val="00B3618F"/>
    <w:rsid w:val="00B41BA1"/>
    <w:rsid w:val="00B44078"/>
    <w:rsid w:val="00B44425"/>
    <w:rsid w:val="00B4665C"/>
    <w:rsid w:val="00B51901"/>
    <w:rsid w:val="00B52030"/>
    <w:rsid w:val="00B535DE"/>
    <w:rsid w:val="00B54775"/>
    <w:rsid w:val="00B56365"/>
    <w:rsid w:val="00B56B6B"/>
    <w:rsid w:val="00B56C2A"/>
    <w:rsid w:val="00B56F71"/>
    <w:rsid w:val="00B57812"/>
    <w:rsid w:val="00B6077D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7681"/>
    <w:rsid w:val="00B77A84"/>
    <w:rsid w:val="00B816FD"/>
    <w:rsid w:val="00B82B18"/>
    <w:rsid w:val="00B82C37"/>
    <w:rsid w:val="00B83EB8"/>
    <w:rsid w:val="00B903D3"/>
    <w:rsid w:val="00B9188C"/>
    <w:rsid w:val="00B91C53"/>
    <w:rsid w:val="00B9318B"/>
    <w:rsid w:val="00B95BEB"/>
    <w:rsid w:val="00B96AD8"/>
    <w:rsid w:val="00B9790C"/>
    <w:rsid w:val="00B97FDE"/>
    <w:rsid w:val="00BA1B1B"/>
    <w:rsid w:val="00BA2829"/>
    <w:rsid w:val="00BA2E20"/>
    <w:rsid w:val="00BA306D"/>
    <w:rsid w:val="00BA3A22"/>
    <w:rsid w:val="00BA4DE2"/>
    <w:rsid w:val="00BA4FA9"/>
    <w:rsid w:val="00BA5D43"/>
    <w:rsid w:val="00BA752D"/>
    <w:rsid w:val="00BA7EC8"/>
    <w:rsid w:val="00BB34B3"/>
    <w:rsid w:val="00BB3956"/>
    <w:rsid w:val="00BB3FC9"/>
    <w:rsid w:val="00BB4AE2"/>
    <w:rsid w:val="00BC0E56"/>
    <w:rsid w:val="00BC17C7"/>
    <w:rsid w:val="00BC2BE5"/>
    <w:rsid w:val="00BC559A"/>
    <w:rsid w:val="00BC61C4"/>
    <w:rsid w:val="00BD0595"/>
    <w:rsid w:val="00BD32D1"/>
    <w:rsid w:val="00BD421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04A6"/>
    <w:rsid w:val="00BF101E"/>
    <w:rsid w:val="00BF40FA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6B41"/>
    <w:rsid w:val="00C17F9C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7075"/>
    <w:rsid w:val="00C4039D"/>
    <w:rsid w:val="00C450E9"/>
    <w:rsid w:val="00C451DE"/>
    <w:rsid w:val="00C46125"/>
    <w:rsid w:val="00C52F30"/>
    <w:rsid w:val="00C5410B"/>
    <w:rsid w:val="00C564B9"/>
    <w:rsid w:val="00C629D6"/>
    <w:rsid w:val="00C62A15"/>
    <w:rsid w:val="00C633F7"/>
    <w:rsid w:val="00C6412E"/>
    <w:rsid w:val="00C6482B"/>
    <w:rsid w:val="00C6570C"/>
    <w:rsid w:val="00C65C10"/>
    <w:rsid w:val="00C67626"/>
    <w:rsid w:val="00C67984"/>
    <w:rsid w:val="00C70681"/>
    <w:rsid w:val="00C71B70"/>
    <w:rsid w:val="00C71FBD"/>
    <w:rsid w:val="00C73611"/>
    <w:rsid w:val="00C73D09"/>
    <w:rsid w:val="00C75526"/>
    <w:rsid w:val="00C76B6A"/>
    <w:rsid w:val="00C77B5C"/>
    <w:rsid w:val="00C8110C"/>
    <w:rsid w:val="00C818FF"/>
    <w:rsid w:val="00C84353"/>
    <w:rsid w:val="00C87F76"/>
    <w:rsid w:val="00C90F81"/>
    <w:rsid w:val="00C920DC"/>
    <w:rsid w:val="00C92F25"/>
    <w:rsid w:val="00C9308B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C1FA7"/>
    <w:rsid w:val="00CC4139"/>
    <w:rsid w:val="00CC432D"/>
    <w:rsid w:val="00CC521F"/>
    <w:rsid w:val="00CC6402"/>
    <w:rsid w:val="00CD035A"/>
    <w:rsid w:val="00CD214C"/>
    <w:rsid w:val="00CD3698"/>
    <w:rsid w:val="00CD3A75"/>
    <w:rsid w:val="00CD46DB"/>
    <w:rsid w:val="00CD4D91"/>
    <w:rsid w:val="00CE01AB"/>
    <w:rsid w:val="00CE088C"/>
    <w:rsid w:val="00CE0FBD"/>
    <w:rsid w:val="00CE37D9"/>
    <w:rsid w:val="00CE4F09"/>
    <w:rsid w:val="00CF18C3"/>
    <w:rsid w:val="00CF4F35"/>
    <w:rsid w:val="00CF56B2"/>
    <w:rsid w:val="00D00599"/>
    <w:rsid w:val="00D01CC3"/>
    <w:rsid w:val="00D03583"/>
    <w:rsid w:val="00D04C9E"/>
    <w:rsid w:val="00D10187"/>
    <w:rsid w:val="00D14FE3"/>
    <w:rsid w:val="00D2006D"/>
    <w:rsid w:val="00D2229E"/>
    <w:rsid w:val="00D22E5F"/>
    <w:rsid w:val="00D25090"/>
    <w:rsid w:val="00D2580A"/>
    <w:rsid w:val="00D25A52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4054B"/>
    <w:rsid w:val="00D4215E"/>
    <w:rsid w:val="00D42305"/>
    <w:rsid w:val="00D43EAD"/>
    <w:rsid w:val="00D44E7A"/>
    <w:rsid w:val="00D453C5"/>
    <w:rsid w:val="00D476A4"/>
    <w:rsid w:val="00D50719"/>
    <w:rsid w:val="00D507D2"/>
    <w:rsid w:val="00D535E2"/>
    <w:rsid w:val="00D53DD9"/>
    <w:rsid w:val="00D60906"/>
    <w:rsid w:val="00D63288"/>
    <w:rsid w:val="00D64C64"/>
    <w:rsid w:val="00D65676"/>
    <w:rsid w:val="00D65761"/>
    <w:rsid w:val="00D66046"/>
    <w:rsid w:val="00D720C2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31FD"/>
    <w:rsid w:val="00DA1D96"/>
    <w:rsid w:val="00DA2451"/>
    <w:rsid w:val="00DA2FD6"/>
    <w:rsid w:val="00DA420A"/>
    <w:rsid w:val="00DA7707"/>
    <w:rsid w:val="00DB1A4D"/>
    <w:rsid w:val="00DB2B0B"/>
    <w:rsid w:val="00DB660C"/>
    <w:rsid w:val="00DC1FA2"/>
    <w:rsid w:val="00DC3D18"/>
    <w:rsid w:val="00DC72BC"/>
    <w:rsid w:val="00DD1DE0"/>
    <w:rsid w:val="00DD508D"/>
    <w:rsid w:val="00DE463B"/>
    <w:rsid w:val="00DE7FB8"/>
    <w:rsid w:val="00DF5201"/>
    <w:rsid w:val="00DF6368"/>
    <w:rsid w:val="00DF6396"/>
    <w:rsid w:val="00DF7E47"/>
    <w:rsid w:val="00E005FC"/>
    <w:rsid w:val="00E0171E"/>
    <w:rsid w:val="00E03141"/>
    <w:rsid w:val="00E03514"/>
    <w:rsid w:val="00E037DB"/>
    <w:rsid w:val="00E0702F"/>
    <w:rsid w:val="00E104B8"/>
    <w:rsid w:val="00E115B0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29B0"/>
    <w:rsid w:val="00E33BA2"/>
    <w:rsid w:val="00E34164"/>
    <w:rsid w:val="00E3611D"/>
    <w:rsid w:val="00E42450"/>
    <w:rsid w:val="00E437BD"/>
    <w:rsid w:val="00E44EEF"/>
    <w:rsid w:val="00E45CC3"/>
    <w:rsid w:val="00E460DD"/>
    <w:rsid w:val="00E50757"/>
    <w:rsid w:val="00E55920"/>
    <w:rsid w:val="00E56604"/>
    <w:rsid w:val="00E5752B"/>
    <w:rsid w:val="00E61488"/>
    <w:rsid w:val="00E6450E"/>
    <w:rsid w:val="00E70F83"/>
    <w:rsid w:val="00E71A8A"/>
    <w:rsid w:val="00E7260C"/>
    <w:rsid w:val="00E73FD9"/>
    <w:rsid w:val="00E7406E"/>
    <w:rsid w:val="00E75336"/>
    <w:rsid w:val="00E75C35"/>
    <w:rsid w:val="00E75EEE"/>
    <w:rsid w:val="00E81674"/>
    <w:rsid w:val="00E826D0"/>
    <w:rsid w:val="00E83055"/>
    <w:rsid w:val="00E91697"/>
    <w:rsid w:val="00E9264F"/>
    <w:rsid w:val="00E93A63"/>
    <w:rsid w:val="00E93C6F"/>
    <w:rsid w:val="00E950EC"/>
    <w:rsid w:val="00E9525D"/>
    <w:rsid w:val="00E959E8"/>
    <w:rsid w:val="00E964FA"/>
    <w:rsid w:val="00E97927"/>
    <w:rsid w:val="00EA0CFA"/>
    <w:rsid w:val="00EA209A"/>
    <w:rsid w:val="00EA44AD"/>
    <w:rsid w:val="00EA4CE4"/>
    <w:rsid w:val="00EA6118"/>
    <w:rsid w:val="00EA7A5A"/>
    <w:rsid w:val="00EB053B"/>
    <w:rsid w:val="00EB0889"/>
    <w:rsid w:val="00EB0E8C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76BE"/>
    <w:rsid w:val="00EE20F6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FF7"/>
    <w:rsid w:val="00F15048"/>
    <w:rsid w:val="00F16025"/>
    <w:rsid w:val="00F20C04"/>
    <w:rsid w:val="00F236BF"/>
    <w:rsid w:val="00F23739"/>
    <w:rsid w:val="00F25179"/>
    <w:rsid w:val="00F26956"/>
    <w:rsid w:val="00F33D0B"/>
    <w:rsid w:val="00F35570"/>
    <w:rsid w:val="00F3608D"/>
    <w:rsid w:val="00F36780"/>
    <w:rsid w:val="00F37460"/>
    <w:rsid w:val="00F37D10"/>
    <w:rsid w:val="00F41617"/>
    <w:rsid w:val="00F4775B"/>
    <w:rsid w:val="00F50590"/>
    <w:rsid w:val="00F5288C"/>
    <w:rsid w:val="00F52EFD"/>
    <w:rsid w:val="00F52FF6"/>
    <w:rsid w:val="00F54CEF"/>
    <w:rsid w:val="00F55B5F"/>
    <w:rsid w:val="00F57F71"/>
    <w:rsid w:val="00F6027F"/>
    <w:rsid w:val="00F638F3"/>
    <w:rsid w:val="00F6533E"/>
    <w:rsid w:val="00F6615C"/>
    <w:rsid w:val="00F67DB3"/>
    <w:rsid w:val="00F73BA8"/>
    <w:rsid w:val="00F77CBD"/>
    <w:rsid w:val="00F8022A"/>
    <w:rsid w:val="00F83233"/>
    <w:rsid w:val="00F83F2C"/>
    <w:rsid w:val="00F84903"/>
    <w:rsid w:val="00F909F3"/>
    <w:rsid w:val="00F90FD5"/>
    <w:rsid w:val="00F92043"/>
    <w:rsid w:val="00F94020"/>
    <w:rsid w:val="00F95598"/>
    <w:rsid w:val="00F9635E"/>
    <w:rsid w:val="00FA0AD2"/>
    <w:rsid w:val="00FA2D15"/>
    <w:rsid w:val="00FA3868"/>
    <w:rsid w:val="00FA4442"/>
    <w:rsid w:val="00FA7064"/>
    <w:rsid w:val="00FB0923"/>
    <w:rsid w:val="00FB1CDC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233E"/>
    <w:rsid w:val="00FD374C"/>
    <w:rsid w:val="00FD4F4F"/>
    <w:rsid w:val="00FD6EE2"/>
    <w:rsid w:val="00FE1399"/>
    <w:rsid w:val="00FE167D"/>
    <w:rsid w:val="00FE1A54"/>
    <w:rsid w:val="00FE27B8"/>
    <w:rsid w:val="00FE2BB4"/>
    <w:rsid w:val="00FE399D"/>
    <w:rsid w:val="00FE476E"/>
    <w:rsid w:val="00FE59FC"/>
    <w:rsid w:val="00FF03F2"/>
    <w:rsid w:val="00FF07E5"/>
    <w:rsid w:val="00FF0F45"/>
    <w:rsid w:val="00FF13B1"/>
    <w:rsid w:val="00FF4BC2"/>
    <w:rsid w:val="109B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695073"/>
  <w15:docId w15:val="{D61E4AC6-8AA5-473F-A8F0-4C407AE9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12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F04A6"/>
    <w:pPr>
      <w:tabs>
        <w:tab w:val="left" w:pos="660"/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spacing w:line="276" w:lineRule="auto"/>
      <w:ind w:left="284" w:hanging="284"/>
    </w:pPr>
    <w:rPr>
      <w:rFonts w:ascii="Times New Roman" w:hAnsi="Times New Roman" w:cs="Times New Roman"/>
      <w:color w:val="auto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6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Styl4">
    <w:name w:val="Styl4"/>
    <w:basedOn w:val="Nagwek2"/>
    <w:qFormat/>
    <w:rsid w:val="003A10C3"/>
    <w:pPr>
      <w:numPr>
        <w:numId w:val="5"/>
      </w:numPr>
      <w:spacing w:before="240" w:line="240" w:lineRule="auto"/>
    </w:pPr>
    <w:rPr>
      <w:rFonts w:ascii="Times New Roman" w:hAnsi="Times New Roman" w:cs="Times New Roman"/>
      <w:color w:val="auto"/>
    </w:rPr>
  </w:style>
  <w:style w:type="numbering" w:customStyle="1" w:styleId="WWNum2">
    <w:name w:val="WWNum2"/>
    <w:basedOn w:val="Bezlisty"/>
    <w:rsid w:val="00991A45"/>
    <w:pPr>
      <w:numPr>
        <w:numId w:val="1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  <w:rPr>
      <w:color w:val="auto"/>
    </w:rPr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19"/>
      </w:numPr>
      <w:spacing w:before="0" w:line="276" w:lineRule="auto"/>
      <w:ind w:left="72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323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27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28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  <w:spacing w:after="240"/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83"/>
      </w:numPr>
      <w:spacing w:before="0" w:after="120" w:line="240" w:lineRule="auto"/>
    </w:pPr>
    <w:rPr>
      <w:rFonts w:ascii="Times New Roman" w:hAnsi="Times New Roman"/>
      <w:color w:val="auto"/>
      <w:sz w:val="24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fron.org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unduszeeuropejskie.gov.p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5D6A0-8CEA-417D-A3B3-99BEC86C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9337</Words>
  <Characters>56027</Characters>
  <Application>Microsoft Office Word</Application>
  <DocSecurity>0</DocSecurity>
  <Lines>466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65234</CharactersWithSpaces>
  <SharedDoc>false</SharedDoc>
  <HLinks>
    <vt:vector size="504" baseType="variant">
      <vt:variant>
        <vt:i4>2359404</vt:i4>
      </vt:variant>
      <vt:variant>
        <vt:i4>450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589891</vt:i4>
      </vt:variant>
      <vt:variant>
        <vt:i4>447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https://efs.mrpips.gov.pl/realizuje-projekt/poznaj-zasady-promowania-projektu/poznaj-zasady-promowania-projektu-1.01.2018</vt:lpwstr>
      </vt:variant>
      <vt:variant>
        <vt:lpwstr/>
      </vt:variant>
      <vt:variant>
        <vt:i4>7667829</vt:i4>
      </vt:variant>
      <vt:variant>
        <vt:i4>444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3211382</vt:i4>
      </vt:variant>
      <vt:variant>
        <vt:i4>441</vt:i4>
      </vt:variant>
      <vt:variant>
        <vt:i4>0</vt:i4>
      </vt:variant>
      <vt:variant>
        <vt:i4>5</vt:i4>
      </vt:variant>
      <vt:variant>
        <vt:lpwstr>https://www.pfon.org/o-nas/organizacje-zrzeszone-w-pfon</vt:lpwstr>
      </vt:variant>
      <vt:variant>
        <vt:lpwstr/>
      </vt:variant>
      <vt:variant>
        <vt:i4>6094940</vt:i4>
      </vt:variant>
      <vt:variant>
        <vt:i4>438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  <vt:variant>
        <vt:i4>852050</vt:i4>
      </vt:variant>
      <vt:variant>
        <vt:i4>435</vt:i4>
      </vt:variant>
      <vt:variant>
        <vt:i4>0</vt:i4>
      </vt:variant>
      <vt:variant>
        <vt:i4>5</vt:i4>
      </vt:variant>
      <vt:variant>
        <vt:lpwstr>http://www.integracja.org/wp-content/uploads/2017/12/W%C5%82%C4%85cznik-projketowanie-bez-barier.pdf</vt:lpwstr>
      </vt:variant>
      <vt:variant>
        <vt:lpwstr/>
      </vt:variant>
      <vt:variant>
        <vt:i4>6815827</vt:i4>
      </vt:variant>
      <vt:variant>
        <vt:i4>432</vt:i4>
      </vt:variant>
      <vt:variant>
        <vt:i4>0</vt:i4>
      </vt:variant>
      <vt:variant>
        <vt:i4>5</vt:i4>
      </vt:variant>
      <vt:variant>
        <vt:lpwstr>http://www.funduszeeuropejskie.gov.pl/media/55001/Zalacznik_nr_2_do_Wytycznych_w_zakresie_rownosci_zatwiedzone_050418.pdf</vt:lpwstr>
      </vt:variant>
      <vt:variant>
        <vt:lpwstr/>
      </vt:variant>
      <vt:variant>
        <vt:i4>6225986</vt:i4>
      </vt:variant>
      <vt:variant>
        <vt:i4>429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426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1507381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_Toc35370351</vt:lpwstr>
      </vt:variant>
      <vt:variant>
        <vt:i4>1441845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_Toc35370350</vt:lpwstr>
      </vt:variant>
      <vt:variant>
        <vt:i4>2031668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_Toc35370349</vt:lpwstr>
      </vt:variant>
      <vt:variant>
        <vt:i4>1966132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_Toc35370348</vt:lpwstr>
      </vt:variant>
      <vt:variant>
        <vt:i4>1114164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_Toc35370347</vt:lpwstr>
      </vt:variant>
      <vt:variant>
        <vt:i4>1048628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_Toc35370346</vt:lpwstr>
      </vt:variant>
      <vt:variant>
        <vt:i4>1245236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_Toc35370345</vt:lpwstr>
      </vt:variant>
      <vt:variant>
        <vt:i4>1179700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_Toc35370344</vt:lpwstr>
      </vt:variant>
      <vt:variant>
        <vt:i4>1376308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_Toc35370343</vt:lpwstr>
      </vt:variant>
      <vt:variant>
        <vt:i4>1310772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_Toc35370342</vt:lpwstr>
      </vt:variant>
      <vt:variant>
        <vt:i4>1507380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_Toc35370341</vt:lpwstr>
      </vt:variant>
      <vt:variant>
        <vt:i4>2555959</vt:i4>
      </vt:variant>
      <vt:variant>
        <vt:i4>354</vt:i4>
      </vt:variant>
      <vt:variant>
        <vt:i4>0</vt:i4>
      </vt:variant>
      <vt:variant>
        <vt:i4>5</vt:i4>
      </vt:variant>
      <vt:variant>
        <vt:lpwstr>http://www.funduszeeuropejskie.gov.pl/strony/o-funduszach/</vt:lpwstr>
      </vt:variant>
      <vt:variant>
        <vt:lpwstr/>
      </vt:variant>
      <vt:variant>
        <vt:i4>1245244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_Toc35375096</vt:lpwstr>
      </vt:variant>
      <vt:variant>
        <vt:i4>1048636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_Toc35375095</vt:lpwstr>
      </vt:variant>
      <vt:variant>
        <vt:i4>1114172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_Toc35375094</vt:lpwstr>
      </vt:variant>
      <vt:variant>
        <vt:i4>1441852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_Toc35375093</vt:lpwstr>
      </vt:variant>
      <vt:variant>
        <vt:i4>1507388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_Toc35375092</vt:lpwstr>
      </vt:variant>
      <vt:variant>
        <vt:i4>1310780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_Toc35375091</vt:lpwstr>
      </vt:variant>
      <vt:variant>
        <vt:i4>1376316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_Toc35375090</vt:lpwstr>
      </vt:variant>
      <vt:variant>
        <vt:i4>1835069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_Toc35375089</vt:lpwstr>
      </vt:variant>
      <vt:variant>
        <vt:i4>1900605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_Toc35375088</vt:lpwstr>
      </vt:variant>
      <vt:variant>
        <vt:i4>1179709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_Toc35375087</vt:lpwstr>
      </vt:variant>
      <vt:variant>
        <vt:i4>1245245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_Toc35375086</vt:lpwstr>
      </vt:variant>
      <vt:variant>
        <vt:i4>1048637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_Toc35375085</vt:lpwstr>
      </vt:variant>
      <vt:variant>
        <vt:i4>1114173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_Toc35375084</vt:lpwstr>
      </vt:variant>
      <vt:variant>
        <vt:i4>8257639</vt:i4>
      </vt:variant>
      <vt:variant>
        <vt:i4>270</vt:i4>
      </vt:variant>
      <vt:variant>
        <vt:i4>0</vt:i4>
      </vt:variant>
      <vt:variant>
        <vt:i4>5</vt:i4>
      </vt:variant>
      <vt:variant>
        <vt:lpwstr>https://www.pfron.org.pl/o-funduszu/projekty/projekty-ue/program-operacyjny-wiedza-edukacja-rozwoj/uslugi-indywidualnego-transportu-door-to-door-oraz-poprawa-dostepnosci-architektonicznej-wielorodzinnych-budynkow-mieszkalnych/</vt:lpwstr>
      </vt:variant>
      <vt:variant>
        <vt:lpwstr/>
      </vt:variant>
      <vt:variant>
        <vt:i4>1572913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_Toc35373825</vt:lpwstr>
      </vt:variant>
      <vt:variant>
        <vt:i4>1638449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_Toc35373824</vt:lpwstr>
      </vt:variant>
      <vt:variant>
        <vt:i4>1966129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_Toc35373823</vt:lpwstr>
      </vt:variant>
      <vt:variant>
        <vt:i4>2031665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_Toc35373822</vt:lpwstr>
      </vt:variant>
      <vt:variant>
        <vt:i4>1835057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_Toc35373821</vt:lpwstr>
      </vt:variant>
      <vt:variant>
        <vt:i4>1900593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_Toc35373820</vt:lpwstr>
      </vt:variant>
      <vt:variant>
        <vt:i4>1310770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_Toc35373819</vt:lpwstr>
      </vt:variant>
      <vt:variant>
        <vt:i4>1376306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_Toc35373818</vt:lpwstr>
      </vt:variant>
      <vt:variant>
        <vt:i4>1703986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_Toc35373817</vt:lpwstr>
      </vt:variant>
      <vt:variant>
        <vt:i4>2687013</vt:i4>
      </vt:variant>
      <vt:variant>
        <vt:i4>210</vt:i4>
      </vt:variant>
      <vt:variant>
        <vt:i4>0</vt:i4>
      </vt:variant>
      <vt:variant>
        <vt:i4>5</vt:i4>
      </vt:variant>
      <vt:variant>
        <vt:lpwstr>https://www.funduszeeuropejskie.gov.pl/</vt:lpwstr>
      </vt:variant>
      <vt:variant>
        <vt:lpwstr/>
      </vt:variant>
      <vt:variant>
        <vt:i4>1835068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_Toc38255086</vt:lpwstr>
      </vt:variant>
      <vt:variant>
        <vt:i4>2031676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_Toc38255085</vt:lpwstr>
      </vt:variant>
      <vt:variant>
        <vt:i4>1966140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_Toc38255084</vt:lpwstr>
      </vt:variant>
      <vt:variant>
        <vt:i4>1638460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_Toc38255083</vt:lpwstr>
      </vt:variant>
      <vt:variant>
        <vt:i4>1572924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_Toc38255082</vt:lpwstr>
      </vt:variant>
      <vt:variant>
        <vt:i4>1769532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_Toc38255081</vt:lpwstr>
      </vt:variant>
      <vt:variant>
        <vt:i4>1703996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_Toc38255080</vt:lpwstr>
      </vt:variant>
      <vt:variant>
        <vt:i4>1245235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_Toc38255079</vt:lpwstr>
      </vt:variant>
      <vt:variant>
        <vt:i4>1179699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_Toc38255078</vt:lpwstr>
      </vt:variant>
      <vt:variant>
        <vt:i4>1900595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_Toc38255077</vt:lpwstr>
      </vt:variant>
      <vt:variant>
        <vt:i4>1835059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_Toc38255076</vt:lpwstr>
      </vt:variant>
      <vt:variant>
        <vt:i4>2031667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_Toc38255075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_Toc38255074</vt:lpwstr>
      </vt:variant>
      <vt:variant>
        <vt:i4>1638451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_Toc38255073</vt:lpwstr>
      </vt:variant>
      <vt:variant>
        <vt:i4>1572915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_Toc38255072</vt:lpwstr>
      </vt:variant>
      <vt:variant>
        <vt:i4>1769523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_Toc38255071</vt:lpwstr>
      </vt:variant>
      <vt:variant>
        <vt:i4>1703987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_Toc38255070</vt:lpwstr>
      </vt:variant>
      <vt:variant>
        <vt:i4>1245234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_Toc38255069</vt:lpwstr>
      </vt:variant>
      <vt:variant>
        <vt:i4>1179698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_Toc38255068</vt:lpwstr>
      </vt:variant>
      <vt:variant>
        <vt:i4>1900594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_Toc38255067</vt:lpwstr>
      </vt:variant>
      <vt:variant>
        <vt:i4>1835058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_Toc38255066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_Toc38255065</vt:lpwstr>
      </vt:variant>
      <vt:variant>
        <vt:i4>1966130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_Toc38255064</vt:lpwstr>
      </vt:variant>
      <vt:variant>
        <vt:i4>1638450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_Toc38255063</vt:lpwstr>
      </vt:variant>
      <vt:variant>
        <vt:i4>1572914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_Toc38255062</vt:lpwstr>
      </vt:variant>
      <vt:variant>
        <vt:i4>1769522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_Toc38255061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_Toc38255060</vt:lpwstr>
      </vt:variant>
      <vt:variant>
        <vt:i4>1245233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_Toc38255059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_Toc38255058</vt:lpwstr>
      </vt:variant>
      <vt:variant>
        <vt:i4>1900593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_Toc38255057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_Toc38255056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_Toc38255055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_Toc38255054</vt:lpwstr>
      </vt:variant>
      <vt:variant>
        <vt:i4>1638449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_Toc38255053</vt:lpwstr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1245295</vt:i4>
      </vt:variant>
      <vt:variant>
        <vt:i4>9</vt:i4>
      </vt:variant>
      <vt:variant>
        <vt:i4>0</vt:i4>
      </vt:variant>
      <vt:variant>
        <vt:i4>5</vt:i4>
      </vt:variant>
      <vt:variant>
        <vt:lpwstr>https://depot.ceon.pl/bitstream/handle/123456789/7355/Gaciarz_Rudnicki_Polscy_Niepelnosprawni.pdf?sequence=1&amp;isAllowed=y</vt:lpwstr>
      </vt:variant>
      <vt:variant>
        <vt:lpwstr/>
      </vt:variant>
      <vt:variant>
        <vt:i4>6225986</vt:i4>
      </vt:variant>
      <vt:variant>
        <vt:i4>6</vt:i4>
      </vt:variant>
      <vt:variant>
        <vt:i4>0</vt:i4>
      </vt:variant>
      <vt:variant>
        <vt:i4>5</vt:i4>
      </vt:variant>
      <vt:variant>
        <vt:lpwstr>https://budowlaneabc.gov.pl/standardy-projektowania-budynkow-dla-osob-niepelnosprawnych/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https://www.piib.org.pl/images/stories/aktualnosci/2018-03/StandardyDostepnosci.pdf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https://bip.warszawa.pl/NR/exeres/674BC49F-57EA-4320-8642-E44AB610EBAF,frameless.htm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grantowego dla jednostek samorządu terytorialnego</dc:title>
  <dc:subject/>
  <cp:keywords/>
  <dc:description/>
  <cp:lastModifiedBy>PFRON</cp:lastModifiedBy>
  <cp:lastPrinted>2020-02-22T12:14:00Z</cp:lastPrinted>
  <dcterms:created xsi:type="dcterms:W3CDTF">2022-07-11T09:48:00Z</dcterms:created>
  <dcterms:modified xsi:type="dcterms:W3CDTF">2022-07-11T09:49:00Z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