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70F59" w14:textId="77777777" w:rsidR="003B3280" w:rsidRDefault="003B3280" w:rsidP="003B3280">
      <w:bookmarkStart w:id="0" w:name="_Toc83738514"/>
    </w:p>
    <w:p w14:paraId="0034A0B4" w14:textId="77777777" w:rsidR="003B3280" w:rsidRDefault="003B3280" w:rsidP="003B3280">
      <w:pPr>
        <w:rPr>
          <w:b/>
          <w:sz w:val="28"/>
          <w:szCs w:val="28"/>
        </w:rPr>
      </w:pPr>
    </w:p>
    <w:p w14:paraId="7E05C4EC" w14:textId="77777777" w:rsidR="003B3280" w:rsidRDefault="003B3280" w:rsidP="003B3280">
      <w:pPr>
        <w:rPr>
          <w:b/>
          <w:sz w:val="28"/>
          <w:szCs w:val="28"/>
        </w:rPr>
      </w:pPr>
    </w:p>
    <w:p w14:paraId="3E608008" w14:textId="77777777" w:rsidR="003B3280" w:rsidRDefault="003B3280" w:rsidP="003B3280">
      <w:pPr>
        <w:rPr>
          <w:b/>
          <w:sz w:val="28"/>
          <w:szCs w:val="28"/>
        </w:rPr>
      </w:pPr>
    </w:p>
    <w:p w14:paraId="171C8328" w14:textId="77777777" w:rsidR="003B3280" w:rsidRDefault="003B3280" w:rsidP="003B3280">
      <w:pPr>
        <w:rPr>
          <w:b/>
          <w:sz w:val="28"/>
          <w:szCs w:val="28"/>
        </w:rPr>
      </w:pPr>
    </w:p>
    <w:p w14:paraId="3BE05D9D" w14:textId="77777777" w:rsidR="002E309D" w:rsidRDefault="002E309D" w:rsidP="003B3280">
      <w:pPr>
        <w:rPr>
          <w:b/>
          <w:sz w:val="28"/>
          <w:szCs w:val="28"/>
        </w:rPr>
      </w:pPr>
    </w:p>
    <w:p w14:paraId="29741FD6" w14:textId="77777777" w:rsidR="002E309D" w:rsidRDefault="002E309D" w:rsidP="003B3280">
      <w:pPr>
        <w:rPr>
          <w:b/>
          <w:sz w:val="28"/>
          <w:szCs w:val="28"/>
        </w:rPr>
      </w:pPr>
    </w:p>
    <w:p w14:paraId="66F61960" w14:textId="77777777" w:rsidR="003B3280" w:rsidRDefault="003B3280" w:rsidP="003B3280">
      <w:pPr>
        <w:rPr>
          <w:b/>
          <w:sz w:val="28"/>
          <w:szCs w:val="28"/>
        </w:rPr>
      </w:pPr>
    </w:p>
    <w:p w14:paraId="0A386067" w14:textId="77777777" w:rsidR="002E309D" w:rsidRDefault="002E309D" w:rsidP="003B3280">
      <w:pPr>
        <w:rPr>
          <w:b/>
          <w:sz w:val="28"/>
          <w:szCs w:val="28"/>
        </w:rPr>
      </w:pPr>
    </w:p>
    <w:p w14:paraId="2FD711CE" w14:textId="77777777" w:rsidR="003B3280" w:rsidRDefault="003B3280" w:rsidP="003B3280">
      <w:pPr>
        <w:rPr>
          <w:b/>
          <w:sz w:val="28"/>
          <w:szCs w:val="28"/>
        </w:rPr>
      </w:pPr>
    </w:p>
    <w:p w14:paraId="68D2E320" w14:textId="77777777" w:rsidR="003B3280" w:rsidRDefault="003B3280" w:rsidP="003B3280">
      <w:pPr>
        <w:rPr>
          <w:b/>
          <w:sz w:val="28"/>
          <w:szCs w:val="28"/>
        </w:rPr>
      </w:pPr>
    </w:p>
    <w:p w14:paraId="7D6033EA" w14:textId="225C4C22" w:rsidR="007970AD" w:rsidRPr="003B3280" w:rsidRDefault="003B3280" w:rsidP="002E309D">
      <w:pPr>
        <w:spacing w:line="360" w:lineRule="auto"/>
        <w:jc w:val="center"/>
      </w:pPr>
      <w:bookmarkStart w:id="1" w:name="_Hlk83837361"/>
      <w:r>
        <w:rPr>
          <w:b/>
          <w:sz w:val="28"/>
          <w:szCs w:val="28"/>
        </w:rPr>
        <w:t xml:space="preserve">MODEL ZAPEWNIANIA DOSTĘPNOŚCI OFERTY I ZASOBÓW INSTYTUCJI KULTURY DLA OSÓB ZE SZCZEGÓLNYMI POTRZEBAMI, W TYM </w:t>
      </w:r>
      <w:r w:rsidR="008578F2">
        <w:rPr>
          <w:b/>
          <w:sz w:val="28"/>
          <w:szCs w:val="28"/>
        </w:rPr>
        <w:t xml:space="preserve">OSÓB </w:t>
      </w:r>
      <w:r>
        <w:rPr>
          <w:b/>
          <w:sz w:val="28"/>
          <w:szCs w:val="28"/>
        </w:rPr>
        <w:t>Z NIEPEŁNOSPRAWNOŚCIAMI</w:t>
      </w:r>
      <w:bookmarkEnd w:id="0"/>
      <w:bookmarkEnd w:id="1"/>
    </w:p>
    <w:p w14:paraId="6EB48A6C" w14:textId="77777777" w:rsidR="007970AD" w:rsidRDefault="007970AD" w:rsidP="007970AD">
      <w:pPr>
        <w:spacing w:after="120" w:line="360" w:lineRule="auto"/>
      </w:pPr>
    </w:p>
    <w:p w14:paraId="1F2F392A" w14:textId="77777777" w:rsidR="00951583" w:rsidRDefault="00951583" w:rsidP="007970AD">
      <w:pPr>
        <w:spacing w:after="120" w:line="360" w:lineRule="auto"/>
      </w:pPr>
    </w:p>
    <w:p w14:paraId="71B0B155" w14:textId="77777777" w:rsidR="007970AD" w:rsidRPr="007970AD" w:rsidRDefault="007970AD" w:rsidP="007970AD">
      <w:pPr>
        <w:spacing w:after="120" w:line="360" w:lineRule="auto"/>
        <w:sectPr w:rsidR="007970AD" w:rsidRPr="007970AD" w:rsidSect="00F8487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rPr>
        <w:id w:val="1058370719"/>
        <w:docPartObj>
          <w:docPartGallery w:val="Table of Contents"/>
          <w:docPartUnique/>
        </w:docPartObj>
      </w:sdtPr>
      <w:sdtEndPr/>
      <w:sdtContent>
        <w:p w14:paraId="2290091C" w14:textId="77777777" w:rsidR="007970AD" w:rsidRDefault="007970AD" w:rsidP="007970AD">
          <w:pPr>
            <w:pStyle w:val="Nagwekspisutreci"/>
            <w:spacing w:before="0" w:after="120" w:line="360" w:lineRule="auto"/>
          </w:pPr>
          <w:r>
            <w:t>Zawartość</w:t>
          </w:r>
        </w:p>
        <w:p w14:paraId="0ABA3B23" w14:textId="77777777" w:rsidR="003B3280" w:rsidRDefault="003F71B1">
          <w:pPr>
            <w:pStyle w:val="Spistreci1"/>
            <w:tabs>
              <w:tab w:val="right" w:leader="dot" w:pos="9062"/>
            </w:tabs>
            <w:rPr>
              <w:rFonts w:eastAsiaTheme="minorEastAsia"/>
              <w:noProof/>
              <w:lang w:eastAsia="pl-PL"/>
            </w:rPr>
          </w:pPr>
          <w:r>
            <w:fldChar w:fldCharType="begin"/>
          </w:r>
          <w:r w:rsidR="007970AD">
            <w:instrText xml:space="preserve"> TOC \o "1-3" \h \z \u </w:instrText>
          </w:r>
          <w:r>
            <w:fldChar w:fldCharType="separate"/>
          </w:r>
          <w:hyperlink w:anchor="_Toc83738515" w:history="1">
            <w:r w:rsidR="003B3280" w:rsidRPr="003F7E7C">
              <w:rPr>
                <w:rStyle w:val="Hipercze"/>
                <w:noProof/>
              </w:rPr>
              <w:t>Rozdział 1. Wprowadzenie</w:t>
            </w:r>
            <w:r w:rsidR="003B3280">
              <w:rPr>
                <w:noProof/>
                <w:webHidden/>
              </w:rPr>
              <w:tab/>
            </w:r>
            <w:r>
              <w:rPr>
                <w:noProof/>
                <w:webHidden/>
              </w:rPr>
              <w:fldChar w:fldCharType="begin"/>
            </w:r>
            <w:r w:rsidR="003B3280">
              <w:rPr>
                <w:noProof/>
                <w:webHidden/>
              </w:rPr>
              <w:instrText xml:space="preserve"> PAGEREF _Toc83738515 \h </w:instrText>
            </w:r>
            <w:r>
              <w:rPr>
                <w:noProof/>
                <w:webHidden/>
              </w:rPr>
            </w:r>
            <w:r>
              <w:rPr>
                <w:noProof/>
                <w:webHidden/>
              </w:rPr>
              <w:fldChar w:fldCharType="separate"/>
            </w:r>
            <w:r w:rsidR="00951583">
              <w:rPr>
                <w:noProof/>
                <w:webHidden/>
              </w:rPr>
              <w:t>3</w:t>
            </w:r>
            <w:r>
              <w:rPr>
                <w:noProof/>
                <w:webHidden/>
              </w:rPr>
              <w:fldChar w:fldCharType="end"/>
            </w:r>
          </w:hyperlink>
        </w:p>
        <w:p w14:paraId="257B5787" w14:textId="77777777" w:rsidR="003B3280" w:rsidRDefault="008578F2">
          <w:pPr>
            <w:pStyle w:val="Spistreci1"/>
            <w:tabs>
              <w:tab w:val="right" w:leader="dot" w:pos="9062"/>
            </w:tabs>
            <w:rPr>
              <w:rFonts w:eastAsiaTheme="minorEastAsia"/>
              <w:noProof/>
              <w:lang w:eastAsia="pl-PL"/>
            </w:rPr>
          </w:pPr>
          <w:hyperlink w:anchor="_Toc83738516" w:history="1">
            <w:r w:rsidR="003B3280" w:rsidRPr="003F7E7C">
              <w:rPr>
                <w:rStyle w:val="Hipercze"/>
                <w:noProof/>
              </w:rPr>
              <w:t>Rozdział 2 Podstawowe zasady Modelu - wypracowanie nowych form działania.</w:t>
            </w:r>
            <w:r w:rsidR="003B3280">
              <w:rPr>
                <w:noProof/>
                <w:webHidden/>
              </w:rPr>
              <w:tab/>
            </w:r>
            <w:r w:rsidR="003F71B1">
              <w:rPr>
                <w:noProof/>
                <w:webHidden/>
              </w:rPr>
              <w:fldChar w:fldCharType="begin"/>
            </w:r>
            <w:r w:rsidR="003B3280">
              <w:rPr>
                <w:noProof/>
                <w:webHidden/>
              </w:rPr>
              <w:instrText xml:space="preserve"> PAGEREF _Toc83738516 \h </w:instrText>
            </w:r>
            <w:r w:rsidR="003F71B1">
              <w:rPr>
                <w:noProof/>
                <w:webHidden/>
              </w:rPr>
            </w:r>
            <w:r w:rsidR="003F71B1">
              <w:rPr>
                <w:noProof/>
                <w:webHidden/>
              </w:rPr>
              <w:fldChar w:fldCharType="separate"/>
            </w:r>
            <w:r w:rsidR="00951583">
              <w:rPr>
                <w:noProof/>
                <w:webHidden/>
              </w:rPr>
              <w:t>9</w:t>
            </w:r>
            <w:r w:rsidR="003F71B1">
              <w:rPr>
                <w:noProof/>
                <w:webHidden/>
              </w:rPr>
              <w:fldChar w:fldCharType="end"/>
            </w:r>
          </w:hyperlink>
        </w:p>
        <w:p w14:paraId="07D99729" w14:textId="77777777" w:rsidR="003B3280" w:rsidRDefault="008578F2">
          <w:pPr>
            <w:pStyle w:val="Spistreci1"/>
            <w:tabs>
              <w:tab w:val="right" w:leader="dot" w:pos="9062"/>
            </w:tabs>
            <w:rPr>
              <w:rFonts w:eastAsiaTheme="minorEastAsia"/>
              <w:noProof/>
              <w:lang w:eastAsia="pl-PL"/>
            </w:rPr>
          </w:pPr>
          <w:hyperlink w:anchor="_Toc83738517" w:history="1">
            <w:r w:rsidR="003B3280" w:rsidRPr="003F7E7C">
              <w:rPr>
                <w:rStyle w:val="Hipercze"/>
                <w:noProof/>
              </w:rPr>
              <w:t>Rozdział 3. Działania do podjęcia</w:t>
            </w:r>
            <w:r w:rsidR="003B3280">
              <w:rPr>
                <w:noProof/>
                <w:webHidden/>
              </w:rPr>
              <w:tab/>
            </w:r>
            <w:r w:rsidR="003F71B1">
              <w:rPr>
                <w:noProof/>
                <w:webHidden/>
              </w:rPr>
              <w:fldChar w:fldCharType="begin"/>
            </w:r>
            <w:r w:rsidR="003B3280">
              <w:rPr>
                <w:noProof/>
                <w:webHidden/>
              </w:rPr>
              <w:instrText xml:space="preserve"> PAGEREF _Toc83738517 \h </w:instrText>
            </w:r>
            <w:r w:rsidR="003F71B1">
              <w:rPr>
                <w:noProof/>
                <w:webHidden/>
              </w:rPr>
            </w:r>
            <w:r w:rsidR="003F71B1">
              <w:rPr>
                <w:noProof/>
                <w:webHidden/>
              </w:rPr>
              <w:fldChar w:fldCharType="separate"/>
            </w:r>
            <w:r w:rsidR="00951583">
              <w:rPr>
                <w:noProof/>
                <w:webHidden/>
              </w:rPr>
              <w:t>12</w:t>
            </w:r>
            <w:r w:rsidR="003F71B1">
              <w:rPr>
                <w:noProof/>
                <w:webHidden/>
              </w:rPr>
              <w:fldChar w:fldCharType="end"/>
            </w:r>
          </w:hyperlink>
        </w:p>
        <w:p w14:paraId="4188AD73" w14:textId="77777777" w:rsidR="003B3280" w:rsidRDefault="008578F2">
          <w:pPr>
            <w:pStyle w:val="Spistreci2"/>
            <w:tabs>
              <w:tab w:val="right" w:leader="dot" w:pos="9062"/>
            </w:tabs>
            <w:rPr>
              <w:rFonts w:eastAsiaTheme="minorEastAsia"/>
              <w:noProof/>
              <w:lang w:eastAsia="pl-PL"/>
            </w:rPr>
          </w:pPr>
          <w:hyperlink w:anchor="_Toc83738518" w:history="1">
            <w:r w:rsidR="003B3280" w:rsidRPr="003F7E7C">
              <w:rPr>
                <w:rStyle w:val="Hipercze"/>
                <w:rFonts w:asciiTheme="majorHAnsi" w:hAnsiTheme="majorHAnsi"/>
                <w:noProof/>
              </w:rPr>
              <w:t>Krok 0: Podjęcie decyzji i uwrażliwienie pracowników całej IK</w:t>
            </w:r>
            <w:r w:rsidR="003B3280">
              <w:rPr>
                <w:noProof/>
                <w:webHidden/>
              </w:rPr>
              <w:tab/>
            </w:r>
            <w:r w:rsidR="003F71B1">
              <w:rPr>
                <w:noProof/>
                <w:webHidden/>
              </w:rPr>
              <w:fldChar w:fldCharType="begin"/>
            </w:r>
            <w:r w:rsidR="003B3280">
              <w:rPr>
                <w:noProof/>
                <w:webHidden/>
              </w:rPr>
              <w:instrText xml:space="preserve"> PAGEREF _Toc83738518 \h </w:instrText>
            </w:r>
            <w:r w:rsidR="003F71B1">
              <w:rPr>
                <w:noProof/>
                <w:webHidden/>
              </w:rPr>
            </w:r>
            <w:r w:rsidR="003F71B1">
              <w:rPr>
                <w:noProof/>
                <w:webHidden/>
              </w:rPr>
              <w:fldChar w:fldCharType="separate"/>
            </w:r>
            <w:r w:rsidR="00951583">
              <w:rPr>
                <w:noProof/>
                <w:webHidden/>
              </w:rPr>
              <w:t>12</w:t>
            </w:r>
            <w:r w:rsidR="003F71B1">
              <w:rPr>
                <w:noProof/>
                <w:webHidden/>
              </w:rPr>
              <w:fldChar w:fldCharType="end"/>
            </w:r>
          </w:hyperlink>
        </w:p>
        <w:p w14:paraId="3372FF67" w14:textId="77777777" w:rsidR="003B3280" w:rsidRDefault="008578F2">
          <w:pPr>
            <w:pStyle w:val="Spistreci2"/>
            <w:tabs>
              <w:tab w:val="right" w:leader="dot" w:pos="9062"/>
            </w:tabs>
            <w:rPr>
              <w:rFonts w:eastAsiaTheme="minorEastAsia"/>
              <w:noProof/>
              <w:lang w:eastAsia="pl-PL"/>
            </w:rPr>
          </w:pPr>
          <w:hyperlink w:anchor="_Toc83738519" w:history="1">
            <w:r w:rsidR="003B3280" w:rsidRPr="003F7E7C">
              <w:rPr>
                <w:rStyle w:val="Hipercze"/>
                <w:rFonts w:ascii="Calibri Light" w:hAnsi="Calibri Light"/>
                <w:noProof/>
              </w:rPr>
              <w:t>Krok 1: Nawiązanie współpracy ze środowiskiem osób ze szczególnymi potrzebami</w:t>
            </w:r>
            <w:r w:rsidR="003B3280">
              <w:rPr>
                <w:noProof/>
                <w:webHidden/>
              </w:rPr>
              <w:tab/>
            </w:r>
            <w:r w:rsidR="003F71B1">
              <w:rPr>
                <w:noProof/>
                <w:webHidden/>
              </w:rPr>
              <w:fldChar w:fldCharType="begin"/>
            </w:r>
            <w:r w:rsidR="003B3280">
              <w:rPr>
                <w:noProof/>
                <w:webHidden/>
              </w:rPr>
              <w:instrText xml:space="preserve"> PAGEREF _Toc83738519 \h </w:instrText>
            </w:r>
            <w:r w:rsidR="003F71B1">
              <w:rPr>
                <w:noProof/>
                <w:webHidden/>
              </w:rPr>
            </w:r>
            <w:r w:rsidR="003F71B1">
              <w:rPr>
                <w:noProof/>
                <w:webHidden/>
              </w:rPr>
              <w:fldChar w:fldCharType="separate"/>
            </w:r>
            <w:r w:rsidR="00951583">
              <w:rPr>
                <w:noProof/>
                <w:webHidden/>
              </w:rPr>
              <w:t>12</w:t>
            </w:r>
            <w:r w:rsidR="003F71B1">
              <w:rPr>
                <w:noProof/>
                <w:webHidden/>
              </w:rPr>
              <w:fldChar w:fldCharType="end"/>
            </w:r>
          </w:hyperlink>
        </w:p>
        <w:p w14:paraId="5DBCD81A" w14:textId="77777777" w:rsidR="003B3280" w:rsidRDefault="008578F2">
          <w:pPr>
            <w:pStyle w:val="Spistreci2"/>
            <w:tabs>
              <w:tab w:val="right" w:leader="dot" w:pos="9062"/>
            </w:tabs>
            <w:rPr>
              <w:rFonts w:eastAsiaTheme="minorEastAsia"/>
              <w:noProof/>
              <w:lang w:eastAsia="pl-PL"/>
            </w:rPr>
          </w:pPr>
          <w:hyperlink w:anchor="_Toc83738520" w:history="1">
            <w:r w:rsidR="003B3280" w:rsidRPr="003F7E7C">
              <w:rPr>
                <w:rStyle w:val="Hipercze"/>
                <w:rFonts w:ascii="Calibri Light" w:hAnsi="Calibri Light"/>
                <w:noProof/>
              </w:rPr>
              <w:t>Krok 2: Samoocena - zdefiniowanie najważniejszych punktów podróży odbiorcy do konkretnej IK</w:t>
            </w:r>
            <w:r w:rsidR="003B3280">
              <w:rPr>
                <w:noProof/>
                <w:webHidden/>
              </w:rPr>
              <w:tab/>
            </w:r>
            <w:r w:rsidR="003F71B1">
              <w:rPr>
                <w:noProof/>
                <w:webHidden/>
              </w:rPr>
              <w:fldChar w:fldCharType="begin"/>
            </w:r>
            <w:r w:rsidR="003B3280">
              <w:rPr>
                <w:noProof/>
                <w:webHidden/>
              </w:rPr>
              <w:instrText xml:space="preserve"> PAGEREF _Toc83738520 \h </w:instrText>
            </w:r>
            <w:r w:rsidR="003F71B1">
              <w:rPr>
                <w:noProof/>
                <w:webHidden/>
              </w:rPr>
            </w:r>
            <w:r w:rsidR="003F71B1">
              <w:rPr>
                <w:noProof/>
                <w:webHidden/>
              </w:rPr>
              <w:fldChar w:fldCharType="separate"/>
            </w:r>
            <w:r w:rsidR="00951583">
              <w:rPr>
                <w:noProof/>
                <w:webHidden/>
              </w:rPr>
              <w:t>13</w:t>
            </w:r>
            <w:r w:rsidR="003F71B1">
              <w:rPr>
                <w:noProof/>
                <w:webHidden/>
              </w:rPr>
              <w:fldChar w:fldCharType="end"/>
            </w:r>
          </w:hyperlink>
        </w:p>
        <w:p w14:paraId="30BB3470" w14:textId="77777777" w:rsidR="003B3280" w:rsidRDefault="008578F2">
          <w:pPr>
            <w:pStyle w:val="Spistreci2"/>
            <w:tabs>
              <w:tab w:val="right" w:leader="dot" w:pos="9062"/>
            </w:tabs>
            <w:rPr>
              <w:rFonts w:eastAsiaTheme="minorEastAsia"/>
              <w:noProof/>
              <w:lang w:eastAsia="pl-PL"/>
            </w:rPr>
          </w:pPr>
          <w:hyperlink w:anchor="_Toc83738521" w:history="1">
            <w:r w:rsidR="003B3280" w:rsidRPr="003F7E7C">
              <w:rPr>
                <w:rStyle w:val="Hipercze"/>
                <w:rFonts w:ascii="Calibri Light" w:hAnsi="Calibri Light"/>
                <w:noProof/>
              </w:rPr>
              <w:t>Krok 3: Sposoby likwidowania barier w podróży odbiorcy</w:t>
            </w:r>
            <w:r w:rsidR="003B3280">
              <w:rPr>
                <w:noProof/>
                <w:webHidden/>
              </w:rPr>
              <w:tab/>
            </w:r>
            <w:r w:rsidR="003F71B1">
              <w:rPr>
                <w:noProof/>
                <w:webHidden/>
              </w:rPr>
              <w:fldChar w:fldCharType="begin"/>
            </w:r>
            <w:r w:rsidR="003B3280">
              <w:rPr>
                <w:noProof/>
                <w:webHidden/>
              </w:rPr>
              <w:instrText xml:space="preserve"> PAGEREF _Toc83738521 \h </w:instrText>
            </w:r>
            <w:r w:rsidR="003F71B1">
              <w:rPr>
                <w:noProof/>
                <w:webHidden/>
              </w:rPr>
            </w:r>
            <w:r w:rsidR="003F71B1">
              <w:rPr>
                <w:noProof/>
                <w:webHidden/>
              </w:rPr>
              <w:fldChar w:fldCharType="separate"/>
            </w:r>
            <w:r w:rsidR="00951583">
              <w:rPr>
                <w:noProof/>
                <w:webHidden/>
              </w:rPr>
              <w:t>15</w:t>
            </w:r>
            <w:r w:rsidR="003F71B1">
              <w:rPr>
                <w:noProof/>
                <w:webHidden/>
              </w:rPr>
              <w:fldChar w:fldCharType="end"/>
            </w:r>
          </w:hyperlink>
        </w:p>
        <w:p w14:paraId="18D7821C" w14:textId="77777777" w:rsidR="003B3280" w:rsidRDefault="008578F2">
          <w:pPr>
            <w:pStyle w:val="Spistreci2"/>
            <w:tabs>
              <w:tab w:val="right" w:leader="dot" w:pos="9062"/>
            </w:tabs>
            <w:rPr>
              <w:rFonts w:eastAsiaTheme="minorEastAsia"/>
              <w:noProof/>
              <w:lang w:eastAsia="pl-PL"/>
            </w:rPr>
          </w:pPr>
          <w:hyperlink w:anchor="_Toc83738522" w:history="1">
            <w:r w:rsidR="003B3280" w:rsidRPr="003F7E7C">
              <w:rPr>
                <w:rStyle w:val="Hipercze"/>
                <w:rFonts w:ascii="Calibri Light" w:hAnsi="Calibri Light"/>
                <w:noProof/>
              </w:rPr>
              <w:t>Krok 4: Wybór grupy, dla której będą likwidowane bariery</w:t>
            </w:r>
            <w:r w:rsidR="003B3280">
              <w:rPr>
                <w:noProof/>
                <w:webHidden/>
              </w:rPr>
              <w:tab/>
            </w:r>
            <w:r w:rsidR="003F71B1">
              <w:rPr>
                <w:noProof/>
                <w:webHidden/>
              </w:rPr>
              <w:fldChar w:fldCharType="begin"/>
            </w:r>
            <w:r w:rsidR="003B3280">
              <w:rPr>
                <w:noProof/>
                <w:webHidden/>
              </w:rPr>
              <w:instrText xml:space="preserve"> PAGEREF _Toc83738522 \h </w:instrText>
            </w:r>
            <w:r w:rsidR="003F71B1">
              <w:rPr>
                <w:noProof/>
                <w:webHidden/>
              </w:rPr>
            </w:r>
            <w:r w:rsidR="003F71B1">
              <w:rPr>
                <w:noProof/>
                <w:webHidden/>
              </w:rPr>
              <w:fldChar w:fldCharType="separate"/>
            </w:r>
            <w:r w:rsidR="00951583">
              <w:rPr>
                <w:noProof/>
                <w:webHidden/>
              </w:rPr>
              <w:t>16</w:t>
            </w:r>
            <w:r w:rsidR="003F71B1">
              <w:rPr>
                <w:noProof/>
                <w:webHidden/>
              </w:rPr>
              <w:fldChar w:fldCharType="end"/>
            </w:r>
          </w:hyperlink>
        </w:p>
        <w:p w14:paraId="1EA72259" w14:textId="77777777" w:rsidR="003B3280" w:rsidRDefault="008578F2">
          <w:pPr>
            <w:pStyle w:val="Spistreci2"/>
            <w:tabs>
              <w:tab w:val="right" w:leader="dot" w:pos="9062"/>
            </w:tabs>
            <w:rPr>
              <w:rFonts w:eastAsiaTheme="minorEastAsia"/>
              <w:noProof/>
              <w:lang w:eastAsia="pl-PL"/>
            </w:rPr>
          </w:pPr>
          <w:hyperlink w:anchor="_Toc83738523" w:history="1">
            <w:r w:rsidR="003B3280" w:rsidRPr="003F7E7C">
              <w:rPr>
                <w:rStyle w:val="Hipercze"/>
                <w:rFonts w:ascii="Calibri Light" w:hAnsi="Calibri Light"/>
                <w:noProof/>
              </w:rPr>
              <w:t>Krok 5: Planowanie kosztów</w:t>
            </w:r>
            <w:r w:rsidR="003B3280">
              <w:rPr>
                <w:noProof/>
                <w:webHidden/>
              </w:rPr>
              <w:tab/>
            </w:r>
            <w:r w:rsidR="003F71B1">
              <w:rPr>
                <w:noProof/>
                <w:webHidden/>
              </w:rPr>
              <w:fldChar w:fldCharType="begin"/>
            </w:r>
            <w:r w:rsidR="003B3280">
              <w:rPr>
                <w:noProof/>
                <w:webHidden/>
              </w:rPr>
              <w:instrText xml:space="preserve"> PAGEREF _Toc83738523 \h </w:instrText>
            </w:r>
            <w:r w:rsidR="003F71B1">
              <w:rPr>
                <w:noProof/>
                <w:webHidden/>
              </w:rPr>
            </w:r>
            <w:r w:rsidR="003F71B1">
              <w:rPr>
                <w:noProof/>
                <w:webHidden/>
              </w:rPr>
              <w:fldChar w:fldCharType="separate"/>
            </w:r>
            <w:r w:rsidR="00951583">
              <w:rPr>
                <w:noProof/>
                <w:webHidden/>
              </w:rPr>
              <w:t>17</w:t>
            </w:r>
            <w:r w:rsidR="003F71B1">
              <w:rPr>
                <w:noProof/>
                <w:webHidden/>
              </w:rPr>
              <w:fldChar w:fldCharType="end"/>
            </w:r>
          </w:hyperlink>
        </w:p>
        <w:p w14:paraId="0CDD7053" w14:textId="77777777" w:rsidR="003B3280" w:rsidRDefault="008578F2">
          <w:pPr>
            <w:pStyle w:val="Spistreci2"/>
            <w:tabs>
              <w:tab w:val="right" w:leader="dot" w:pos="9062"/>
            </w:tabs>
            <w:rPr>
              <w:rFonts w:eastAsiaTheme="minorEastAsia"/>
              <w:noProof/>
              <w:lang w:eastAsia="pl-PL"/>
            </w:rPr>
          </w:pPr>
          <w:hyperlink w:anchor="_Toc83738524" w:history="1">
            <w:r w:rsidR="003B3280" w:rsidRPr="003F7E7C">
              <w:rPr>
                <w:rStyle w:val="Hipercze"/>
                <w:rFonts w:ascii="Calibri Light" w:hAnsi="Calibri Light"/>
                <w:noProof/>
              </w:rPr>
              <w:t>Krok 6: Przygotowanie dostępnej oferty</w:t>
            </w:r>
            <w:r w:rsidR="003B3280">
              <w:rPr>
                <w:noProof/>
                <w:webHidden/>
              </w:rPr>
              <w:tab/>
            </w:r>
            <w:r w:rsidR="003F71B1">
              <w:rPr>
                <w:noProof/>
                <w:webHidden/>
              </w:rPr>
              <w:fldChar w:fldCharType="begin"/>
            </w:r>
            <w:r w:rsidR="003B3280">
              <w:rPr>
                <w:noProof/>
                <w:webHidden/>
              </w:rPr>
              <w:instrText xml:space="preserve"> PAGEREF _Toc83738524 \h </w:instrText>
            </w:r>
            <w:r w:rsidR="003F71B1">
              <w:rPr>
                <w:noProof/>
                <w:webHidden/>
              </w:rPr>
            </w:r>
            <w:r w:rsidR="003F71B1">
              <w:rPr>
                <w:noProof/>
                <w:webHidden/>
              </w:rPr>
              <w:fldChar w:fldCharType="separate"/>
            </w:r>
            <w:r w:rsidR="00951583">
              <w:rPr>
                <w:noProof/>
                <w:webHidden/>
              </w:rPr>
              <w:t>18</w:t>
            </w:r>
            <w:r w:rsidR="003F71B1">
              <w:rPr>
                <w:noProof/>
                <w:webHidden/>
              </w:rPr>
              <w:fldChar w:fldCharType="end"/>
            </w:r>
          </w:hyperlink>
        </w:p>
        <w:p w14:paraId="262AD847" w14:textId="77777777" w:rsidR="003B3280" w:rsidRDefault="008578F2">
          <w:pPr>
            <w:pStyle w:val="Spistreci2"/>
            <w:tabs>
              <w:tab w:val="right" w:leader="dot" w:pos="9062"/>
            </w:tabs>
            <w:rPr>
              <w:rFonts w:eastAsiaTheme="minorEastAsia"/>
              <w:noProof/>
              <w:lang w:eastAsia="pl-PL"/>
            </w:rPr>
          </w:pPr>
          <w:hyperlink w:anchor="_Toc83738525" w:history="1">
            <w:r w:rsidR="003B3280" w:rsidRPr="003F7E7C">
              <w:rPr>
                <w:rStyle w:val="Hipercze"/>
                <w:rFonts w:ascii="Calibri Light" w:hAnsi="Calibri Light"/>
                <w:noProof/>
              </w:rPr>
              <w:t>Krok 7: Informacja i promocja</w:t>
            </w:r>
            <w:r w:rsidR="003B3280">
              <w:rPr>
                <w:noProof/>
                <w:webHidden/>
              </w:rPr>
              <w:tab/>
            </w:r>
            <w:r w:rsidR="003F71B1">
              <w:rPr>
                <w:noProof/>
                <w:webHidden/>
              </w:rPr>
              <w:fldChar w:fldCharType="begin"/>
            </w:r>
            <w:r w:rsidR="003B3280">
              <w:rPr>
                <w:noProof/>
                <w:webHidden/>
              </w:rPr>
              <w:instrText xml:space="preserve"> PAGEREF _Toc83738525 \h </w:instrText>
            </w:r>
            <w:r w:rsidR="003F71B1">
              <w:rPr>
                <w:noProof/>
                <w:webHidden/>
              </w:rPr>
            </w:r>
            <w:r w:rsidR="003F71B1">
              <w:rPr>
                <w:noProof/>
                <w:webHidden/>
              </w:rPr>
              <w:fldChar w:fldCharType="separate"/>
            </w:r>
            <w:r w:rsidR="00951583">
              <w:rPr>
                <w:noProof/>
                <w:webHidden/>
              </w:rPr>
              <w:t>19</w:t>
            </w:r>
            <w:r w:rsidR="003F71B1">
              <w:rPr>
                <w:noProof/>
                <w:webHidden/>
              </w:rPr>
              <w:fldChar w:fldCharType="end"/>
            </w:r>
          </w:hyperlink>
        </w:p>
        <w:p w14:paraId="54B7D124" w14:textId="77777777" w:rsidR="003B3280" w:rsidRDefault="008578F2">
          <w:pPr>
            <w:pStyle w:val="Spistreci2"/>
            <w:tabs>
              <w:tab w:val="right" w:leader="dot" w:pos="9062"/>
            </w:tabs>
            <w:rPr>
              <w:rFonts w:eastAsiaTheme="minorEastAsia"/>
              <w:noProof/>
              <w:lang w:eastAsia="pl-PL"/>
            </w:rPr>
          </w:pPr>
          <w:hyperlink w:anchor="_Toc83738526" w:history="1">
            <w:r w:rsidR="003B3280" w:rsidRPr="003F7E7C">
              <w:rPr>
                <w:rStyle w:val="Hipercze"/>
                <w:rFonts w:ascii="Calibri Light" w:hAnsi="Calibri Light"/>
                <w:noProof/>
              </w:rPr>
              <w:t>Krok 8: Wdrożenie dostępnej oferty i ewaluacja</w:t>
            </w:r>
            <w:r w:rsidR="003B3280">
              <w:rPr>
                <w:noProof/>
                <w:webHidden/>
              </w:rPr>
              <w:tab/>
            </w:r>
            <w:r w:rsidR="003F71B1">
              <w:rPr>
                <w:noProof/>
                <w:webHidden/>
              </w:rPr>
              <w:fldChar w:fldCharType="begin"/>
            </w:r>
            <w:r w:rsidR="003B3280">
              <w:rPr>
                <w:noProof/>
                <w:webHidden/>
              </w:rPr>
              <w:instrText xml:space="preserve"> PAGEREF _Toc83738526 \h </w:instrText>
            </w:r>
            <w:r w:rsidR="003F71B1">
              <w:rPr>
                <w:noProof/>
                <w:webHidden/>
              </w:rPr>
            </w:r>
            <w:r w:rsidR="003F71B1">
              <w:rPr>
                <w:noProof/>
                <w:webHidden/>
              </w:rPr>
              <w:fldChar w:fldCharType="separate"/>
            </w:r>
            <w:r w:rsidR="00951583">
              <w:rPr>
                <w:noProof/>
                <w:webHidden/>
              </w:rPr>
              <w:t>20</w:t>
            </w:r>
            <w:r w:rsidR="003F71B1">
              <w:rPr>
                <w:noProof/>
                <w:webHidden/>
              </w:rPr>
              <w:fldChar w:fldCharType="end"/>
            </w:r>
          </w:hyperlink>
        </w:p>
        <w:p w14:paraId="2ADF3882" w14:textId="77777777" w:rsidR="003B3280" w:rsidRDefault="008578F2">
          <w:pPr>
            <w:pStyle w:val="Spistreci1"/>
            <w:tabs>
              <w:tab w:val="right" w:leader="dot" w:pos="9062"/>
            </w:tabs>
            <w:rPr>
              <w:rFonts w:eastAsiaTheme="minorEastAsia"/>
              <w:noProof/>
              <w:lang w:eastAsia="pl-PL"/>
            </w:rPr>
          </w:pPr>
          <w:hyperlink w:anchor="_Toc83738527" w:history="1">
            <w:r w:rsidR="003B3280" w:rsidRPr="003F7E7C">
              <w:rPr>
                <w:rStyle w:val="Hipercze"/>
                <w:noProof/>
              </w:rPr>
              <w:t>Rozdział 4. Efektywne zwiększanie dostępności oferty IK</w:t>
            </w:r>
            <w:r w:rsidR="003B3280">
              <w:rPr>
                <w:noProof/>
                <w:webHidden/>
              </w:rPr>
              <w:tab/>
            </w:r>
            <w:r w:rsidR="003F71B1">
              <w:rPr>
                <w:noProof/>
                <w:webHidden/>
              </w:rPr>
              <w:fldChar w:fldCharType="begin"/>
            </w:r>
            <w:r w:rsidR="003B3280">
              <w:rPr>
                <w:noProof/>
                <w:webHidden/>
              </w:rPr>
              <w:instrText xml:space="preserve"> PAGEREF _Toc83738527 \h </w:instrText>
            </w:r>
            <w:r w:rsidR="003F71B1">
              <w:rPr>
                <w:noProof/>
                <w:webHidden/>
              </w:rPr>
            </w:r>
            <w:r w:rsidR="003F71B1">
              <w:rPr>
                <w:noProof/>
                <w:webHidden/>
              </w:rPr>
              <w:fldChar w:fldCharType="separate"/>
            </w:r>
            <w:r w:rsidR="00951583">
              <w:rPr>
                <w:noProof/>
                <w:webHidden/>
              </w:rPr>
              <w:t>22</w:t>
            </w:r>
            <w:r w:rsidR="003F71B1">
              <w:rPr>
                <w:noProof/>
                <w:webHidden/>
              </w:rPr>
              <w:fldChar w:fldCharType="end"/>
            </w:r>
          </w:hyperlink>
        </w:p>
        <w:p w14:paraId="50879251" w14:textId="77777777" w:rsidR="003B3280" w:rsidRDefault="008578F2">
          <w:pPr>
            <w:pStyle w:val="Spistreci2"/>
            <w:tabs>
              <w:tab w:val="right" w:leader="dot" w:pos="9062"/>
            </w:tabs>
            <w:rPr>
              <w:rFonts w:eastAsiaTheme="minorEastAsia"/>
              <w:noProof/>
              <w:lang w:eastAsia="pl-PL"/>
            </w:rPr>
          </w:pPr>
          <w:hyperlink w:anchor="_Toc83738528" w:history="1">
            <w:r w:rsidR="003B3280" w:rsidRPr="003F7E7C">
              <w:rPr>
                <w:rStyle w:val="Hipercze"/>
                <w:rFonts w:ascii="Calibri Light" w:hAnsi="Calibri Light"/>
                <w:noProof/>
              </w:rPr>
              <w:t>4.1 Instrumenty wewnętrzne</w:t>
            </w:r>
            <w:r w:rsidR="003B3280">
              <w:rPr>
                <w:noProof/>
                <w:webHidden/>
              </w:rPr>
              <w:tab/>
            </w:r>
            <w:r w:rsidR="003F71B1">
              <w:rPr>
                <w:noProof/>
                <w:webHidden/>
              </w:rPr>
              <w:fldChar w:fldCharType="begin"/>
            </w:r>
            <w:r w:rsidR="003B3280">
              <w:rPr>
                <w:noProof/>
                <w:webHidden/>
              </w:rPr>
              <w:instrText xml:space="preserve"> PAGEREF _Toc83738528 \h </w:instrText>
            </w:r>
            <w:r w:rsidR="003F71B1">
              <w:rPr>
                <w:noProof/>
                <w:webHidden/>
              </w:rPr>
            </w:r>
            <w:r w:rsidR="003F71B1">
              <w:rPr>
                <w:noProof/>
                <w:webHidden/>
              </w:rPr>
              <w:fldChar w:fldCharType="separate"/>
            </w:r>
            <w:r w:rsidR="00951583">
              <w:rPr>
                <w:noProof/>
                <w:webHidden/>
              </w:rPr>
              <w:t>22</w:t>
            </w:r>
            <w:r w:rsidR="003F71B1">
              <w:rPr>
                <w:noProof/>
                <w:webHidden/>
              </w:rPr>
              <w:fldChar w:fldCharType="end"/>
            </w:r>
          </w:hyperlink>
        </w:p>
        <w:p w14:paraId="7C050503" w14:textId="77777777" w:rsidR="003B3280" w:rsidRDefault="008578F2">
          <w:pPr>
            <w:pStyle w:val="Spistreci2"/>
            <w:tabs>
              <w:tab w:val="right" w:leader="dot" w:pos="9062"/>
            </w:tabs>
            <w:rPr>
              <w:rFonts w:eastAsiaTheme="minorEastAsia"/>
              <w:noProof/>
              <w:lang w:eastAsia="pl-PL"/>
            </w:rPr>
          </w:pPr>
          <w:hyperlink w:anchor="_Toc83738529" w:history="1">
            <w:r w:rsidR="003B3280" w:rsidRPr="003F7E7C">
              <w:rPr>
                <w:rStyle w:val="Hipercze"/>
                <w:rFonts w:ascii="Calibri Light" w:hAnsi="Calibri Light"/>
                <w:noProof/>
              </w:rPr>
              <w:t>4.2 Instrumenty zewnętrzne</w:t>
            </w:r>
            <w:r w:rsidR="003B3280">
              <w:rPr>
                <w:noProof/>
                <w:webHidden/>
              </w:rPr>
              <w:tab/>
            </w:r>
            <w:r w:rsidR="003F71B1">
              <w:rPr>
                <w:noProof/>
                <w:webHidden/>
              </w:rPr>
              <w:fldChar w:fldCharType="begin"/>
            </w:r>
            <w:r w:rsidR="003B3280">
              <w:rPr>
                <w:noProof/>
                <w:webHidden/>
              </w:rPr>
              <w:instrText xml:space="preserve"> PAGEREF _Toc83738529 \h </w:instrText>
            </w:r>
            <w:r w:rsidR="003F71B1">
              <w:rPr>
                <w:noProof/>
                <w:webHidden/>
              </w:rPr>
            </w:r>
            <w:r w:rsidR="003F71B1">
              <w:rPr>
                <w:noProof/>
                <w:webHidden/>
              </w:rPr>
              <w:fldChar w:fldCharType="separate"/>
            </w:r>
            <w:r w:rsidR="00951583">
              <w:rPr>
                <w:noProof/>
                <w:webHidden/>
              </w:rPr>
              <w:t>24</w:t>
            </w:r>
            <w:r w:rsidR="003F71B1">
              <w:rPr>
                <w:noProof/>
                <w:webHidden/>
              </w:rPr>
              <w:fldChar w:fldCharType="end"/>
            </w:r>
          </w:hyperlink>
        </w:p>
        <w:p w14:paraId="679E5141" w14:textId="77777777" w:rsidR="003B3280" w:rsidRDefault="008578F2">
          <w:pPr>
            <w:pStyle w:val="Spistreci1"/>
            <w:tabs>
              <w:tab w:val="right" w:leader="dot" w:pos="9062"/>
            </w:tabs>
            <w:rPr>
              <w:rFonts w:eastAsiaTheme="minorEastAsia"/>
              <w:noProof/>
              <w:lang w:eastAsia="pl-PL"/>
            </w:rPr>
          </w:pPr>
          <w:hyperlink w:anchor="_Toc83738530" w:history="1">
            <w:r w:rsidR="003B3280" w:rsidRPr="003F7E7C">
              <w:rPr>
                <w:rStyle w:val="Hipercze"/>
                <w:noProof/>
              </w:rPr>
              <w:t>Rozdział 5. Sposoby udostępnienia</w:t>
            </w:r>
            <w:r w:rsidR="003B3280">
              <w:rPr>
                <w:noProof/>
                <w:webHidden/>
              </w:rPr>
              <w:tab/>
            </w:r>
            <w:r w:rsidR="003F71B1">
              <w:rPr>
                <w:noProof/>
                <w:webHidden/>
              </w:rPr>
              <w:fldChar w:fldCharType="begin"/>
            </w:r>
            <w:r w:rsidR="003B3280">
              <w:rPr>
                <w:noProof/>
                <w:webHidden/>
              </w:rPr>
              <w:instrText xml:space="preserve"> PAGEREF _Toc83738530 \h </w:instrText>
            </w:r>
            <w:r w:rsidR="003F71B1">
              <w:rPr>
                <w:noProof/>
                <w:webHidden/>
              </w:rPr>
            </w:r>
            <w:r w:rsidR="003F71B1">
              <w:rPr>
                <w:noProof/>
                <w:webHidden/>
              </w:rPr>
              <w:fldChar w:fldCharType="separate"/>
            </w:r>
            <w:r w:rsidR="00951583">
              <w:rPr>
                <w:noProof/>
                <w:webHidden/>
              </w:rPr>
              <w:t>28</w:t>
            </w:r>
            <w:r w:rsidR="003F71B1">
              <w:rPr>
                <w:noProof/>
                <w:webHidden/>
              </w:rPr>
              <w:fldChar w:fldCharType="end"/>
            </w:r>
          </w:hyperlink>
        </w:p>
        <w:p w14:paraId="3FA00C8B" w14:textId="77777777" w:rsidR="003B3280" w:rsidRDefault="008578F2">
          <w:pPr>
            <w:pStyle w:val="Spistreci1"/>
            <w:tabs>
              <w:tab w:val="right" w:leader="dot" w:pos="9062"/>
            </w:tabs>
            <w:rPr>
              <w:rFonts w:eastAsiaTheme="minorEastAsia"/>
              <w:noProof/>
              <w:lang w:eastAsia="pl-PL"/>
            </w:rPr>
          </w:pPr>
          <w:hyperlink w:anchor="_Toc83738531" w:history="1">
            <w:r w:rsidR="003B3280" w:rsidRPr="003F7E7C">
              <w:rPr>
                <w:rStyle w:val="Hipercze"/>
                <w:noProof/>
              </w:rPr>
              <w:t>Rozdział 6. Plany na przyszłość</w:t>
            </w:r>
            <w:r w:rsidR="003B3280">
              <w:rPr>
                <w:noProof/>
                <w:webHidden/>
              </w:rPr>
              <w:tab/>
            </w:r>
            <w:r w:rsidR="003F71B1">
              <w:rPr>
                <w:noProof/>
                <w:webHidden/>
              </w:rPr>
              <w:fldChar w:fldCharType="begin"/>
            </w:r>
            <w:r w:rsidR="003B3280">
              <w:rPr>
                <w:noProof/>
                <w:webHidden/>
              </w:rPr>
              <w:instrText xml:space="preserve"> PAGEREF _Toc83738531 \h </w:instrText>
            </w:r>
            <w:r w:rsidR="003F71B1">
              <w:rPr>
                <w:noProof/>
                <w:webHidden/>
              </w:rPr>
            </w:r>
            <w:r w:rsidR="003F71B1">
              <w:rPr>
                <w:noProof/>
                <w:webHidden/>
              </w:rPr>
              <w:fldChar w:fldCharType="separate"/>
            </w:r>
            <w:r w:rsidR="00951583">
              <w:rPr>
                <w:noProof/>
                <w:webHidden/>
              </w:rPr>
              <w:t>31</w:t>
            </w:r>
            <w:r w:rsidR="003F71B1">
              <w:rPr>
                <w:noProof/>
                <w:webHidden/>
              </w:rPr>
              <w:fldChar w:fldCharType="end"/>
            </w:r>
          </w:hyperlink>
        </w:p>
        <w:p w14:paraId="7A0E19D8" w14:textId="77777777" w:rsidR="003B3280" w:rsidRDefault="008578F2">
          <w:pPr>
            <w:pStyle w:val="Spistreci1"/>
            <w:tabs>
              <w:tab w:val="right" w:leader="dot" w:pos="9062"/>
            </w:tabs>
            <w:rPr>
              <w:rFonts w:eastAsiaTheme="minorEastAsia"/>
              <w:noProof/>
              <w:lang w:eastAsia="pl-PL"/>
            </w:rPr>
          </w:pPr>
          <w:hyperlink w:anchor="_Toc83738532" w:history="1">
            <w:r w:rsidR="003B3280" w:rsidRPr="003F7E7C">
              <w:rPr>
                <w:rStyle w:val="Hipercze"/>
                <w:noProof/>
              </w:rPr>
              <w:t>Załącznik nr 1 do Modelu</w:t>
            </w:r>
            <w:r w:rsidR="003B3280">
              <w:rPr>
                <w:noProof/>
                <w:webHidden/>
              </w:rPr>
              <w:tab/>
            </w:r>
            <w:r w:rsidR="003F71B1">
              <w:rPr>
                <w:noProof/>
                <w:webHidden/>
              </w:rPr>
              <w:fldChar w:fldCharType="begin"/>
            </w:r>
            <w:r w:rsidR="003B3280">
              <w:rPr>
                <w:noProof/>
                <w:webHidden/>
              </w:rPr>
              <w:instrText xml:space="preserve"> PAGEREF _Toc83738532 \h </w:instrText>
            </w:r>
            <w:r w:rsidR="003F71B1">
              <w:rPr>
                <w:noProof/>
                <w:webHidden/>
              </w:rPr>
            </w:r>
            <w:r w:rsidR="003F71B1">
              <w:rPr>
                <w:noProof/>
                <w:webHidden/>
              </w:rPr>
              <w:fldChar w:fldCharType="separate"/>
            </w:r>
            <w:r w:rsidR="00951583">
              <w:rPr>
                <w:noProof/>
                <w:webHidden/>
              </w:rPr>
              <w:t>32</w:t>
            </w:r>
            <w:r w:rsidR="003F71B1">
              <w:rPr>
                <w:noProof/>
                <w:webHidden/>
              </w:rPr>
              <w:fldChar w:fldCharType="end"/>
            </w:r>
          </w:hyperlink>
        </w:p>
        <w:p w14:paraId="0A025C26" w14:textId="77777777" w:rsidR="007970AD" w:rsidRDefault="003F71B1" w:rsidP="007970AD">
          <w:pPr>
            <w:spacing w:after="120" w:line="360" w:lineRule="auto"/>
          </w:pPr>
          <w:r>
            <w:fldChar w:fldCharType="end"/>
          </w:r>
        </w:p>
      </w:sdtContent>
    </w:sdt>
    <w:p w14:paraId="1795C7D8" w14:textId="77777777" w:rsidR="007970AD" w:rsidRDefault="007970AD" w:rsidP="007970AD">
      <w:pPr>
        <w:pStyle w:val="Nagwek1"/>
        <w:spacing w:before="0" w:after="120" w:line="360" w:lineRule="auto"/>
        <w:rPr>
          <w:color w:val="auto"/>
        </w:rPr>
        <w:sectPr w:rsidR="007970AD" w:rsidSect="00EC1933">
          <w:pgSz w:w="11906" w:h="16838"/>
          <w:pgMar w:top="1417" w:right="1417" w:bottom="1417" w:left="1417" w:header="708" w:footer="708" w:gutter="0"/>
          <w:cols w:space="708"/>
          <w:docGrid w:linePitch="360"/>
        </w:sectPr>
      </w:pPr>
    </w:p>
    <w:p w14:paraId="6820591F" w14:textId="77777777" w:rsidR="00951583" w:rsidRDefault="00951583" w:rsidP="00951583">
      <w:bookmarkStart w:id="2" w:name="_Toc83738515"/>
    </w:p>
    <w:p w14:paraId="3C07E82F" w14:textId="77777777" w:rsidR="00951583" w:rsidRPr="00951583" w:rsidRDefault="00951583" w:rsidP="00951583">
      <w:pPr>
        <w:spacing w:line="360" w:lineRule="auto"/>
        <w:rPr>
          <w:sz w:val="24"/>
          <w:szCs w:val="24"/>
        </w:rPr>
      </w:pPr>
      <w:r w:rsidRPr="00951583">
        <w:rPr>
          <w:sz w:val="24"/>
          <w:szCs w:val="24"/>
        </w:rPr>
        <w:t xml:space="preserve">Model zapewniania dostępności oferty i zasobów instytucji kultury dla osób ze szczególnymi potrzebami, w tym z niepełnosprawnościami powstał w ramach projektu </w:t>
      </w:r>
      <w:r w:rsidRPr="00951583">
        <w:rPr>
          <w:rFonts w:eastAsia="SimSun" w:cstheme="minorHAnsi"/>
          <w:kern w:val="3"/>
          <w:sz w:val="24"/>
          <w:szCs w:val="24"/>
          <w:lang w:eastAsia="zh-CN" w:bidi="hi-IN"/>
        </w:rPr>
        <w:t xml:space="preserve">pozakonkursowego pt. </w:t>
      </w:r>
      <w:r w:rsidRPr="00951583">
        <w:rPr>
          <w:rFonts w:eastAsia="SimSun" w:cstheme="minorHAnsi"/>
          <w:i/>
          <w:kern w:val="3"/>
          <w:sz w:val="24"/>
          <w:szCs w:val="24"/>
          <w:lang w:eastAsia="zh-CN" w:bidi="hi-IN"/>
        </w:rPr>
        <w:t xml:space="preserve">„Kultura bez barier”, </w:t>
      </w:r>
      <w:r w:rsidRPr="00951583">
        <w:rPr>
          <w:rFonts w:eastAsia="SimSun" w:cstheme="minorHAnsi"/>
          <w:kern w:val="3"/>
          <w:sz w:val="24"/>
          <w:szCs w:val="24"/>
          <w:lang w:eastAsia="zh-CN" w:bidi="hi-IN"/>
        </w:rPr>
        <w:t xml:space="preserve">finansowanego ze środków Programu Operacyjnego Wiedza Edukacja Rozwój (POWER) 2014-2020 Działanie 4.3 </w:t>
      </w:r>
      <w:r w:rsidRPr="00951583">
        <w:rPr>
          <w:rFonts w:eastAsia="SimSun" w:cstheme="minorHAnsi"/>
          <w:i/>
          <w:iCs/>
          <w:kern w:val="3"/>
          <w:sz w:val="24"/>
          <w:szCs w:val="24"/>
          <w:lang w:eastAsia="zh-CN" w:bidi="hi-IN"/>
        </w:rPr>
        <w:t xml:space="preserve">Współpraca ponadnarodowa, </w:t>
      </w:r>
      <w:r w:rsidRPr="00951583">
        <w:rPr>
          <w:rFonts w:eastAsia="SimSun" w:cstheme="minorHAnsi"/>
          <w:kern w:val="3"/>
          <w:sz w:val="24"/>
          <w:szCs w:val="24"/>
          <w:lang w:eastAsia="zh-CN" w:bidi="hi-IN"/>
        </w:rPr>
        <w:t xml:space="preserve">realizowanego przez Państwowy Fundusz Rehabilitacji Osób Niepełnosprawnych, w partnerstwie z Ministerstwem Kultury, Dziedzictwa Narodowego i Sportu, Fundacją Kultury bez Barier oraz </w:t>
      </w:r>
      <w:proofErr w:type="spellStart"/>
      <w:r w:rsidRPr="00951583">
        <w:rPr>
          <w:rFonts w:eastAsia="SimSun" w:cstheme="minorHAnsi"/>
          <w:kern w:val="3"/>
          <w:sz w:val="24"/>
          <w:szCs w:val="24"/>
          <w:lang w:eastAsia="zh-CN" w:bidi="hi-IN"/>
        </w:rPr>
        <w:t>Institut</w:t>
      </w:r>
      <w:proofErr w:type="spellEnd"/>
      <w:r w:rsidRPr="00951583">
        <w:rPr>
          <w:rFonts w:eastAsia="SimSun" w:cstheme="minorHAnsi"/>
          <w:kern w:val="3"/>
          <w:sz w:val="24"/>
          <w:szCs w:val="24"/>
          <w:lang w:eastAsia="zh-CN" w:bidi="hi-IN"/>
        </w:rPr>
        <w:t xml:space="preserve"> </w:t>
      </w:r>
      <w:proofErr w:type="spellStart"/>
      <w:r w:rsidRPr="00951583">
        <w:rPr>
          <w:rFonts w:eastAsia="SimSun" w:cstheme="minorHAnsi"/>
          <w:kern w:val="3"/>
          <w:sz w:val="24"/>
          <w:szCs w:val="24"/>
          <w:lang w:eastAsia="zh-CN" w:bidi="hi-IN"/>
        </w:rPr>
        <w:t>für</w:t>
      </w:r>
      <w:proofErr w:type="spellEnd"/>
      <w:r w:rsidRPr="00951583">
        <w:rPr>
          <w:rFonts w:eastAsia="SimSun" w:cstheme="minorHAnsi"/>
          <w:kern w:val="3"/>
          <w:sz w:val="24"/>
          <w:szCs w:val="24"/>
          <w:lang w:eastAsia="zh-CN" w:bidi="hi-IN"/>
        </w:rPr>
        <w:t xml:space="preserve"> </w:t>
      </w:r>
      <w:proofErr w:type="spellStart"/>
      <w:r w:rsidRPr="00951583">
        <w:rPr>
          <w:rFonts w:eastAsia="SimSun" w:cstheme="minorHAnsi"/>
          <w:kern w:val="3"/>
          <w:sz w:val="24"/>
          <w:szCs w:val="24"/>
          <w:lang w:eastAsia="zh-CN" w:bidi="hi-IN"/>
        </w:rPr>
        <w:t>Bildung</w:t>
      </w:r>
      <w:proofErr w:type="spellEnd"/>
      <w:r w:rsidRPr="00951583">
        <w:rPr>
          <w:rFonts w:eastAsia="SimSun" w:cstheme="minorHAnsi"/>
          <w:kern w:val="3"/>
          <w:sz w:val="24"/>
          <w:szCs w:val="24"/>
          <w:lang w:eastAsia="zh-CN" w:bidi="hi-IN"/>
        </w:rPr>
        <w:t xml:space="preserve"> </w:t>
      </w:r>
      <w:proofErr w:type="spellStart"/>
      <w:r w:rsidRPr="00951583">
        <w:rPr>
          <w:rFonts w:eastAsia="SimSun" w:cstheme="minorHAnsi"/>
          <w:kern w:val="3"/>
          <w:sz w:val="24"/>
          <w:szCs w:val="24"/>
          <w:lang w:eastAsia="zh-CN" w:bidi="hi-IN"/>
        </w:rPr>
        <w:t>und</w:t>
      </w:r>
      <w:proofErr w:type="spellEnd"/>
      <w:r w:rsidRPr="00951583">
        <w:rPr>
          <w:rFonts w:eastAsia="SimSun" w:cstheme="minorHAnsi"/>
          <w:kern w:val="3"/>
          <w:sz w:val="24"/>
          <w:szCs w:val="24"/>
          <w:lang w:eastAsia="zh-CN" w:bidi="hi-IN"/>
        </w:rPr>
        <w:t xml:space="preserve"> Kultur e.V.</w:t>
      </w:r>
    </w:p>
    <w:p w14:paraId="16631876" w14:textId="77777777" w:rsidR="00951583" w:rsidRDefault="00951583" w:rsidP="00951583"/>
    <w:p w14:paraId="72AE21FC" w14:textId="77777777" w:rsidR="00951583" w:rsidRPr="00951583" w:rsidRDefault="00951583" w:rsidP="00951583">
      <w:pPr>
        <w:sectPr w:rsidR="00951583" w:rsidRPr="00951583" w:rsidSect="00EC1933">
          <w:pgSz w:w="11906" w:h="16838"/>
          <w:pgMar w:top="1417" w:right="1417" w:bottom="1417" w:left="1417" w:header="708" w:footer="708" w:gutter="0"/>
          <w:cols w:space="708"/>
          <w:docGrid w:linePitch="360"/>
        </w:sectPr>
      </w:pPr>
    </w:p>
    <w:p w14:paraId="1D5AA674" w14:textId="77777777" w:rsidR="00F042BB" w:rsidRPr="00C90851" w:rsidRDefault="00F042BB" w:rsidP="007970AD">
      <w:pPr>
        <w:pStyle w:val="Nagwek1"/>
        <w:spacing w:before="0" w:after="120" w:line="360" w:lineRule="auto"/>
        <w:rPr>
          <w:color w:val="auto"/>
        </w:rPr>
      </w:pPr>
      <w:r w:rsidRPr="00C90851">
        <w:rPr>
          <w:color w:val="auto"/>
        </w:rPr>
        <w:lastRenderedPageBreak/>
        <w:t>Rozdział 1. Wprowadzenie</w:t>
      </w:r>
      <w:bookmarkEnd w:id="2"/>
    </w:p>
    <w:p w14:paraId="39B064D1" w14:textId="77777777" w:rsidR="00F042BB" w:rsidRPr="00591521" w:rsidRDefault="00F042BB"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 xml:space="preserve">Prezentowany Model jest </w:t>
      </w:r>
      <w:r w:rsidR="00054CD3">
        <w:rPr>
          <w:rFonts w:ascii="Calibri" w:hAnsi="Calibri" w:cstheme="minorHAnsi"/>
          <w:sz w:val="24"/>
        </w:rPr>
        <w:t xml:space="preserve">propozycją </w:t>
      </w:r>
      <w:r w:rsidR="00054CD3" w:rsidRPr="00591521">
        <w:rPr>
          <w:rFonts w:ascii="Calibri" w:hAnsi="Calibri" w:cstheme="minorHAnsi"/>
          <w:sz w:val="24"/>
        </w:rPr>
        <w:t>kompleksow</w:t>
      </w:r>
      <w:r w:rsidR="00054CD3">
        <w:rPr>
          <w:rFonts w:ascii="Calibri" w:hAnsi="Calibri" w:cstheme="minorHAnsi"/>
          <w:sz w:val="24"/>
        </w:rPr>
        <w:t>ego</w:t>
      </w:r>
      <w:r w:rsidR="00054CD3" w:rsidRPr="00591521">
        <w:rPr>
          <w:rFonts w:ascii="Calibri" w:hAnsi="Calibri" w:cstheme="minorHAnsi"/>
          <w:sz w:val="24"/>
        </w:rPr>
        <w:t xml:space="preserve"> zbior</w:t>
      </w:r>
      <w:r w:rsidR="00054CD3">
        <w:rPr>
          <w:rFonts w:ascii="Calibri" w:hAnsi="Calibri" w:cstheme="minorHAnsi"/>
          <w:sz w:val="24"/>
        </w:rPr>
        <w:t>u</w:t>
      </w:r>
      <w:r w:rsidR="00054CD3" w:rsidRPr="00591521">
        <w:rPr>
          <w:rFonts w:ascii="Calibri" w:hAnsi="Calibri" w:cstheme="minorHAnsi"/>
          <w:sz w:val="24"/>
        </w:rPr>
        <w:t xml:space="preserve"> </w:t>
      </w:r>
      <w:r w:rsidRPr="00591521">
        <w:rPr>
          <w:rFonts w:ascii="Calibri" w:hAnsi="Calibri" w:cstheme="minorHAnsi"/>
          <w:sz w:val="24"/>
        </w:rPr>
        <w:t xml:space="preserve">zasad i wskazówek, które pozwolą na efektywne zaplanowanie, uruchomienie i rozwijanie procesu zapewniania osobom ze szczególnymi potrzebami dostępności zasobów kultury i </w:t>
      </w:r>
      <w:r w:rsidR="003B3280">
        <w:rPr>
          <w:rFonts w:ascii="Calibri" w:hAnsi="Calibri" w:cstheme="minorHAnsi"/>
          <w:sz w:val="24"/>
        </w:rPr>
        <w:t>oferty kulturalnej, z </w:t>
      </w:r>
      <w:r w:rsidRPr="00591521">
        <w:rPr>
          <w:rFonts w:ascii="Calibri" w:hAnsi="Calibri" w:cstheme="minorHAnsi"/>
          <w:sz w:val="24"/>
        </w:rPr>
        <w:t>uwzględnieniem całej jej różnorodności. Model pokazuje, jak element dostępności można włączyć do codziennej praktyki organizacji działań kulturalnych, tak aby stała się nowym, trwałym komponentem, służącym rozwijaniu oferty i poszerzeniu grupy odbiorców usług kulturalnych.</w:t>
      </w:r>
    </w:p>
    <w:p w14:paraId="3F187400" w14:textId="77777777" w:rsidR="00F042BB" w:rsidRPr="00C90851" w:rsidRDefault="00F042BB" w:rsidP="007970AD">
      <w:pPr>
        <w:autoSpaceDE w:val="0"/>
        <w:autoSpaceDN w:val="0"/>
        <w:adjustRightInd w:val="0"/>
        <w:spacing w:after="120" w:line="360" w:lineRule="auto"/>
        <w:rPr>
          <w:rFonts w:ascii="Calibri" w:hAnsi="Calibri" w:cstheme="minorHAnsi"/>
          <w:b/>
          <w:sz w:val="24"/>
        </w:rPr>
      </w:pPr>
      <w:r w:rsidRPr="00C90851">
        <w:rPr>
          <w:rFonts w:ascii="Calibri" w:hAnsi="Calibri" w:cstheme="minorHAnsi"/>
          <w:b/>
          <w:sz w:val="24"/>
        </w:rPr>
        <w:t>Adresaci</w:t>
      </w:r>
    </w:p>
    <w:p w14:paraId="2827082E" w14:textId="77777777" w:rsidR="00F042BB" w:rsidRPr="00591521" w:rsidRDefault="00F042BB"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Model jest kierowany do wszystkich instytucji kultury (IK), które chcą rozpocząć lub kontynuować działania służące udostępnianiu zasobów i oferty osobom ze szczególnymi potrzebami. W każdej IK można tak zaplanować i prowadzić działania, by były one dostępne dla tych grup odbiorców.</w:t>
      </w:r>
    </w:p>
    <w:p w14:paraId="7C71A0ED" w14:textId="77777777" w:rsidR="00C33146" w:rsidRPr="00591521" w:rsidRDefault="00F042BB" w:rsidP="007970AD">
      <w:pPr>
        <w:pStyle w:val="NormalnyWeb"/>
        <w:autoSpaceDE w:val="0"/>
        <w:autoSpaceDN w:val="0"/>
        <w:spacing w:before="0" w:beforeAutospacing="0" w:after="120" w:afterAutospacing="0" w:line="360" w:lineRule="auto"/>
        <w:rPr>
          <w:rFonts w:ascii="Calibri" w:hAnsi="Calibri" w:cstheme="minorHAnsi"/>
          <w:szCs w:val="22"/>
        </w:rPr>
      </w:pPr>
      <w:r w:rsidRPr="00591521">
        <w:rPr>
          <w:rFonts w:ascii="Calibri" w:hAnsi="Calibri" w:cstheme="minorHAnsi"/>
          <w:szCs w:val="22"/>
        </w:rPr>
        <w:t>Określenie „szczególne potrzeby” jest</w:t>
      </w:r>
      <w:r w:rsidR="007C0E9B">
        <w:rPr>
          <w:rFonts w:ascii="Calibri" w:hAnsi="Calibri" w:cstheme="minorHAnsi"/>
          <w:szCs w:val="22"/>
        </w:rPr>
        <w:t xml:space="preserve"> w niniejszym modelu</w:t>
      </w:r>
      <w:r w:rsidRPr="00591521">
        <w:rPr>
          <w:rFonts w:ascii="Calibri" w:hAnsi="Calibri" w:cstheme="minorHAnsi"/>
          <w:szCs w:val="22"/>
        </w:rPr>
        <w:t xml:space="preserve"> uży</w:t>
      </w:r>
      <w:r w:rsidR="007C0E9B">
        <w:rPr>
          <w:rFonts w:ascii="Calibri" w:hAnsi="Calibri" w:cstheme="minorHAnsi"/>
          <w:szCs w:val="22"/>
        </w:rPr>
        <w:t>wane</w:t>
      </w:r>
      <w:r w:rsidRPr="00591521">
        <w:rPr>
          <w:rFonts w:ascii="Calibri" w:hAnsi="Calibri" w:cstheme="minorHAnsi"/>
          <w:szCs w:val="22"/>
        </w:rPr>
        <w:t xml:space="preserve"> w </w:t>
      </w:r>
      <w:r w:rsidR="007C0E9B">
        <w:rPr>
          <w:rFonts w:ascii="Calibri" w:hAnsi="Calibri" w:cstheme="minorHAnsi"/>
          <w:szCs w:val="22"/>
        </w:rPr>
        <w:t>jak najszerszym</w:t>
      </w:r>
      <w:r w:rsidRPr="00591521">
        <w:rPr>
          <w:rFonts w:ascii="Calibri" w:hAnsi="Calibri" w:cstheme="minorHAnsi"/>
          <w:szCs w:val="22"/>
        </w:rPr>
        <w:t xml:space="preserve"> rozumieniu, </w:t>
      </w:r>
      <w:r w:rsidR="00C33146" w:rsidRPr="00591521">
        <w:rPr>
          <w:rFonts w:ascii="Calibri" w:hAnsi="Calibri" w:cstheme="minorHAnsi"/>
          <w:szCs w:val="22"/>
        </w:rPr>
        <w:t xml:space="preserve">odwołującym się do definicji z ustawy </w:t>
      </w:r>
      <w:r w:rsidR="00C33146" w:rsidRPr="00E545BC">
        <w:rPr>
          <w:rFonts w:ascii="Calibri" w:hAnsi="Calibri" w:cstheme="minorHAnsi"/>
          <w:szCs w:val="22"/>
        </w:rPr>
        <w:t xml:space="preserve">o zapewnianiu dostępności osobom ze </w:t>
      </w:r>
      <w:r w:rsidR="00E545BC" w:rsidRPr="00E545BC">
        <w:rPr>
          <w:rFonts w:ascii="Calibri" w:hAnsi="Calibri" w:cstheme="minorHAnsi"/>
          <w:szCs w:val="22"/>
        </w:rPr>
        <w:t>szczególnymi potrzebami</w:t>
      </w:r>
      <w:r w:rsidRPr="00591521">
        <w:rPr>
          <w:rStyle w:val="Odwoanieprzypisudolnego"/>
          <w:rFonts w:ascii="Calibri" w:hAnsi="Calibri" w:cstheme="minorHAnsi"/>
          <w:i/>
          <w:szCs w:val="22"/>
        </w:rPr>
        <w:footnoteReference w:id="1"/>
      </w:r>
      <w:r w:rsidRPr="00591521">
        <w:rPr>
          <w:rFonts w:ascii="Calibri" w:hAnsi="Calibri" w:cstheme="minorHAnsi"/>
          <w:szCs w:val="22"/>
        </w:rPr>
        <w:t>:</w:t>
      </w:r>
    </w:p>
    <w:p w14:paraId="2E37AA98" w14:textId="77777777" w:rsidR="00C33146" w:rsidRPr="00591521" w:rsidRDefault="00C33146" w:rsidP="007970AD">
      <w:pPr>
        <w:pStyle w:val="NormalnyWeb"/>
        <w:autoSpaceDE w:val="0"/>
        <w:autoSpaceDN w:val="0"/>
        <w:spacing w:before="0" w:beforeAutospacing="0" w:after="120" w:afterAutospacing="0" w:line="360" w:lineRule="auto"/>
        <w:ind w:left="708"/>
        <w:rPr>
          <w:rFonts w:ascii="Calibri" w:hAnsi="Calibri" w:cstheme="minorHAnsi"/>
          <w:szCs w:val="22"/>
        </w:rPr>
      </w:pPr>
      <w:r w:rsidRPr="00591521">
        <w:rPr>
          <w:rFonts w:ascii="Calibri" w:hAnsi="Calibri" w:cstheme="minorHAnsi"/>
          <w:i/>
          <w:szCs w:val="22"/>
        </w:rPr>
        <w:t>osoba ze szczególnymi potrzebami – osoba, która ze względu na swoje cechy zewnętrzne lub wewnętrzne, albo ze względu na okoliczności, w których się znajduje, musi podjąć dodatkowe działania lub zastosować dodatkowe środki w celu przezwyciężenia bariery, aby uczestniczyć w różnych sferach życia na zasadzie równości z innymi osobami</w:t>
      </w:r>
      <w:r w:rsidRPr="00591521">
        <w:rPr>
          <w:rFonts w:ascii="Calibri" w:hAnsi="Calibri" w:cstheme="minorHAnsi"/>
          <w:szCs w:val="22"/>
        </w:rPr>
        <w:t>.</w:t>
      </w:r>
      <w:r w:rsidR="006455B7">
        <w:rPr>
          <w:rStyle w:val="Odwoanieprzypisudolnego"/>
          <w:rFonts w:ascii="Calibri" w:hAnsi="Calibri" w:cstheme="minorHAnsi"/>
          <w:szCs w:val="22"/>
        </w:rPr>
        <w:footnoteReference w:id="2"/>
      </w:r>
    </w:p>
    <w:p w14:paraId="289864DC" w14:textId="77777777" w:rsidR="00F042BB" w:rsidRPr="00591521" w:rsidRDefault="00F042BB" w:rsidP="007970AD">
      <w:pPr>
        <w:pStyle w:val="NormalnyWeb"/>
        <w:autoSpaceDE w:val="0"/>
        <w:autoSpaceDN w:val="0"/>
        <w:spacing w:before="0" w:beforeAutospacing="0" w:after="120" w:afterAutospacing="0" w:line="360" w:lineRule="auto"/>
        <w:rPr>
          <w:rFonts w:ascii="Calibri" w:hAnsi="Calibri" w:cstheme="minorHAnsi"/>
          <w:szCs w:val="22"/>
        </w:rPr>
      </w:pPr>
      <w:r w:rsidRPr="00591521">
        <w:rPr>
          <w:rFonts w:ascii="Calibri" w:hAnsi="Calibri" w:cstheme="minorHAnsi"/>
          <w:szCs w:val="22"/>
        </w:rPr>
        <w:lastRenderedPageBreak/>
        <w:t xml:space="preserve">Także pojęcie dostępności </w:t>
      </w:r>
      <w:r w:rsidR="007C0E9B">
        <w:rPr>
          <w:rFonts w:ascii="Calibri" w:hAnsi="Calibri" w:cstheme="minorHAnsi"/>
          <w:szCs w:val="22"/>
        </w:rPr>
        <w:t>zastosowane w modelu oparte jest na ustawowej definicji</w:t>
      </w:r>
      <w:r w:rsidR="00E545BC">
        <w:rPr>
          <w:rFonts w:ascii="Calibri" w:hAnsi="Calibri" w:cstheme="minorHAnsi"/>
          <w:szCs w:val="22"/>
        </w:rPr>
        <w:t>.</w:t>
      </w:r>
    </w:p>
    <w:p w14:paraId="79620504" w14:textId="77777777" w:rsidR="00F042BB" w:rsidRDefault="00024C6F" w:rsidP="007970AD">
      <w:pPr>
        <w:pStyle w:val="NormalnyWeb"/>
        <w:autoSpaceDE w:val="0"/>
        <w:autoSpaceDN w:val="0"/>
        <w:spacing w:before="0" w:beforeAutospacing="0" w:after="120" w:afterAutospacing="0" w:line="360" w:lineRule="auto"/>
        <w:ind w:left="708"/>
        <w:rPr>
          <w:rFonts w:ascii="Calibri" w:hAnsi="Calibri" w:cstheme="minorHAnsi"/>
          <w:szCs w:val="22"/>
        </w:rPr>
      </w:pPr>
      <w:r w:rsidRPr="00E545BC">
        <w:rPr>
          <w:rFonts w:ascii="Calibri" w:hAnsi="Calibri" w:cstheme="minorHAnsi"/>
          <w:i/>
          <w:szCs w:val="22"/>
        </w:rPr>
        <w:t xml:space="preserve">Dostępność, realizowana w </w:t>
      </w:r>
      <w:r w:rsidR="007E3977">
        <w:rPr>
          <w:rFonts w:ascii="Calibri" w:hAnsi="Calibri" w:cstheme="minorHAnsi"/>
          <w:i/>
          <w:szCs w:val="22"/>
        </w:rPr>
        <w:t>trzech</w:t>
      </w:r>
      <w:r w:rsidRPr="00E545BC">
        <w:rPr>
          <w:rFonts w:ascii="Calibri" w:hAnsi="Calibri" w:cstheme="minorHAnsi"/>
          <w:i/>
          <w:szCs w:val="22"/>
        </w:rPr>
        <w:t xml:space="preserve"> </w:t>
      </w:r>
      <w:r w:rsidR="00E545BC">
        <w:rPr>
          <w:rFonts w:ascii="Calibri" w:hAnsi="Calibri" w:cstheme="minorHAnsi"/>
          <w:i/>
          <w:szCs w:val="22"/>
        </w:rPr>
        <w:t>obszarach</w:t>
      </w:r>
      <w:r w:rsidRPr="00E545BC">
        <w:rPr>
          <w:rFonts w:ascii="Calibri" w:hAnsi="Calibri" w:cstheme="minorHAnsi"/>
          <w:i/>
          <w:szCs w:val="22"/>
        </w:rPr>
        <w:t xml:space="preserve"> (dostępność architektoniczna, cyfrowa oraz informacyjno</w:t>
      </w:r>
      <w:r w:rsidR="007E3977">
        <w:rPr>
          <w:rFonts w:ascii="Calibri" w:hAnsi="Calibri" w:cstheme="minorHAnsi"/>
          <w:i/>
          <w:szCs w:val="22"/>
        </w:rPr>
        <w:t xml:space="preserve"> - </w:t>
      </w:r>
      <w:r w:rsidRPr="00E545BC">
        <w:rPr>
          <w:rFonts w:ascii="Calibri" w:hAnsi="Calibri" w:cstheme="minorHAnsi"/>
          <w:i/>
          <w:szCs w:val="22"/>
        </w:rPr>
        <w:t>komunikacyjna) jest wynikiem uwzględnienia uniwersalnego projektowania</w:t>
      </w:r>
      <w:r w:rsidR="00D35ABF">
        <w:rPr>
          <w:rStyle w:val="Odwoanieprzypisudolnego"/>
          <w:rFonts w:ascii="Calibri" w:hAnsi="Calibri" w:cstheme="minorHAnsi"/>
          <w:i/>
          <w:szCs w:val="22"/>
        </w:rPr>
        <w:footnoteReference w:id="3"/>
      </w:r>
      <w:r w:rsidRPr="00E545BC">
        <w:rPr>
          <w:rFonts w:ascii="Calibri" w:hAnsi="Calibri" w:cstheme="minorHAnsi"/>
          <w:i/>
          <w:szCs w:val="22"/>
        </w:rPr>
        <w:t xml:space="preserve"> albo zastosowania racjonalnego usprawnienia</w:t>
      </w:r>
      <w:r w:rsidR="00D35ABF">
        <w:rPr>
          <w:rStyle w:val="Odwoanieprzypisudolnego"/>
          <w:rFonts w:ascii="Calibri" w:hAnsi="Calibri" w:cstheme="minorHAnsi"/>
          <w:i/>
          <w:szCs w:val="22"/>
        </w:rPr>
        <w:footnoteReference w:id="4"/>
      </w:r>
      <w:r w:rsidRPr="00E545BC">
        <w:rPr>
          <w:rFonts w:ascii="Calibri" w:hAnsi="Calibri" w:cstheme="minorHAnsi"/>
          <w:i/>
          <w:szCs w:val="22"/>
        </w:rPr>
        <w:t xml:space="preserve"> w celu eliminowania barier uniemożliwiających lub utrudniających osobom ze szczególnymi potrzebami uczestnictwo w różnych przejawach życia na zasadzie równości z innymi osobami</w:t>
      </w:r>
      <w:r w:rsidRPr="00591521">
        <w:rPr>
          <w:rFonts w:ascii="Calibri" w:hAnsi="Calibri" w:cstheme="minorHAnsi"/>
          <w:szCs w:val="22"/>
        </w:rPr>
        <w:t>.</w:t>
      </w:r>
    </w:p>
    <w:p w14:paraId="40675407" w14:textId="77777777" w:rsidR="00D85F67" w:rsidRDefault="00D85F67" w:rsidP="007970AD">
      <w:pPr>
        <w:pStyle w:val="NormalnyWeb"/>
        <w:autoSpaceDE w:val="0"/>
        <w:autoSpaceDN w:val="0"/>
        <w:spacing w:before="0" w:beforeAutospacing="0" w:after="120" w:afterAutospacing="0" w:line="360" w:lineRule="auto"/>
        <w:rPr>
          <w:rFonts w:asciiTheme="minorHAnsi" w:hAnsiTheme="minorHAnsi"/>
        </w:rPr>
      </w:pPr>
      <w:r>
        <w:rPr>
          <w:rFonts w:asciiTheme="minorHAnsi" w:hAnsiTheme="minorHAnsi"/>
        </w:rPr>
        <w:t>Dla nowych inwestycji d</w:t>
      </w:r>
      <w:r w:rsidR="006455B7" w:rsidRPr="00D85F67">
        <w:rPr>
          <w:rFonts w:asciiTheme="minorHAnsi" w:hAnsiTheme="minorHAnsi"/>
        </w:rPr>
        <w:t>ostępność może być zapewnio</w:t>
      </w:r>
      <w:r>
        <w:rPr>
          <w:rFonts w:asciiTheme="minorHAnsi" w:hAnsiTheme="minorHAnsi"/>
        </w:rPr>
        <w:t xml:space="preserve">na głównie dzięki zastosowaniu </w:t>
      </w:r>
      <w:r w:rsidR="006455B7" w:rsidRPr="00D85F67">
        <w:rPr>
          <w:rFonts w:asciiTheme="minorHAnsi" w:hAnsiTheme="minorHAnsi"/>
        </w:rPr>
        <w:t>uniwersalnego projektowania, którego celem jest ułatwienie życia wszystkim członkom społeczeństwa, w tym osobom z niepełnosprawnościami. Dostępność to także usuwanie istniejących barier poprzez racjonalne usprawnienia, w tym technologie kompensacyjne i</w:t>
      </w:r>
      <w:r w:rsidR="003B3280">
        <w:rPr>
          <w:rFonts w:asciiTheme="minorHAnsi" w:hAnsiTheme="minorHAnsi"/>
        </w:rPr>
        <w:t> </w:t>
      </w:r>
      <w:r w:rsidR="006455B7" w:rsidRPr="00D85F67">
        <w:rPr>
          <w:rFonts w:asciiTheme="minorHAnsi" w:hAnsiTheme="minorHAnsi"/>
        </w:rPr>
        <w:t>asystujące. Zapewnianie dostępności – czy inaczej udostępnianie – gwarantuje dotarcie do szerszej grupy odbiorców, otwarcie na nowych użytkowników, klientów, gości, zwiększając rozpoznawalność i aktywność na rynku konsumenckim.</w:t>
      </w:r>
    </w:p>
    <w:p w14:paraId="570F67D5" w14:textId="77777777" w:rsidR="000C3B3E" w:rsidRPr="00C90851" w:rsidRDefault="000C3B3E" w:rsidP="007970AD">
      <w:pPr>
        <w:pStyle w:val="NormalnyWeb"/>
        <w:autoSpaceDE w:val="0"/>
        <w:autoSpaceDN w:val="0"/>
        <w:spacing w:before="0" w:beforeAutospacing="0" w:after="120" w:afterAutospacing="0" w:line="360" w:lineRule="auto"/>
        <w:rPr>
          <w:rFonts w:ascii="Calibri" w:hAnsi="Calibri" w:cstheme="minorHAnsi"/>
          <w:b/>
          <w:szCs w:val="22"/>
        </w:rPr>
      </w:pPr>
      <w:r w:rsidRPr="00C90851">
        <w:rPr>
          <w:rFonts w:ascii="Calibri" w:hAnsi="Calibri" w:cstheme="minorHAnsi"/>
          <w:b/>
          <w:szCs w:val="22"/>
        </w:rPr>
        <w:t>Obszary dostępności</w:t>
      </w:r>
    </w:p>
    <w:p w14:paraId="050F47AD" w14:textId="77777777" w:rsidR="00C33146" w:rsidRPr="00591521" w:rsidRDefault="00C33146" w:rsidP="007970AD">
      <w:pPr>
        <w:pStyle w:val="NormalnyWeb"/>
        <w:autoSpaceDE w:val="0"/>
        <w:autoSpaceDN w:val="0"/>
        <w:spacing w:before="0" w:beforeAutospacing="0" w:after="120" w:afterAutospacing="0" w:line="360" w:lineRule="auto"/>
        <w:rPr>
          <w:rFonts w:ascii="Calibri" w:hAnsi="Calibri" w:cstheme="minorHAnsi"/>
          <w:szCs w:val="22"/>
        </w:rPr>
      </w:pPr>
      <w:r w:rsidRPr="00591521">
        <w:rPr>
          <w:rFonts w:ascii="Calibri" w:hAnsi="Calibri" w:cstheme="minorHAnsi"/>
          <w:szCs w:val="22"/>
        </w:rPr>
        <w:t xml:space="preserve">Zapewnianie dostępności IK związane </w:t>
      </w:r>
      <w:r w:rsidR="007C0E9B">
        <w:rPr>
          <w:rFonts w:ascii="Calibri" w:hAnsi="Calibri" w:cstheme="minorHAnsi"/>
          <w:szCs w:val="22"/>
        </w:rPr>
        <w:t xml:space="preserve">jest </w:t>
      </w:r>
      <w:r w:rsidRPr="00591521">
        <w:rPr>
          <w:rFonts w:ascii="Calibri" w:hAnsi="Calibri" w:cstheme="minorHAnsi"/>
          <w:szCs w:val="22"/>
        </w:rPr>
        <w:t>z likwidowaniem barier w następujących obszarach:</w:t>
      </w:r>
    </w:p>
    <w:p w14:paraId="363D5D8A" w14:textId="77777777" w:rsidR="00C33146" w:rsidRPr="00591521" w:rsidRDefault="00C33146" w:rsidP="007970AD">
      <w:pPr>
        <w:pStyle w:val="Akapitzlist"/>
        <w:numPr>
          <w:ilvl w:val="0"/>
          <w:numId w:val="3"/>
        </w:numPr>
        <w:autoSpaceDE w:val="0"/>
        <w:autoSpaceDN w:val="0"/>
        <w:adjustRightInd w:val="0"/>
        <w:spacing w:after="120" w:line="360" w:lineRule="auto"/>
        <w:contextualSpacing w:val="0"/>
        <w:rPr>
          <w:rFonts w:cstheme="minorHAnsi"/>
          <w:sz w:val="24"/>
        </w:rPr>
      </w:pPr>
      <w:r w:rsidRPr="00591521">
        <w:rPr>
          <w:rFonts w:cstheme="minorHAnsi"/>
          <w:sz w:val="24"/>
        </w:rPr>
        <w:t>Widzenie – każdy powinien mieć szansę poznać ważne informacje wizualne;</w:t>
      </w:r>
    </w:p>
    <w:p w14:paraId="6B3A389E" w14:textId="77777777" w:rsidR="00C33146" w:rsidRPr="00591521" w:rsidRDefault="00C33146" w:rsidP="007970AD">
      <w:pPr>
        <w:pStyle w:val="Akapitzlist"/>
        <w:numPr>
          <w:ilvl w:val="0"/>
          <w:numId w:val="3"/>
        </w:numPr>
        <w:autoSpaceDE w:val="0"/>
        <w:autoSpaceDN w:val="0"/>
        <w:adjustRightInd w:val="0"/>
        <w:spacing w:after="120" w:line="360" w:lineRule="auto"/>
        <w:contextualSpacing w:val="0"/>
        <w:rPr>
          <w:rFonts w:cstheme="minorHAnsi"/>
          <w:sz w:val="24"/>
        </w:rPr>
      </w:pPr>
      <w:r w:rsidRPr="00591521">
        <w:rPr>
          <w:rFonts w:cstheme="minorHAnsi"/>
          <w:sz w:val="24"/>
        </w:rPr>
        <w:t>Słyszenie – każdy powinien mieć szansę poznać ważne dźwięki/ słowa;</w:t>
      </w:r>
    </w:p>
    <w:p w14:paraId="339AFC29" w14:textId="77777777" w:rsidR="00C33146" w:rsidRPr="00591521" w:rsidRDefault="00C33146" w:rsidP="007970AD">
      <w:pPr>
        <w:pStyle w:val="Akapitzlist"/>
        <w:numPr>
          <w:ilvl w:val="0"/>
          <w:numId w:val="3"/>
        </w:numPr>
        <w:autoSpaceDE w:val="0"/>
        <w:autoSpaceDN w:val="0"/>
        <w:adjustRightInd w:val="0"/>
        <w:spacing w:after="120" w:line="360" w:lineRule="auto"/>
        <w:contextualSpacing w:val="0"/>
        <w:rPr>
          <w:rFonts w:cstheme="minorHAnsi"/>
          <w:sz w:val="24"/>
        </w:rPr>
      </w:pPr>
      <w:r w:rsidRPr="00591521">
        <w:rPr>
          <w:rFonts w:cstheme="minorHAnsi"/>
          <w:sz w:val="24"/>
        </w:rPr>
        <w:lastRenderedPageBreak/>
        <w:t>Poruszanie się –</w:t>
      </w:r>
      <w:r w:rsidR="0021718B">
        <w:rPr>
          <w:rFonts w:cstheme="minorHAnsi"/>
          <w:sz w:val="24"/>
        </w:rPr>
        <w:t xml:space="preserve"> </w:t>
      </w:r>
      <w:r w:rsidRPr="00591521">
        <w:rPr>
          <w:rFonts w:cstheme="minorHAnsi"/>
          <w:sz w:val="24"/>
        </w:rPr>
        <w:t>każdy powinien mieć szansę dotrzeć do miejsc, do których chce ;</w:t>
      </w:r>
    </w:p>
    <w:p w14:paraId="5BC886FC" w14:textId="77777777" w:rsidR="00C33146" w:rsidRPr="00591521" w:rsidRDefault="00C33146" w:rsidP="007970AD">
      <w:pPr>
        <w:pStyle w:val="Akapitzlist"/>
        <w:numPr>
          <w:ilvl w:val="0"/>
          <w:numId w:val="3"/>
        </w:numPr>
        <w:autoSpaceDE w:val="0"/>
        <w:autoSpaceDN w:val="0"/>
        <w:adjustRightInd w:val="0"/>
        <w:spacing w:after="120" w:line="360" w:lineRule="auto"/>
        <w:contextualSpacing w:val="0"/>
        <w:rPr>
          <w:rFonts w:cstheme="minorHAnsi"/>
          <w:sz w:val="24"/>
        </w:rPr>
      </w:pPr>
      <w:r w:rsidRPr="00591521">
        <w:rPr>
          <w:rFonts w:cstheme="minorHAnsi"/>
          <w:sz w:val="24"/>
        </w:rPr>
        <w:t>Rozumienie – każdy powinien mieć szansę zrozumieć i odebrać przekazywane treści;</w:t>
      </w:r>
    </w:p>
    <w:p w14:paraId="36EF6670" w14:textId="77777777" w:rsidR="00C33146" w:rsidRDefault="00C33146" w:rsidP="007970AD">
      <w:pPr>
        <w:pStyle w:val="Akapitzlist"/>
        <w:numPr>
          <w:ilvl w:val="0"/>
          <w:numId w:val="3"/>
        </w:numPr>
        <w:autoSpaceDE w:val="0"/>
        <w:autoSpaceDN w:val="0"/>
        <w:adjustRightInd w:val="0"/>
        <w:spacing w:after="120" w:line="360" w:lineRule="auto"/>
        <w:contextualSpacing w:val="0"/>
        <w:rPr>
          <w:rFonts w:cstheme="minorHAnsi"/>
          <w:sz w:val="24"/>
        </w:rPr>
      </w:pPr>
      <w:r w:rsidRPr="00591521">
        <w:rPr>
          <w:rFonts w:cstheme="minorHAnsi"/>
          <w:sz w:val="24"/>
        </w:rPr>
        <w:t>Czucie – każdy powinien mieć szansę na przeżycie emocjonalne, każdy powinien mieć szansę czuć się podmiotowo w czasie wizyty w IK.</w:t>
      </w:r>
    </w:p>
    <w:p w14:paraId="193997F4" w14:textId="77777777" w:rsidR="008429EF" w:rsidRPr="00D85F67" w:rsidRDefault="008429EF" w:rsidP="007970AD">
      <w:pPr>
        <w:spacing w:after="120" w:line="360" w:lineRule="auto"/>
        <w:rPr>
          <w:sz w:val="24"/>
          <w:szCs w:val="24"/>
        </w:rPr>
      </w:pPr>
      <w:r w:rsidRPr="00D85F67">
        <w:rPr>
          <w:sz w:val="24"/>
          <w:szCs w:val="24"/>
        </w:rPr>
        <w:t>Wprowadzając dostępność w którymkolwiek z wymienion</w:t>
      </w:r>
      <w:r w:rsidR="003B3280">
        <w:rPr>
          <w:sz w:val="24"/>
          <w:szCs w:val="24"/>
        </w:rPr>
        <w:t>ych obszarów, należy pamiętać o </w:t>
      </w:r>
      <w:r w:rsidRPr="00D85F67">
        <w:rPr>
          <w:sz w:val="24"/>
          <w:szCs w:val="24"/>
        </w:rPr>
        <w:t>dwóch ważnych kwestiach:</w:t>
      </w:r>
    </w:p>
    <w:p w14:paraId="51872722" w14:textId="77777777" w:rsidR="008429EF" w:rsidRPr="00D85F67" w:rsidRDefault="008429EF" w:rsidP="007970AD">
      <w:pPr>
        <w:pStyle w:val="Akapitzlist"/>
        <w:numPr>
          <w:ilvl w:val="0"/>
          <w:numId w:val="24"/>
        </w:numPr>
        <w:spacing w:after="120" w:line="360" w:lineRule="auto"/>
        <w:contextualSpacing w:val="0"/>
        <w:rPr>
          <w:sz w:val="24"/>
          <w:szCs w:val="24"/>
        </w:rPr>
      </w:pPr>
      <w:r w:rsidRPr="00D85F67">
        <w:rPr>
          <w:sz w:val="24"/>
          <w:szCs w:val="24"/>
        </w:rPr>
        <w:t>realizowanie dostępności w wyżej wymienionych obszarach wykracza zdecydowanie poza potrzeby osób z niepełnosprawnościami, a więc na przykład: „widzenie” nie odnosi się wyłącznie do osób niewidomych i niedowidzących</w:t>
      </w:r>
      <w:r w:rsidR="00657915" w:rsidRPr="00D85F67">
        <w:rPr>
          <w:sz w:val="24"/>
          <w:szCs w:val="24"/>
        </w:rPr>
        <w:t xml:space="preserve">, ale np. </w:t>
      </w:r>
      <w:r w:rsidR="003B3280">
        <w:rPr>
          <w:sz w:val="24"/>
          <w:szCs w:val="24"/>
        </w:rPr>
        <w:t>także osób o </w:t>
      </w:r>
      <w:r w:rsidR="00657915" w:rsidRPr="00D85F67">
        <w:rPr>
          <w:sz w:val="24"/>
          <w:szCs w:val="24"/>
        </w:rPr>
        <w:t>nadwrażliwym zmyśle wzroku;</w:t>
      </w:r>
      <w:r w:rsidRPr="00D85F67">
        <w:rPr>
          <w:sz w:val="24"/>
          <w:szCs w:val="24"/>
        </w:rPr>
        <w:t xml:space="preserve"> a „rozumienie” </w:t>
      </w:r>
      <w:r w:rsidR="00657915" w:rsidRPr="00D85F67">
        <w:rPr>
          <w:sz w:val="24"/>
          <w:szCs w:val="24"/>
        </w:rPr>
        <w:t xml:space="preserve">nie tylko </w:t>
      </w:r>
      <w:r w:rsidR="003B3280">
        <w:rPr>
          <w:sz w:val="24"/>
          <w:szCs w:val="24"/>
        </w:rPr>
        <w:t>do osób z </w:t>
      </w:r>
      <w:r w:rsidRPr="00D85F67">
        <w:rPr>
          <w:sz w:val="24"/>
          <w:szCs w:val="24"/>
        </w:rPr>
        <w:t>niepełnosprawnością intelektualną</w:t>
      </w:r>
      <w:r w:rsidR="00657915" w:rsidRPr="00D85F67">
        <w:rPr>
          <w:sz w:val="24"/>
          <w:szCs w:val="24"/>
        </w:rPr>
        <w:t>, ale tak</w:t>
      </w:r>
      <w:r w:rsidR="003B3280">
        <w:rPr>
          <w:sz w:val="24"/>
          <w:szCs w:val="24"/>
        </w:rPr>
        <w:t>że osób potrzebujących tekstu w </w:t>
      </w:r>
      <w:r w:rsidR="00657915" w:rsidRPr="00D85F67">
        <w:rPr>
          <w:sz w:val="24"/>
          <w:szCs w:val="24"/>
        </w:rPr>
        <w:t>prostym języku czy o zróżnicowanym tempie komunikatu</w:t>
      </w:r>
      <w:r w:rsidRPr="00D85F67">
        <w:rPr>
          <w:sz w:val="24"/>
          <w:szCs w:val="24"/>
        </w:rPr>
        <w:t>;</w:t>
      </w:r>
    </w:p>
    <w:p w14:paraId="48F525BB" w14:textId="77777777" w:rsidR="008429EF" w:rsidRPr="00D85F67" w:rsidRDefault="00213B2E" w:rsidP="007970AD">
      <w:pPr>
        <w:pStyle w:val="Akapitzlist"/>
        <w:numPr>
          <w:ilvl w:val="0"/>
          <w:numId w:val="24"/>
        </w:numPr>
        <w:spacing w:after="120" w:line="360" w:lineRule="auto"/>
        <w:contextualSpacing w:val="0"/>
        <w:rPr>
          <w:rFonts w:cstheme="minorHAnsi"/>
          <w:sz w:val="24"/>
        </w:rPr>
      </w:pPr>
      <w:r w:rsidRPr="00D85F67">
        <w:rPr>
          <w:sz w:val="24"/>
          <w:szCs w:val="24"/>
        </w:rPr>
        <w:t xml:space="preserve">każda z grup, oczekujących dostępności w dowolnym obszarze, jest wewnętrznie zróżnicowana. Dostosowania powinny być więc albo maksymalnie szerokie, by odpowiadały na potrzeby jak największej grupy odbiorców, albo precyzyjnie dobrane i odpowiadające oczekiwaniom konkretnych widzów. Nie zawsze na przykład osoby niewidome posługują się brajlem, nie wszyscy Głusi migają w PJM, niektórzy wolą SJM, nie każda osoba w spektrum autyzmu skorzysta z </w:t>
      </w:r>
      <w:proofErr w:type="spellStart"/>
      <w:r w:rsidRPr="00D85F67">
        <w:rPr>
          <w:sz w:val="24"/>
          <w:szCs w:val="24"/>
        </w:rPr>
        <w:t>przedprzewodnika</w:t>
      </w:r>
      <w:proofErr w:type="spellEnd"/>
      <w:r w:rsidRPr="00D85F67">
        <w:rPr>
          <w:sz w:val="24"/>
          <w:szCs w:val="24"/>
        </w:rPr>
        <w:t xml:space="preserve"> i nie każda osoba poruszająca się na wózku da radę samodzielnie</w:t>
      </w:r>
      <w:r w:rsidR="003B3280">
        <w:rPr>
          <w:sz w:val="24"/>
          <w:szCs w:val="24"/>
        </w:rPr>
        <w:t xml:space="preserve"> dostać się do IK korzystając z </w:t>
      </w:r>
      <w:r w:rsidRPr="00D85F67">
        <w:rPr>
          <w:sz w:val="24"/>
          <w:szCs w:val="24"/>
        </w:rPr>
        <w:t>pochylni.</w:t>
      </w:r>
    </w:p>
    <w:p w14:paraId="7FB563BA" w14:textId="77777777" w:rsidR="00C33146" w:rsidRPr="00C90851" w:rsidRDefault="00C33146" w:rsidP="007970AD">
      <w:pPr>
        <w:autoSpaceDE w:val="0"/>
        <w:autoSpaceDN w:val="0"/>
        <w:adjustRightInd w:val="0"/>
        <w:spacing w:after="120" w:line="360" w:lineRule="auto"/>
        <w:rPr>
          <w:rFonts w:ascii="Calibri" w:hAnsi="Calibri" w:cstheme="minorHAnsi"/>
          <w:b/>
          <w:sz w:val="24"/>
        </w:rPr>
      </w:pPr>
      <w:r w:rsidRPr="00C90851">
        <w:rPr>
          <w:rFonts w:ascii="Calibri" w:hAnsi="Calibri" w:cstheme="minorHAnsi"/>
          <w:b/>
          <w:sz w:val="24"/>
        </w:rPr>
        <w:t>Cel</w:t>
      </w:r>
    </w:p>
    <w:p w14:paraId="6CBFCCE1" w14:textId="77777777" w:rsidR="00C33146" w:rsidRPr="00C81CC0" w:rsidRDefault="00C33146" w:rsidP="007970AD">
      <w:pPr>
        <w:pStyle w:val="HTML-wstpniesformatowany"/>
        <w:spacing w:after="120" w:line="360" w:lineRule="auto"/>
        <w:rPr>
          <w:rStyle w:val="y2iqfc"/>
          <w:rFonts w:ascii="Calibri" w:hAnsi="Calibri"/>
          <w:sz w:val="24"/>
          <w:szCs w:val="22"/>
        </w:rPr>
      </w:pPr>
      <w:r w:rsidRPr="00C81CC0">
        <w:rPr>
          <w:rStyle w:val="y2iqfc"/>
          <w:rFonts w:ascii="Calibri" w:hAnsi="Calibri"/>
          <w:sz w:val="24"/>
          <w:szCs w:val="22"/>
        </w:rPr>
        <w:t xml:space="preserve">Celem modelu jest upowszechnienie zasad i sposobów udostępniania oferty kulturalnej wszystkim tym, którzy są zainteresowani </w:t>
      </w:r>
      <w:r w:rsidR="00860A22">
        <w:rPr>
          <w:rStyle w:val="y2iqfc"/>
          <w:rFonts w:ascii="Calibri" w:hAnsi="Calibri"/>
          <w:sz w:val="24"/>
          <w:szCs w:val="22"/>
        </w:rPr>
        <w:t>biernym i czynnym uczestnictwem</w:t>
      </w:r>
      <w:r w:rsidR="00860A22" w:rsidRPr="00C81CC0">
        <w:rPr>
          <w:rStyle w:val="y2iqfc"/>
          <w:rFonts w:ascii="Calibri" w:hAnsi="Calibri"/>
          <w:sz w:val="24"/>
          <w:szCs w:val="22"/>
        </w:rPr>
        <w:t xml:space="preserve"> </w:t>
      </w:r>
      <w:r w:rsidRPr="00C81CC0">
        <w:rPr>
          <w:rStyle w:val="y2iqfc"/>
          <w:rFonts w:ascii="Calibri" w:hAnsi="Calibri"/>
          <w:sz w:val="24"/>
          <w:szCs w:val="22"/>
        </w:rPr>
        <w:t>w kulturze, niezależnie od ich możliwości fizycznych, percepcyjnych czy intelektualnych. Dostępność należy zatem rozumieć jako stałą cechę wszystkich przejawów działalności kulturalnej</w:t>
      </w:r>
      <w:r w:rsidR="007C0E9B">
        <w:rPr>
          <w:rStyle w:val="y2iqfc"/>
          <w:rFonts w:ascii="Calibri" w:hAnsi="Calibri"/>
          <w:sz w:val="24"/>
          <w:szCs w:val="22"/>
        </w:rPr>
        <w:t>, braną pod uwagę na etapie projektowania ogólnodostępnych wydarzeń</w:t>
      </w:r>
      <w:r w:rsidR="00C81CC0">
        <w:rPr>
          <w:rStyle w:val="y2iqfc"/>
          <w:rFonts w:ascii="Calibri" w:hAnsi="Calibri"/>
          <w:sz w:val="24"/>
          <w:szCs w:val="22"/>
        </w:rPr>
        <w:t xml:space="preserve">. Oznacza to, że </w:t>
      </w:r>
      <w:r w:rsidR="007C0E9B">
        <w:rPr>
          <w:rStyle w:val="y2iqfc"/>
          <w:rFonts w:ascii="Calibri" w:hAnsi="Calibri"/>
          <w:sz w:val="24"/>
          <w:szCs w:val="22"/>
        </w:rPr>
        <w:t xml:space="preserve">jej wdrażanie </w:t>
      </w:r>
      <w:r w:rsidRPr="00C81CC0">
        <w:rPr>
          <w:rStyle w:val="y2iqfc"/>
          <w:rFonts w:ascii="Calibri" w:hAnsi="Calibri"/>
          <w:sz w:val="24"/>
          <w:szCs w:val="22"/>
        </w:rPr>
        <w:t xml:space="preserve">nie może zostać </w:t>
      </w:r>
      <w:r w:rsidR="007C0E9B">
        <w:rPr>
          <w:rStyle w:val="y2iqfc"/>
          <w:rFonts w:ascii="Calibri" w:hAnsi="Calibri"/>
          <w:sz w:val="24"/>
          <w:szCs w:val="22"/>
        </w:rPr>
        <w:t>ograniczone</w:t>
      </w:r>
      <w:r w:rsidR="007C0E9B" w:rsidRPr="00C81CC0">
        <w:rPr>
          <w:rStyle w:val="y2iqfc"/>
          <w:rFonts w:ascii="Calibri" w:hAnsi="Calibri"/>
          <w:sz w:val="24"/>
          <w:szCs w:val="22"/>
        </w:rPr>
        <w:t xml:space="preserve"> </w:t>
      </w:r>
      <w:r w:rsidRPr="00C81CC0">
        <w:rPr>
          <w:rStyle w:val="y2iqfc"/>
          <w:rFonts w:ascii="Calibri" w:hAnsi="Calibri"/>
          <w:sz w:val="24"/>
          <w:szCs w:val="22"/>
        </w:rPr>
        <w:t>do specjalnych wydarzeń dla osób ze szczególnymi potrzebami.</w:t>
      </w:r>
    </w:p>
    <w:p w14:paraId="1523CCC0" w14:textId="77777777" w:rsidR="00C33146" w:rsidRPr="00591521"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lastRenderedPageBreak/>
        <w:t xml:space="preserve">Proces zapewniania dostępności warto prowadzić w oparciu o koncepcję </w:t>
      </w:r>
      <w:r w:rsidRPr="00591521">
        <w:rPr>
          <w:rFonts w:ascii="Calibri" w:hAnsi="Calibri" w:cstheme="minorHAnsi"/>
          <w:i/>
          <w:sz w:val="24"/>
        </w:rPr>
        <w:t>podróży odbiorcy IK</w:t>
      </w:r>
      <w:r w:rsidRPr="00591521">
        <w:rPr>
          <w:rFonts w:ascii="Calibri" w:hAnsi="Calibri" w:cstheme="minorHAnsi"/>
          <w:sz w:val="24"/>
        </w:rPr>
        <w:t xml:space="preserve">. Oznacza to, że </w:t>
      </w:r>
      <w:r w:rsidR="00054CD3">
        <w:rPr>
          <w:rFonts w:ascii="Calibri" w:hAnsi="Calibri" w:cstheme="minorHAnsi"/>
          <w:sz w:val="24"/>
        </w:rPr>
        <w:t>przyjmujemy perspektywę odbiorcy i analizujemy</w:t>
      </w:r>
      <w:r w:rsidRPr="00591521">
        <w:rPr>
          <w:rFonts w:ascii="Calibri" w:hAnsi="Calibri" w:cstheme="minorHAnsi"/>
          <w:sz w:val="24"/>
        </w:rPr>
        <w:t>, wspólnie z osobami ze szczególnymi potrzebami</w:t>
      </w:r>
      <w:r w:rsidR="001A6D88">
        <w:rPr>
          <w:rFonts w:ascii="Calibri" w:hAnsi="Calibri" w:cstheme="minorHAnsi"/>
          <w:sz w:val="24"/>
        </w:rPr>
        <w:t>,</w:t>
      </w:r>
      <w:r w:rsidR="00054CD3">
        <w:rPr>
          <w:rFonts w:ascii="Calibri" w:hAnsi="Calibri" w:cstheme="minorHAnsi"/>
          <w:sz w:val="24"/>
        </w:rPr>
        <w:t xml:space="preserve"> cały łańcuch zdarzeń, który warunkuje dostępność wydarzenia kulturalnego</w:t>
      </w:r>
      <w:r w:rsidR="001A6D88">
        <w:rPr>
          <w:rFonts w:ascii="Calibri" w:hAnsi="Calibri" w:cstheme="minorHAnsi"/>
          <w:sz w:val="24"/>
        </w:rPr>
        <w:t>. Łańcuch z</w:t>
      </w:r>
      <w:r w:rsidR="00054CD3">
        <w:rPr>
          <w:rFonts w:ascii="Calibri" w:hAnsi="Calibri" w:cstheme="minorHAnsi"/>
          <w:sz w:val="24"/>
        </w:rPr>
        <w:t xml:space="preserve">aczyna się od pozyskania informacji o wydarzeniu/ofercie kulturalnej a kończy </w:t>
      </w:r>
      <w:r w:rsidR="001A6D88">
        <w:rPr>
          <w:rFonts w:ascii="Calibri" w:hAnsi="Calibri" w:cstheme="minorHAnsi"/>
          <w:sz w:val="24"/>
        </w:rPr>
        <w:t xml:space="preserve">na </w:t>
      </w:r>
      <w:r w:rsidR="00054CD3">
        <w:rPr>
          <w:rFonts w:ascii="Calibri" w:hAnsi="Calibri" w:cstheme="minorHAnsi"/>
          <w:sz w:val="24"/>
        </w:rPr>
        <w:t xml:space="preserve">maksymalnie komfortowym i samodzielnym udziale w nim. Przebycie wspólnie przez IK oraz jej gości </w:t>
      </w:r>
      <w:r w:rsidRPr="00591521">
        <w:rPr>
          <w:rFonts w:ascii="Calibri" w:hAnsi="Calibri" w:cstheme="minorHAnsi"/>
          <w:sz w:val="24"/>
        </w:rPr>
        <w:t>„trasy” takiej podróży</w:t>
      </w:r>
      <w:r w:rsidR="00054CD3">
        <w:rPr>
          <w:rFonts w:ascii="Calibri" w:hAnsi="Calibri" w:cstheme="minorHAnsi"/>
          <w:sz w:val="24"/>
        </w:rPr>
        <w:t xml:space="preserve"> odwiedzającego pozwala zidentyfikować</w:t>
      </w:r>
      <w:r w:rsidR="001A6D88">
        <w:rPr>
          <w:rFonts w:ascii="Calibri" w:hAnsi="Calibri" w:cstheme="minorHAnsi"/>
          <w:sz w:val="24"/>
        </w:rPr>
        <w:t>,</w:t>
      </w:r>
      <w:r w:rsidR="003B3280">
        <w:rPr>
          <w:rFonts w:ascii="Calibri" w:hAnsi="Calibri" w:cstheme="minorHAnsi"/>
          <w:sz w:val="24"/>
        </w:rPr>
        <w:t xml:space="preserve"> a </w:t>
      </w:r>
      <w:r w:rsidR="00054CD3">
        <w:rPr>
          <w:rFonts w:ascii="Calibri" w:hAnsi="Calibri" w:cstheme="minorHAnsi"/>
          <w:sz w:val="24"/>
        </w:rPr>
        <w:t xml:space="preserve">następnie </w:t>
      </w:r>
      <w:r w:rsidRPr="00591521">
        <w:rPr>
          <w:rFonts w:ascii="Calibri" w:hAnsi="Calibri" w:cstheme="minorHAnsi"/>
          <w:sz w:val="24"/>
        </w:rPr>
        <w:t xml:space="preserve">likwidować bariery, które mogą pojawić się </w:t>
      </w:r>
      <w:r w:rsidR="006F57A7">
        <w:rPr>
          <w:rFonts w:ascii="Calibri" w:hAnsi="Calibri" w:cstheme="minorHAnsi"/>
          <w:sz w:val="24"/>
        </w:rPr>
        <w:t xml:space="preserve">i uniemożliwić uczestnictwo </w:t>
      </w:r>
      <w:r w:rsidRPr="00591521">
        <w:rPr>
          <w:rFonts w:ascii="Calibri" w:hAnsi="Calibri" w:cstheme="minorHAnsi"/>
          <w:sz w:val="24"/>
        </w:rPr>
        <w:t>na jakimkolwiek etapie</w:t>
      </w:r>
      <w:r w:rsidR="006F57A7">
        <w:rPr>
          <w:rFonts w:ascii="Calibri" w:hAnsi="Calibri" w:cstheme="minorHAnsi"/>
          <w:sz w:val="24"/>
        </w:rPr>
        <w:t>,</w:t>
      </w:r>
      <w:r w:rsidRPr="00591521">
        <w:rPr>
          <w:rFonts w:ascii="Calibri" w:hAnsi="Calibri" w:cstheme="minorHAnsi"/>
          <w:sz w:val="24"/>
        </w:rPr>
        <w:t xml:space="preserve"> w wymienionych obszarach: widzenie, słyszenie, porusz</w:t>
      </w:r>
      <w:r w:rsidR="00591521">
        <w:rPr>
          <w:rFonts w:ascii="Calibri" w:hAnsi="Calibri" w:cstheme="minorHAnsi"/>
          <w:sz w:val="24"/>
        </w:rPr>
        <w:t>anie się, rozumienie i czucie.</w:t>
      </w:r>
    </w:p>
    <w:p w14:paraId="1972A2B7" w14:textId="77777777" w:rsidR="00C33146" w:rsidRPr="00591521" w:rsidRDefault="007C0E9B" w:rsidP="007970AD">
      <w:pPr>
        <w:autoSpaceDE w:val="0"/>
        <w:autoSpaceDN w:val="0"/>
        <w:adjustRightInd w:val="0"/>
        <w:spacing w:after="120" w:line="360" w:lineRule="auto"/>
        <w:rPr>
          <w:rStyle w:val="y2iqfc"/>
          <w:rFonts w:ascii="Calibri" w:hAnsi="Calibri"/>
          <w:sz w:val="24"/>
        </w:rPr>
      </w:pPr>
      <w:r>
        <w:rPr>
          <w:rStyle w:val="y2iqfc"/>
          <w:rFonts w:ascii="Calibri" w:hAnsi="Calibri"/>
          <w:sz w:val="24"/>
        </w:rPr>
        <w:t xml:space="preserve">Typowe </w:t>
      </w:r>
      <w:r w:rsidR="00BB732C">
        <w:rPr>
          <w:rStyle w:val="y2iqfc"/>
          <w:rFonts w:ascii="Calibri" w:hAnsi="Calibri"/>
          <w:sz w:val="24"/>
        </w:rPr>
        <w:t>e</w:t>
      </w:r>
      <w:r w:rsidR="00C33146" w:rsidRPr="00591521">
        <w:rPr>
          <w:rStyle w:val="y2iqfc"/>
          <w:rFonts w:ascii="Calibri" w:hAnsi="Calibri"/>
          <w:sz w:val="24"/>
        </w:rPr>
        <w:t>tapy podróży odbiorcy oferty kulturalnej t</w:t>
      </w:r>
      <w:r w:rsidR="00BB732C">
        <w:rPr>
          <w:rStyle w:val="y2iqfc"/>
          <w:rFonts w:ascii="Calibri" w:hAnsi="Calibri"/>
          <w:sz w:val="24"/>
        </w:rPr>
        <w:t>o:</w:t>
      </w:r>
    </w:p>
    <w:p w14:paraId="5DD90C76" w14:textId="77777777" w:rsidR="00C33146" w:rsidRPr="00591521" w:rsidRDefault="006F57A7" w:rsidP="007970AD">
      <w:pPr>
        <w:pStyle w:val="Akapitzlist"/>
        <w:numPr>
          <w:ilvl w:val="0"/>
          <w:numId w:val="1"/>
        </w:numPr>
        <w:autoSpaceDE w:val="0"/>
        <w:autoSpaceDN w:val="0"/>
        <w:adjustRightInd w:val="0"/>
        <w:spacing w:after="120" w:line="360" w:lineRule="auto"/>
        <w:contextualSpacing w:val="0"/>
        <w:rPr>
          <w:rFonts w:cstheme="minorHAnsi"/>
          <w:sz w:val="24"/>
        </w:rPr>
      </w:pPr>
      <w:r>
        <w:rPr>
          <w:rFonts w:cstheme="minorHAnsi"/>
          <w:sz w:val="24"/>
        </w:rPr>
        <w:t xml:space="preserve">pozyskanie informacji o wydarzeniu, czyli skuteczność IK w dotarciu z </w:t>
      </w:r>
      <w:r w:rsidR="007C0E9B">
        <w:rPr>
          <w:rFonts w:cstheme="minorHAnsi"/>
          <w:sz w:val="24"/>
        </w:rPr>
        <w:t>promocj</w:t>
      </w:r>
      <w:r>
        <w:rPr>
          <w:rFonts w:cstheme="minorHAnsi"/>
          <w:sz w:val="24"/>
        </w:rPr>
        <w:t>ą</w:t>
      </w:r>
      <w:r w:rsidR="007C0E9B">
        <w:rPr>
          <w:rFonts w:cstheme="minorHAnsi"/>
          <w:sz w:val="24"/>
        </w:rPr>
        <w:t xml:space="preserve"> wydarzenia</w:t>
      </w:r>
      <w:r w:rsidR="00C81CC0">
        <w:rPr>
          <w:rFonts w:cstheme="minorHAnsi"/>
          <w:sz w:val="24"/>
        </w:rPr>
        <w:t>,</w:t>
      </w:r>
      <w:r w:rsidR="00C33146" w:rsidRPr="00591521">
        <w:rPr>
          <w:rFonts w:cstheme="minorHAnsi"/>
          <w:sz w:val="24"/>
        </w:rPr>
        <w:t xml:space="preserve"> miejsc</w:t>
      </w:r>
      <w:r w:rsidR="007C0E9B">
        <w:rPr>
          <w:rFonts w:cstheme="minorHAnsi"/>
          <w:sz w:val="24"/>
        </w:rPr>
        <w:t>a</w:t>
      </w:r>
      <w:r w:rsidR="00C81CC0">
        <w:rPr>
          <w:rFonts w:cstheme="minorHAnsi"/>
          <w:sz w:val="24"/>
        </w:rPr>
        <w:t xml:space="preserve"> i</w:t>
      </w:r>
      <w:r w:rsidR="00C33146" w:rsidRPr="00591521">
        <w:rPr>
          <w:rFonts w:cstheme="minorHAnsi"/>
          <w:sz w:val="24"/>
        </w:rPr>
        <w:t xml:space="preserve"> usłu</w:t>
      </w:r>
      <w:r w:rsidR="007C0E9B">
        <w:rPr>
          <w:rFonts w:cstheme="minorHAnsi"/>
          <w:sz w:val="24"/>
        </w:rPr>
        <w:t>gi</w:t>
      </w:r>
      <w:r w:rsidR="00C33146" w:rsidRPr="00591521">
        <w:rPr>
          <w:rFonts w:cstheme="minorHAnsi"/>
          <w:sz w:val="24"/>
        </w:rPr>
        <w:t xml:space="preserve"> </w:t>
      </w:r>
      <w:r>
        <w:rPr>
          <w:rFonts w:cstheme="minorHAnsi"/>
          <w:sz w:val="24"/>
        </w:rPr>
        <w:t xml:space="preserve">do różnych grup odbiorców </w:t>
      </w:r>
      <w:r w:rsidR="00C33146" w:rsidRPr="00591521">
        <w:rPr>
          <w:rFonts w:cstheme="minorHAnsi"/>
          <w:sz w:val="24"/>
        </w:rPr>
        <w:t>(na przykład na stronie internetowej, w ulotce, na plakatach</w:t>
      </w:r>
      <w:r w:rsidR="007C0E9B">
        <w:rPr>
          <w:rFonts w:cstheme="minorHAnsi"/>
          <w:sz w:val="24"/>
        </w:rPr>
        <w:t xml:space="preserve"> czy w mediach społecznościowych</w:t>
      </w:r>
      <w:r w:rsidR="00C33146" w:rsidRPr="00591521">
        <w:rPr>
          <w:rFonts w:cstheme="minorHAnsi"/>
          <w:sz w:val="24"/>
        </w:rPr>
        <w:t>);</w:t>
      </w:r>
    </w:p>
    <w:p w14:paraId="6ABFFDBB" w14:textId="77777777" w:rsidR="00C33146" w:rsidRPr="00591521" w:rsidRDefault="00C33146" w:rsidP="007970AD">
      <w:pPr>
        <w:pStyle w:val="Akapitzlist"/>
        <w:numPr>
          <w:ilvl w:val="0"/>
          <w:numId w:val="1"/>
        </w:numPr>
        <w:autoSpaceDE w:val="0"/>
        <w:autoSpaceDN w:val="0"/>
        <w:adjustRightInd w:val="0"/>
        <w:spacing w:after="120" w:line="360" w:lineRule="auto"/>
        <w:contextualSpacing w:val="0"/>
        <w:rPr>
          <w:rFonts w:cstheme="minorHAnsi"/>
          <w:sz w:val="24"/>
        </w:rPr>
      </w:pPr>
      <w:r w:rsidRPr="00591521">
        <w:rPr>
          <w:rFonts w:cstheme="minorHAnsi"/>
          <w:sz w:val="24"/>
        </w:rPr>
        <w:t>zakup biletu;</w:t>
      </w:r>
    </w:p>
    <w:p w14:paraId="6275DA3B" w14:textId="77777777" w:rsidR="00C33146" w:rsidRPr="00591521" w:rsidRDefault="00C33146" w:rsidP="007970AD">
      <w:pPr>
        <w:pStyle w:val="Akapitzlist"/>
        <w:numPr>
          <w:ilvl w:val="0"/>
          <w:numId w:val="1"/>
        </w:numPr>
        <w:autoSpaceDE w:val="0"/>
        <w:autoSpaceDN w:val="0"/>
        <w:adjustRightInd w:val="0"/>
        <w:spacing w:after="120" w:line="360" w:lineRule="auto"/>
        <w:contextualSpacing w:val="0"/>
        <w:rPr>
          <w:rFonts w:cstheme="minorHAnsi"/>
          <w:sz w:val="24"/>
        </w:rPr>
      </w:pPr>
      <w:r w:rsidRPr="00591521">
        <w:rPr>
          <w:rFonts w:cstheme="minorHAnsi"/>
          <w:sz w:val="24"/>
        </w:rPr>
        <w:t>droga na wydarzenie i powrót do domu;</w:t>
      </w:r>
    </w:p>
    <w:p w14:paraId="5E41E778" w14:textId="77777777" w:rsidR="00C33146" w:rsidRPr="00591521" w:rsidRDefault="007C0E9B" w:rsidP="007970AD">
      <w:pPr>
        <w:pStyle w:val="Akapitzlist"/>
        <w:numPr>
          <w:ilvl w:val="0"/>
          <w:numId w:val="1"/>
        </w:numPr>
        <w:autoSpaceDE w:val="0"/>
        <w:autoSpaceDN w:val="0"/>
        <w:adjustRightInd w:val="0"/>
        <w:spacing w:after="120" w:line="360" w:lineRule="auto"/>
        <w:contextualSpacing w:val="0"/>
        <w:rPr>
          <w:rFonts w:cstheme="minorHAnsi"/>
          <w:sz w:val="24"/>
        </w:rPr>
      </w:pPr>
      <w:r>
        <w:rPr>
          <w:rFonts w:cstheme="minorHAnsi"/>
          <w:sz w:val="24"/>
        </w:rPr>
        <w:t xml:space="preserve">poruszanie się w </w:t>
      </w:r>
      <w:r w:rsidR="00C33146" w:rsidRPr="00591521">
        <w:rPr>
          <w:rFonts w:cstheme="minorHAnsi"/>
          <w:sz w:val="24"/>
        </w:rPr>
        <w:t>przestrze</w:t>
      </w:r>
      <w:r>
        <w:rPr>
          <w:rFonts w:cstheme="minorHAnsi"/>
          <w:sz w:val="24"/>
        </w:rPr>
        <w:t>ni</w:t>
      </w:r>
      <w:r w:rsidR="00C33146" w:rsidRPr="00591521">
        <w:rPr>
          <w:rFonts w:cstheme="minorHAnsi"/>
          <w:sz w:val="24"/>
        </w:rPr>
        <w:t>, w której zorganizowano wydarzenie (cał</w:t>
      </w:r>
      <w:r>
        <w:rPr>
          <w:rFonts w:cstheme="minorHAnsi"/>
          <w:sz w:val="24"/>
        </w:rPr>
        <w:t>ość</w:t>
      </w:r>
      <w:r w:rsidR="00C33146" w:rsidRPr="00591521">
        <w:rPr>
          <w:rFonts w:cstheme="minorHAnsi"/>
          <w:sz w:val="24"/>
        </w:rPr>
        <w:t xml:space="preserve"> infrastruktur</w:t>
      </w:r>
      <w:r>
        <w:rPr>
          <w:rFonts w:cstheme="minorHAnsi"/>
          <w:sz w:val="24"/>
        </w:rPr>
        <w:t>y</w:t>
      </w:r>
      <w:r w:rsidR="00C33146" w:rsidRPr="00591521">
        <w:rPr>
          <w:rFonts w:cstheme="minorHAnsi"/>
          <w:sz w:val="24"/>
        </w:rPr>
        <w:t>,</w:t>
      </w:r>
      <w:r>
        <w:rPr>
          <w:rFonts w:cstheme="minorHAnsi"/>
          <w:sz w:val="24"/>
        </w:rPr>
        <w:t xml:space="preserve"> łącznie z</w:t>
      </w:r>
      <w:r w:rsidR="00C33146" w:rsidRPr="00591521">
        <w:rPr>
          <w:rFonts w:cstheme="minorHAnsi"/>
          <w:sz w:val="24"/>
        </w:rPr>
        <w:t xml:space="preserve"> toalet</w:t>
      </w:r>
      <w:r>
        <w:rPr>
          <w:rFonts w:cstheme="minorHAnsi"/>
          <w:sz w:val="24"/>
        </w:rPr>
        <w:t>ami</w:t>
      </w:r>
      <w:r w:rsidR="00C33146" w:rsidRPr="00591521">
        <w:rPr>
          <w:rFonts w:cstheme="minorHAnsi"/>
          <w:sz w:val="24"/>
        </w:rPr>
        <w:t xml:space="preserve">, </w:t>
      </w:r>
      <w:r w:rsidR="00BB732C">
        <w:rPr>
          <w:rFonts w:cstheme="minorHAnsi"/>
          <w:sz w:val="24"/>
        </w:rPr>
        <w:t>kawiarni</w:t>
      </w:r>
      <w:r>
        <w:rPr>
          <w:rFonts w:cstheme="minorHAnsi"/>
          <w:sz w:val="24"/>
        </w:rPr>
        <w:t>ą</w:t>
      </w:r>
      <w:r w:rsidR="00BB732C">
        <w:rPr>
          <w:rFonts w:cstheme="minorHAnsi"/>
          <w:sz w:val="24"/>
        </w:rPr>
        <w:t>, sklep</w:t>
      </w:r>
      <w:r>
        <w:rPr>
          <w:rFonts w:cstheme="minorHAnsi"/>
          <w:sz w:val="24"/>
        </w:rPr>
        <w:t>em</w:t>
      </w:r>
      <w:r w:rsidR="00BB732C">
        <w:rPr>
          <w:rFonts w:cstheme="minorHAnsi"/>
          <w:sz w:val="24"/>
        </w:rPr>
        <w:t xml:space="preserve"> z pamiątkami</w:t>
      </w:r>
      <w:r>
        <w:rPr>
          <w:rFonts w:cstheme="minorHAnsi"/>
          <w:sz w:val="24"/>
        </w:rPr>
        <w:t xml:space="preserve"> etc.</w:t>
      </w:r>
      <w:r w:rsidR="00BB732C">
        <w:rPr>
          <w:rFonts w:cstheme="minorHAnsi"/>
          <w:sz w:val="24"/>
        </w:rPr>
        <w:t>);</w:t>
      </w:r>
    </w:p>
    <w:p w14:paraId="2159BEDD" w14:textId="77777777" w:rsidR="00C33146" w:rsidRPr="00591521" w:rsidRDefault="007C0E9B" w:rsidP="007970AD">
      <w:pPr>
        <w:pStyle w:val="Akapitzlist"/>
        <w:numPr>
          <w:ilvl w:val="0"/>
          <w:numId w:val="1"/>
        </w:numPr>
        <w:autoSpaceDE w:val="0"/>
        <w:autoSpaceDN w:val="0"/>
        <w:adjustRightInd w:val="0"/>
        <w:spacing w:after="120" w:line="360" w:lineRule="auto"/>
        <w:contextualSpacing w:val="0"/>
        <w:rPr>
          <w:rFonts w:cstheme="minorHAnsi"/>
          <w:sz w:val="24"/>
        </w:rPr>
      </w:pPr>
      <w:r>
        <w:rPr>
          <w:rFonts w:cstheme="minorHAnsi"/>
          <w:sz w:val="24"/>
        </w:rPr>
        <w:t>odbiór wydarzenia</w:t>
      </w:r>
      <w:r w:rsidR="00C81CC0">
        <w:rPr>
          <w:rFonts w:cstheme="minorHAnsi"/>
          <w:sz w:val="24"/>
        </w:rPr>
        <w:t xml:space="preserve"> (sposób jego prowadzenia</w:t>
      </w:r>
      <w:r w:rsidR="00C33146" w:rsidRPr="00591521">
        <w:rPr>
          <w:rFonts w:cstheme="minorHAnsi"/>
          <w:sz w:val="24"/>
        </w:rPr>
        <w:t>, rodzaj wykorzystywanych materiałów/ udogodnień</w:t>
      </w:r>
      <w:r w:rsidR="00BB732C">
        <w:rPr>
          <w:rFonts w:cstheme="minorHAnsi"/>
          <w:sz w:val="24"/>
        </w:rPr>
        <w:t>)</w:t>
      </w:r>
      <w:r w:rsidR="00C33146" w:rsidRPr="00591521">
        <w:rPr>
          <w:rFonts w:cstheme="minorHAnsi"/>
          <w:sz w:val="24"/>
        </w:rPr>
        <w:t>;</w:t>
      </w:r>
    </w:p>
    <w:p w14:paraId="0AFBD6B7" w14:textId="77777777" w:rsidR="0012404F" w:rsidRPr="00591521" w:rsidRDefault="0098550D" w:rsidP="007970AD">
      <w:pPr>
        <w:pStyle w:val="Akapitzlist"/>
        <w:numPr>
          <w:ilvl w:val="0"/>
          <w:numId w:val="1"/>
        </w:numPr>
        <w:autoSpaceDE w:val="0"/>
        <w:autoSpaceDN w:val="0"/>
        <w:adjustRightInd w:val="0"/>
        <w:spacing w:after="120" w:line="360" w:lineRule="auto"/>
        <w:contextualSpacing w:val="0"/>
        <w:rPr>
          <w:rFonts w:cstheme="minorHAnsi"/>
          <w:sz w:val="24"/>
        </w:rPr>
      </w:pPr>
      <w:r>
        <w:rPr>
          <w:rFonts w:cstheme="minorHAnsi"/>
          <w:sz w:val="24"/>
        </w:rPr>
        <w:t>u</w:t>
      </w:r>
      <w:r w:rsidR="006F57A7">
        <w:rPr>
          <w:rFonts w:cstheme="minorHAnsi"/>
          <w:sz w:val="24"/>
        </w:rPr>
        <w:t xml:space="preserve">trzymanie kontaktu między instytucja a odbiorcami – </w:t>
      </w:r>
      <w:r w:rsidR="00C33146" w:rsidRPr="00591521">
        <w:rPr>
          <w:rFonts w:cstheme="minorHAnsi"/>
          <w:sz w:val="24"/>
        </w:rPr>
        <w:t>podsumowanie przeprowadzonego wydarzenia, publikacja materiałów</w:t>
      </w:r>
      <w:r w:rsidR="00BB732C">
        <w:rPr>
          <w:rFonts w:cstheme="minorHAnsi"/>
          <w:sz w:val="24"/>
        </w:rPr>
        <w:t xml:space="preserve"> o wydarzeniu</w:t>
      </w:r>
      <w:r w:rsidR="00C33146" w:rsidRPr="00591521">
        <w:rPr>
          <w:rFonts w:cstheme="minorHAnsi"/>
          <w:sz w:val="24"/>
        </w:rPr>
        <w:t xml:space="preserve"> (zdjęcia, filmy, opisy</w:t>
      </w:r>
      <w:r w:rsidR="0012404F" w:rsidRPr="00591521">
        <w:rPr>
          <w:rFonts w:cstheme="minorHAnsi"/>
          <w:sz w:val="24"/>
        </w:rPr>
        <w:t>,</w:t>
      </w:r>
      <w:r w:rsidR="00A503E9">
        <w:rPr>
          <w:rFonts w:cstheme="minorHAnsi"/>
          <w:sz w:val="24"/>
        </w:rPr>
        <w:t xml:space="preserve"> a</w:t>
      </w:r>
      <w:r w:rsidR="0012404F" w:rsidRPr="00591521">
        <w:rPr>
          <w:rFonts w:cstheme="minorHAnsi"/>
          <w:sz w:val="24"/>
        </w:rPr>
        <w:t xml:space="preserve"> </w:t>
      </w:r>
      <w:r w:rsidR="00BB732C">
        <w:rPr>
          <w:rFonts w:cstheme="minorHAnsi"/>
          <w:sz w:val="24"/>
        </w:rPr>
        <w:t>t</w:t>
      </w:r>
      <w:r w:rsidR="00A503E9">
        <w:rPr>
          <w:rFonts w:cstheme="minorHAnsi"/>
          <w:sz w:val="24"/>
        </w:rPr>
        <w:t>akże</w:t>
      </w:r>
      <w:r w:rsidR="00BB732C">
        <w:rPr>
          <w:rFonts w:cstheme="minorHAnsi"/>
          <w:sz w:val="24"/>
        </w:rPr>
        <w:t xml:space="preserve"> a</w:t>
      </w:r>
      <w:r w:rsidR="0012404F" w:rsidRPr="00591521">
        <w:rPr>
          <w:rFonts w:cstheme="minorHAnsi"/>
          <w:sz w:val="24"/>
        </w:rPr>
        <w:t>nkieta ewaluacyjna</w:t>
      </w:r>
      <w:r w:rsidR="00C81CC0">
        <w:rPr>
          <w:rFonts w:cstheme="minorHAnsi"/>
          <w:sz w:val="24"/>
        </w:rPr>
        <w:t>,</w:t>
      </w:r>
      <w:r w:rsidR="0012404F" w:rsidRPr="00591521">
        <w:rPr>
          <w:rFonts w:cstheme="minorHAnsi"/>
          <w:sz w:val="24"/>
        </w:rPr>
        <w:t xml:space="preserve"> </w:t>
      </w:r>
      <w:r w:rsidR="00C81CC0">
        <w:rPr>
          <w:rFonts w:cstheme="minorHAnsi"/>
          <w:sz w:val="24"/>
        </w:rPr>
        <w:t>w</w:t>
      </w:r>
      <w:r w:rsidR="0012404F" w:rsidRPr="00591521">
        <w:rPr>
          <w:rFonts w:cstheme="minorHAnsi"/>
          <w:sz w:val="24"/>
        </w:rPr>
        <w:t xml:space="preserve"> której osoby ze szczególnymi potrzebami</w:t>
      </w:r>
      <w:r w:rsidR="00A503E9">
        <w:rPr>
          <w:rFonts w:cstheme="minorHAnsi"/>
          <w:sz w:val="24"/>
        </w:rPr>
        <w:t xml:space="preserve"> mogą</w:t>
      </w:r>
      <w:r w:rsidR="0012404F" w:rsidRPr="00591521">
        <w:rPr>
          <w:rFonts w:cstheme="minorHAnsi"/>
          <w:sz w:val="24"/>
        </w:rPr>
        <w:t xml:space="preserve"> dokon</w:t>
      </w:r>
      <w:r>
        <w:rPr>
          <w:rFonts w:cstheme="minorHAnsi"/>
          <w:sz w:val="24"/>
        </w:rPr>
        <w:t>a</w:t>
      </w:r>
      <w:r w:rsidR="00A503E9">
        <w:rPr>
          <w:rFonts w:cstheme="minorHAnsi"/>
          <w:sz w:val="24"/>
        </w:rPr>
        <w:t>ć</w:t>
      </w:r>
      <w:r w:rsidR="0012404F" w:rsidRPr="00591521">
        <w:rPr>
          <w:rFonts w:cstheme="minorHAnsi"/>
          <w:sz w:val="24"/>
        </w:rPr>
        <w:t xml:space="preserve"> oceny </w:t>
      </w:r>
      <w:r w:rsidR="00BB732C">
        <w:rPr>
          <w:rFonts w:cstheme="minorHAnsi"/>
          <w:sz w:val="24"/>
        </w:rPr>
        <w:t xml:space="preserve">wydarzenia </w:t>
      </w:r>
      <w:r w:rsidR="00A503E9">
        <w:rPr>
          <w:rFonts w:cstheme="minorHAnsi"/>
          <w:sz w:val="24"/>
        </w:rPr>
        <w:t>m.in. pod względem</w:t>
      </w:r>
      <w:r>
        <w:rPr>
          <w:rFonts w:cstheme="minorHAnsi"/>
          <w:sz w:val="24"/>
        </w:rPr>
        <w:t xml:space="preserve"> </w:t>
      </w:r>
      <w:r w:rsidR="0012404F" w:rsidRPr="00591521">
        <w:rPr>
          <w:rFonts w:cstheme="minorHAnsi"/>
          <w:sz w:val="24"/>
        </w:rPr>
        <w:t>zakres</w:t>
      </w:r>
      <w:r w:rsidR="00A503E9">
        <w:rPr>
          <w:rFonts w:cstheme="minorHAnsi"/>
          <w:sz w:val="24"/>
        </w:rPr>
        <w:t>u</w:t>
      </w:r>
      <w:r w:rsidR="0012404F" w:rsidRPr="00591521">
        <w:rPr>
          <w:rFonts w:cstheme="minorHAnsi"/>
          <w:sz w:val="24"/>
        </w:rPr>
        <w:t>, jakoś</w:t>
      </w:r>
      <w:r w:rsidR="00A503E9">
        <w:rPr>
          <w:rFonts w:cstheme="minorHAnsi"/>
          <w:sz w:val="24"/>
        </w:rPr>
        <w:t>ci</w:t>
      </w:r>
      <w:r w:rsidR="0012404F" w:rsidRPr="00591521">
        <w:rPr>
          <w:rFonts w:cstheme="minorHAnsi"/>
          <w:sz w:val="24"/>
        </w:rPr>
        <w:t xml:space="preserve"> i adekwatnoś</w:t>
      </w:r>
      <w:r w:rsidR="00A503E9">
        <w:rPr>
          <w:rFonts w:cstheme="minorHAnsi"/>
          <w:sz w:val="24"/>
        </w:rPr>
        <w:t>ci</w:t>
      </w:r>
      <w:r w:rsidR="0012404F" w:rsidRPr="00591521">
        <w:rPr>
          <w:rFonts w:cstheme="minorHAnsi"/>
          <w:sz w:val="24"/>
        </w:rPr>
        <w:t xml:space="preserve"> zastosowanych rozwiązań </w:t>
      </w:r>
      <w:proofErr w:type="spellStart"/>
      <w:r w:rsidR="0012404F" w:rsidRPr="00591521">
        <w:rPr>
          <w:rFonts w:cstheme="minorHAnsi"/>
          <w:sz w:val="24"/>
        </w:rPr>
        <w:t>dostępnościowych</w:t>
      </w:r>
      <w:proofErr w:type="spellEnd"/>
      <w:r w:rsidR="00C81CC0">
        <w:rPr>
          <w:rFonts w:cstheme="minorHAnsi"/>
          <w:sz w:val="24"/>
        </w:rPr>
        <w:t>).</w:t>
      </w:r>
    </w:p>
    <w:p w14:paraId="7A68E752" w14:textId="77777777" w:rsidR="000C3B3E" w:rsidRPr="00591521" w:rsidRDefault="000C3B3E"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 xml:space="preserve">Dostęp jest pełny, gdy </w:t>
      </w:r>
      <w:r w:rsidR="00A503E9">
        <w:rPr>
          <w:rStyle w:val="y2iqfc"/>
          <w:rFonts w:ascii="Calibri" w:hAnsi="Calibri"/>
          <w:sz w:val="24"/>
          <w:szCs w:val="22"/>
        </w:rPr>
        <w:t>na żadnym z etapów podróży odbiorcy oferty IK osob</w:t>
      </w:r>
      <w:r w:rsidR="006F57A7">
        <w:rPr>
          <w:rStyle w:val="y2iqfc"/>
          <w:rFonts w:ascii="Calibri" w:hAnsi="Calibri"/>
          <w:sz w:val="24"/>
          <w:szCs w:val="22"/>
        </w:rPr>
        <w:t>a</w:t>
      </w:r>
      <w:r w:rsidR="00A503E9">
        <w:rPr>
          <w:rStyle w:val="y2iqfc"/>
          <w:rFonts w:ascii="Calibri" w:hAnsi="Calibri"/>
          <w:sz w:val="24"/>
          <w:szCs w:val="22"/>
        </w:rPr>
        <w:t xml:space="preserve"> ze szczególnymi potrzebami nie napotka barier</w:t>
      </w:r>
      <w:r w:rsidR="002746E5">
        <w:rPr>
          <w:rStyle w:val="y2iqfc"/>
          <w:rFonts w:ascii="Calibri" w:hAnsi="Calibri"/>
          <w:sz w:val="24"/>
          <w:szCs w:val="22"/>
        </w:rPr>
        <w:t xml:space="preserve">, a także zawiera elementy dodatkowe, </w:t>
      </w:r>
      <w:r w:rsidR="008A2F4F">
        <w:rPr>
          <w:rStyle w:val="y2iqfc"/>
          <w:rFonts w:ascii="Calibri" w:hAnsi="Calibri"/>
          <w:sz w:val="24"/>
          <w:szCs w:val="22"/>
        </w:rPr>
        <w:t>umożliwiające pełniejsze uczestnictwo oraz zwiększające</w:t>
      </w:r>
      <w:r w:rsidR="00C41FD6">
        <w:rPr>
          <w:rStyle w:val="y2iqfc"/>
          <w:rFonts w:ascii="Calibri" w:hAnsi="Calibri"/>
          <w:sz w:val="24"/>
          <w:szCs w:val="22"/>
        </w:rPr>
        <w:t xml:space="preserve"> komfort odbiorcy</w:t>
      </w:r>
      <w:r w:rsidRPr="00591521">
        <w:rPr>
          <w:rStyle w:val="y2iqfc"/>
          <w:rFonts w:ascii="Calibri" w:hAnsi="Calibri"/>
          <w:sz w:val="24"/>
          <w:szCs w:val="22"/>
        </w:rPr>
        <w:t xml:space="preserve">, </w:t>
      </w:r>
      <w:r w:rsidR="00A503E9">
        <w:rPr>
          <w:rStyle w:val="y2iqfc"/>
          <w:rFonts w:ascii="Calibri" w:hAnsi="Calibri"/>
          <w:sz w:val="24"/>
          <w:szCs w:val="22"/>
        </w:rPr>
        <w:t>to jest</w:t>
      </w:r>
      <w:r w:rsidRPr="00591521">
        <w:rPr>
          <w:rStyle w:val="y2iqfc"/>
          <w:rFonts w:ascii="Calibri" w:hAnsi="Calibri"/>
          <w:sz w:val="24"/>
          <w:szCs w:val="22"/>
        </w:rPr>
        <w:t>:</w:t>
      </w:r>
    </w:p>
    <w:p w14:paraId="257F2183" w14:textId="77777777" w:rsidR="000C3B3E" w:rsidRPr="00591521" w:rsidRDefault="000C3B3E" w:rsidP="007970AD">
      <w:pPr>
        <w:pStyle w:val="HTML-wstpniesformatowany"/>
        <w:numPr>
          <w:ilvl w:val="0"/>
          <w:numId w:val="8"/>
        </w:numPr>
        <w:spacing w:after="120" w:line="360" w:lineRule="auto"/>
        <w:rPr>
          <w:rStyle w:val="y2iqfc"/>
          <w:rFonts w:ascii="Calibri" w:hAnsi="Calibri"/>
          <w:sz w:val="24"/>
          <w:szCs w:val="22"/>
        </w:rPr>
      </w:pPr>
      <w:r w:rsidRPr="00591521">
        <w:rPr>
          <w:rStyle w:val="y2iqfc"/>
          <w:rFonts w:ascii="Calibri" w:hAnsi="Calibri"/>
          <w:sz w:val="24"/>
          <w:szCs w:val="22"/>
        </w:rPr>
        <w:t xml:space="preserve">gdy informacja o ofercie ma szansę dotrzeć do grup odbiorców, jakimi są osoby ze szczególnymi potrzebami – jest komunikowana w sposób i w formie uwzględniającej </w:t>
      </w:r>
      <w:r w:rsidRPr="00591521">
        <w:rPr>
          <w:rStyle w:val="y2iqfc"/>
          <w:rFonts w:ascii="Calibri" w:hAnsi="Calibri"/>
          <w:sz w:val="24"/>
          <w:szCs w:val="22"/>
        </w:rPr>
        <w:lastRenderedPageBreak/>
        <w:t>możliwości poznawcze i zawiera ważne dla tych osób informacje o udogodnieniach oraz barierach;</w:t>
      </w:r>
    </w:p>
    <w:p w14:paraId="193567A6" w14:textId="77777777" w:rsidR="000C3B3E" w:rsidRPr="00591521" w:rsidRDefault="000C3B3E" w:rsidP="007970AD">
      <w:pPr>
        <w:pStyle w:val="HTML-wstpniesformatowany"/>
        <w:numPr>
          <w:ilvl w:val="0"/>
          <w:numId w:val="8"/>
        </w:numPr>
        <w:spacing w:after="120" w:line="360" w:lineRule="auto"/>
        <w:rPr>
          <w:rStyle w:val="y2iqfc"/>
          <w:rFonts w:ascii="Calibri" w:hAnsi="Calibri"/>
          <w:sz w:val="24"/>
          <w:szCs w:val="22"/>
        </w:rPr>
      </w:pPr>
      <w:r w:rsidRPr="00591521">
        <w:rPr>
          <w:rStyle w:val="y2iqfc"/>
          <w:rFonts w:ascii="Calibri" w:hAnsi="Calibri"/>
          <w:sz w:val="24"/>
          <w:szCs w:val="22"/>
        </w:rPr>
        <w:t xml:space="preserve">gdy odbiorca </w:t>
      </w:r>
      <w:r w:rsidR="00F6587F" w:rsidRPr="00591521">
        <w:rPr>
          <w:rStyle w:val="y2iqfc"/>
          <w:rFonts w:ascii="Calibri" w:hAnsi="Calibri"/>
          <w:sz w:val="24"/>
          <w:szCs w:val="22"/>
        </w:rPr>
        <w:t>może</w:t>
      </w:r>
      <w:r w:rsidRPr="00591521">
        <w:rPr>
          <w:rStyle w:val="y2iqfc"/>
          <w:rFonts w:ascii="Calibri" w:hAnsi="Calibri"/>
          <w:sz w:val="24"/>
          <w:szCs w:val="22"/>
        </w:rPr>
        <w:t xml:space="preserve">, w </w:t>
      </w:r>
      <w:r w:rsidR="00A503E9">
        <w:rPr>
          <w:rStyle w:val="y2iqfc"/>
          <w:rFonts w:ascii="Calibri" w:hAnsi="Calibri"/>
          <w:sz w:val="24"/>
          <w:szCs w:val="22"/>
        </w:rPr>
        <w:t xml:space="preserve">jak największym stopniu </w:t>
      </w:r>
      <w:r w:rsidRPr="00591521">
        <w:rPr>
          <w:rStyle w:val="y2iqfc"/>
          <w:rFonts w:ascii="Calibri" w:hAnsi="Calibri"/>
          <w:sz w:val="24"/>
          <w:szCs w:val="22"/>
        </w:rPr>
        <w:t>samodzielnie, dotrzeć na miejsce wydarzenia kulturalnego oraz gdy otrzymuj</w:t>
      </w:r>
      <w:r w:rsidR="00F6587F" w:rsidRPr="00591521">
        <w:rPr>
          <w:rStyle w:val="y2iqfc"/>
          <w:rFonts w:ascii="Calibri" w:hAnsi="Calibri"/>
          <w:sz w:val="24"/>
          <w:szCs w:val="22"/>
        </w:rPr>
        <w:t>e opis ułatwiający mu tę podróż;</w:t>
      </w:r>
    </w:p>
    <w:p w14:paraId="30D6029A" w14:textId="77777777" w:rsidR="000C3B3E" w:rsidRPr="00591521" w:rsidRDefault="000C3B3E" w:rsidP="007970AD">
      <w:pPr>
        <w:pStyle w:val="HTML-wstpniesformatowany"/>
        <w:numPr>
          <w:ilvl w:val="0"/>
          <w:numId w:val="8"/>
        </w:numPr>
        <w:spacing w:after="120" w:line="360" w:lineRule="auto"/>
        <w:rPr>
          <w:rStyle w:val="y2iqfc"/>
          <w:rFonts w:ascii="Calibri" w:hAnsi="Calibri"/>
          <w:sz w:val="24"/>
          <w:szCs w:val="22"/>
        </w:rPr>
      </w:pPr>
      <w:r w:rsidRPr="00591521">
        <w:rPr>
          <w:rStyle w:val="y2iqfc"/>
          <w:rFonts w:ascii="Calibri" w:hAnsi="Calibri"/>
          <w:sz w:val="24"/>
          <w:szCs w:val="22"/>
        </w:rPr>
        <w:t xml:space="preserve">gdy osoba ze szczególnymi potrzebami </w:t>
      </w:r>
      <w:r w:rsidR="00F6587F" w:rsidRPr="00591521">
        <w:rPr>
          <w:rStyle w:val="y2iqfc"/>
          <w:rFonts w:ascii="Calibri" w:hAnsi="Calibri"/>
          <w:sz w:val="24"/>
          <w:szCs w:val="22"/>
        </w:rPr>
        <w:t xml:space="preserve">porusza się </w:t>
      </w:r>
      <w:r w:rsidR="003B3280">
        <w:rPr>
          <w:rStyle w:val="y2iqfc"/>
          <w:rFonts w:ascii="Calibri" w:hAnsi="Calibri"/>
          <w:sz w:val="24"/>
          <w:szCs w:val="22"/>
        </w:rPr>
        <w:t>maksymalnie swobodnie i </w:t>
      </w:r>
      <w:r w:rsidRPr="00591521">
        <w:rPr>
          <w:rStyle w:val="y2iqfc"/>
          <w:rFonts w:ascii="Calibri" w:hAnsi="Calibri"/>
          <w:sz w:val="24"/>
          <w:szCs w:val="22"/>
        </w:rPr>
        <w:t xml:space="preserve">samodzielnie </w:t>
      </w:r>
      <w:r w:rsidR="00F6587F" w:rsidRPr="00591521">
        <w:rPr>
          <w:rStyle w:val="y2iqfc"/>
          <w:rFonts w:ascii="Calibri" w:hAnsi="Calibri"/>
          <w:sz w:val="24"/>
          <w:szCs w:val="22"/>
        </w:rPr>
        <w:t xml:space="preserve">w </w:t>
      </w:r>
      <w:r w:rsidRPr="00591521">
        <w:rPr>
          <w:rStyle w:val="y2iqfc"/>
          <w:rFonts w:ascii="Calibri" w:hAnsi="Calibri"/>
          <w:sz w:val="24"/>
          <w:szCs w:val="22"/>
        </w:rPr>
        <w:t xml:space="preserve">przestrzeni, w której odbywa się </w:t>
      </w:r>
      <w:r w:rsidR="00C81CC0">
        <w:rPr>
          <w:rStyle w:val="y2iqfc"/>
          <w:rFonts w:ascii="Calibri" w:hAnsi="Calibri"/>
          <w:sz w:val="24"/>
          <w:szCs w:val="22"/>
        </w:rPr>
        <w:t>wydarzenie</w:t>
      </w:r>
      <w:r w:rsidRPr="00591521">
        <w:rPr>
          <w:rStyle w:val="y2iqfc"/>
          <w:rFonts w:ascii="Calibri" w:hAnsi="Calibri"/>
          <w:sz w:val="24"/>
          <w:szCs w:val="22"/>
        </w:rPr>
        <w:t xml:space="preserve"> kulturalne</w:t>
      </w:r>
      <w:r w:rsidR="00F6587F" w:rsidRPr="00591521">
        <w:rPr>
          <w:rStyle w:val="y2iqfc"/>
          <w:rFonts w:ascii="Calibri" w:hAnsi="Calibri"/>
          <w:sz w:val="24"/>
          <w:szCs w:val="22"/>
        </w:rPr>
        <w:t>;</w:t>
      </w:r>
    </w:p>
    <w:p w14:paraId="1D2EA9BC" w14:textId="77777777" w:rsidR="000C3B3E" w:rsidRDefault="000C3B3E" w:rsidP="007970AD">
      <w:pPr>
        <w:pStyle w:val="HTML-wstpniesformatowany"/>
        <w:numPr>
          <w:ilvl w:val="0"/>
          <w:numId w:val="8"/>
        </w:numPr>
        <w:spacing w:after="120" w:line="360" w:lineRule="auto"/>
        <w:rPr>
          <w:rStyle w:val="y2iqfc"/>
          <w:rFonts w:ascii="Calibri" w:hAnsi="Calibri"/>
          <w:sz w:val="24"/>
          <w:szCs w:val="22"/>
        </w:rPr>
      </w:pPr>
      <w:r w:rsidRPr="00643C66">
        <w:rPr>
          <w:rStyle w:val="y2iqfc"/>
          <w:rFonts w:ascii="Calibri" w:hAnsi="Calibri"/>
          <w:sz w:val="24"/>
          <w:szCs w:val="22"/>
        </w:rPr>
        <w:t xml:space="preserve">gdy samo wydarzenie kulturalne jest </w:t>
      </w:r>
      <w:r w:rsidR="00F6587F" w:rsidRPr="00643C66">
        <w:rPr>
          <w:rStyle w:val="y2iqfc"/>
          <w:rFonts w:ascii="Calibri" w:hAnsi="Calibri"/>
          <w:sz w:val="24"/>
          <w:szCs w:val="22"/>
        </w:rPr>
        <w:t>maksymalnie dostępne w pięciu wymienionych</w:t>
      </w:r>
      <w:r w:rsidR="00F6587F" w:rsidRPr="00643C66">
        <w:rPr>
          <w:rFonts w:ascii="Calibri" w:hAnsi="Calibri" w:cstheme="minorHAnsi"/>
          <w:sz w:val="24"/>
        </w:rPr>
        <w:t xml:space="preserve"> obszarach: widzenie, słyszenie, poruszanie się, rozumienie i czucie</w:t>
      </w:r>
      <w:r w:rsidRPr="00643C66">
        <w:rPr>
          <w:rStyle w:val="y2iqfc"/>
          <w:rFonts w:ascii="Calibri" w:hAnsi="Calibri"/>
          <w:sz w:val="24"/>
          <w:szCs w:val="22"/>
        </w:rPr>
        <w:t xml:space="preserve">, a bariery jego pełnego odbioru są </w:t>
      </w:r>
      <w:r w:rsidR="00F6587F" w:rsidRPr="00643C66">
        <w:rPr>
          <w:rStyle w:val="y2iqfc"/>
          <w:rFonts w:ascii="Calibri" w:hAnsi="Calibri"/>
          <w:sz w:val="24"/>
          <w:szCs w:val="22"/>
        </w:rPr>
        <w:t xml:space="preserve">skutecznie </w:t>
      </w:r>
      <w:r w:rsidRPr="00643C66">
        <w:rPr>
          <w:rStyle w:val="y2iqfc"/>
          <w:rFonts w:ascii="Calibri" w:hAnsi="Calibri"/>
          <w:sz w:val="24"/>
          <w:szCs w:val="22"/>
        </w:rPr>
        <w:t>niwelowane.</w:t>
      </w:r>
    </w:p>
    <w:p w14:paraId="22325855" w14:textId="77777777" w:rsidR="002746E5" w:rsidRPr="00643C66" w:rsidRDefault="002746E5" w:rsidP="007970AD">
      <w:pPr>
        <w:pStyle w:val="HTML-wstpniesformatowany"/>
        <w:numPr>
          <w:ilvl w:val="0"/>
          <w:numId w:val="8"/>
        </w:numPr>
        <w:spacing w:after="120" w:line="360" w:lineRule="auto"/>
        <w:rPr>
          <w:rStyle w:val="y2iqfc"/>
          <w:rFonts w:ascii="Calibri" w:hAnsi="Calibri"/>
          <w:sz w:val="24"/>
          <w:szCs w:val="22"/>
        </w:rPr>
      </w:pPr>
      <w:r>
        <w:rPr>
          <w:rStyle w:val="y2iqfc"/>
          <w:rFonts w:ascii="Calibri" w:hAnsi="Calibri"/>
          <w:sz w:val="24"/>
          <w:szCs w:val="22"/>
        </w:rPr>
        <w:t>gdy odbiorca ma możliwość</w:t>
      </w:r>
      <w:r w:rsidR="009569A4">
        <w:rPr>
          <w:rStyle w:val="y2iqfc"/>
          <w:rFonts w:ascii="Calibri" w:hAnsi="Calibri"/>
          <w:sz w:val="24"/>
          <w:szCs w:val="22"/>
        </w:rPr>
        <w:t xml:space="preserve"> zapoznać się z przestrzenią</w:t>
      </w:r>
      <w:r w:rsidR="00C41FD6">
        <w:rPr>
          <w:rStyle w:val="y2iqfc"/>
          <w:rFonts w:ascii="Calibri" w:hAnsi="Calibri"/>
          <w:sz w:val="24"/>
          <w:szCs w:val="22"/>
        </w:rPr>
        <w:t xml:space="preserve"> przed wydarzeniem, dostępny jest pokój wyciszenia.</w:t>
      </w:r>
    </w:p>
    <w:p w14:paraId="00736FDA" w14:textId="77777777" w:rsidR="00643C66" w:rsidRDefault="00643C66" w:rsidP="007970AD">
      <w:pPr>
        <w:spacing w:after="120" w:line="360" w:lineRule="auto"/>
        <w:rPr>
          <w:rFonts w:ascii="Calibri" w:eastAsia="Times New Roman" w:hAnsi="Calibri" w:cstheme="minorHAnsi"/>
          <w:b/>
          <w:sz w:val="24"/>
          <w:lang w:eastAsia="pl-PL"/>
        </w:rPr>
      </w:pPr>
      <w:r>
        <w:rPr>
          <w:rFonts w:ascii="Calibri" w:hAnsi="Calibri" w:cstheme="minorHAnsi"/>
          <w:b/>
        </w:rPr>
        <w:br w:type="page"/>
      </w:r>
    </w:p>
    <w:p w14:paraId="6796AFCC" w14:textId="77777777" w:rsidR="00C33146" w:rsidRPr="00C90851" w:rsidRDefault="00C33146" w:rsidP="007970AD">
      <w:pPr>
        <w:pStyle w:val="Nagwek1"/>
        <w:spacing w:before="0" w:after="120" w:line="360" w:lineRule="auto"/>
        <w:rPr>
          <w:color w:val="auto"/>
        </w:rPr>
      </w:pPr>
      <w:bookmarkStart w:id="3" w:name="_Toc83738516"/>
      <w:r w:rsidRPr="00C90851">
        <w:rPr>
          <w:color w:val="auto"/>
        </w:rPr>
        <w:lastRenderedPageBreak/>
        <w:t>Rozdział 2 Podstawowe zasady Modelu</w:t>
      </w:r>
      <w:r w:rsidR="00F6587F" w:rsidRPr="00C90851">
        <w:rPr>
          <w:color w:val="auto"/>
        </w:rPr>
        <w:t xml:space="preserve"> - </w:t>
      </w:r>
      <w:r w:rsidRPr="00C90851">
        <w:rPr>
          <w:color w:val="auto"/>
        </w:rPr>
        <w:t>wypracowanie nowych form działania.</w:t>
      </w:r>
      <w:bookmarkEnd w:id="3"/>
    </w:p>
    <w:p w14:paraId="1AE30865" w14:textId="77777777" w:rsidR="00363B8B" w:rsidRPr="001B4E71" w:rsidRDefault="001A6D88" w:rsidP="007970AD">
      <w:pPr>
        <w:pStyle w:val="HTML-wstpniesformatowany"/>
        <w:numPr>
          <w:ilvl w:val="0"/>
          <w:numId w:val="4"/>
        </w:numPr>
        <w:spacing w:after="120" w:line="360" w:lineRule="auto"/>
        <w:rPr>
          <w:rStyle w:val="y2iqfc"/>
          <w:rFonts w:ascii="Calibri" w:hAnsi="Calibri"/>
          <w:b/>
          <w:sz w:val="24"/>
          <w:szCs w:val="22"/>
        </w:rPr>
      </w:pPr>
      <w:r>
        <w:rPr>
          <w:rStyle w:val="y2iqfc"/>
          <w:rFonts w:ascii="Calibri" w:hAnsi="Calibri"/>
          <w:b/>
          <w:sz w:val="24"/>
          <w:szCs w:val="22"/>
        </w:rPr>
        <w:t>Dostępność to potencjał.</w:t>
      </w:r>
    </w:p>
    <w:p w14:paraId="12C5BD1F" w14:textId="77777777" w:rsidR="00363B8B" w:rsidRDefault="00363B8B" w:rsidP="007970AD">
      <w:pPr>
        <w:pStyle w:val="HTML-wstpniesformatowany"/>
        <w:spacing w:after="120" w:line="360" w:lineRule="auto"/>
        <w:rPr>
          <w:rStyle w:val="y2iqfc"/>
          <w:rFonts w:ascii="Calibri" w:hAnsi="Calibri"/>
          <w:sz w:val="24"/>
          <w:szCs w:val="22"/>
        </w:rPr>
      </w:pPr>
      <w:r>
        <w:rPr>
          <w:rStyle w:val="y2iqfc"/>
          <w:rFonts w:ascii="Calibri" w:hAnsi="Calibri"/>
          <w:sz w:val="24"/>
          <w:szCs w:val="22"/>
        </w:rPr>
        <w:t>Otwarcie instytucji i jej oferty na potrzeby osób ze szczególnymi potrzebami daje szansę instytucji</w:t>
      </w:r>
      <w:r w:rsidR="00BB732C" w:rsidRPr="00446D01">
        <w:rPr>
          <w:rStyle w:val="y2iqfc"/>
          <w:rFonts w:ascii="Calibri" w:hAnsi="Calibri"/>
          <w:sz w:val="24"/>
          <w:szCs w:val="22"/>
        </w:rPr>
        <w:t xml:space="preserve"> na rozwój widowni, na zróżnicowanie oferty kulturalnej, na kreatywność, na nowość</w:t>
      </w:r>
      <w:r>
        <w:rPr>
          <w:rStyle w:val="y2iqfc"/>
          <w:rFonts w:ascii="Calibri" w:hAnsi="Calibri"/>
          <w:sz w:val="24"/>
          <w:szCs w:val="22"/>
        </w:rPr>
        <w:t>, na zwiększenie atrakcyjności instytucji dla wszystkich jej odbiorców</w:t>
      </w:r>
      <w:r w:rsidR="0098550D">
        <w:rPr>
          <w:rStyle w:val="y2iqfc"/>
          <w:rFonts w:ascii="Calibri" w:hAnsi="Calibri"/>
          <w:sz w:val="24"/>
          <w:szCs w:val="22"/>
        </w:rPr>
        <w:t>.</w:t>
      </w:r>
    </w:p>
    <w:p w14:paraId="46F50B1A" w14:textId="77777777" w:rsidR="00363B8B" w:rsidRDefault="00363B8B" w:rsidP="007970AD">
      <w:pPr>
        <w:pStyle w:val="HTML-wstpniesformatowany"/>
        <w:spacing w:after="120" w:line="360" w:lineRule="auto"/>
        <w:rPr>
          <w:rStyle w:val="y2iqfc"/>
          <w:rFonts w:ascii="Calibri" w:hAnsi="Calibri"/>
          <w:sz w:val="24"/>
          <w:szCs w:val="22"/>
        </w:rPr>
      </w:pPr>
      <w:r>
        <w:rPr>
          <w:rStyle w:val="y2iqfc"/>
          <w:rFonts w:ascii="Calibri" w:hAnsi="Calibri"/>
          <w:sz w:val="24"/>
          <w:szCs w:val="22"/>
        </w:rPr>
        <w:t>D</w:t>
      </w:r>
      <w:r w:rsidR="00BB732C" w:rsidRPr="00446D01">
        <w:rPr>
          <w:rStyle w:val="y2iqfc"/>
          <w:rFonts w:ascii="Calibri" w:hAnsi="Calibri"/>
          <w:sz w:val="24"/>
          <w:szCs w:val="22"/>
        </w:rPr>
        <w:t xml:space="preserve">ziałania </w:t>
      </w:r>
      <w:r>
        <w:rPr>
          <w:rStyle w:val="y2iqfc"/>
          <w:rFonts w:ascii="Calibri" w:hAnsi="Calibri"/>
          <w:sz w:val="24"/>
          <w:szCs w:val="22"/>
        </w:rPr>
        <w:t xml:space="preserve">zwiększające </w:t>
      </w:r>
      <w:r w:rsidR="00BB732C" w:rsidRPr="00446D01">
        <w:rPr>
          <w:rStyle w:val="y2iqfc"/>
          <w:rFonts w:ascii="Calibri" w:hAnsi="Calibri"/>
          <w:sz w:val="24"/>
          <w:szCs w:val="22"/>
        </w:rPr>
        <w:t>gron</w:t>
      </w:r>
      <w:r>
        <w:rPr>
          <w:rStyle w:val="y2iqfc"/>
          <w:rFonts w:ascii="Calibri" w:hAnsi="Calibri"/>
          <w:sz w:val="24"/>
          <w:szCs w:val="22"/>
        </w:rPr>
        <w:t>o</w:t>
      </w:r>
      <w:r w:rsidR="00BB732C" w:rsidRPr="00446D01">
        <w:rPr>
          <w:rStyle w:val="y2iqfc"/>
          <w:rFonts w:ascii="Calibri" w:hAnsi="Calibri"/>
          <w:sz w:val="24"/>
          <w:szCs w:val="22"/>
        </w:rPr>
        <w:t xml:space="preserve"> odbiorców oferty IK o osoby ze szczególnymi potrzebami przynoszą często wyniki</w:t>
      </w:r>
      <w:r w:rsidR="00FB41BE">
        <w:rPr>
          <w:rStyle w:val="y2iqfc"/>
          <w:rFonts w:ascii="Calibri" w:hAnsi="Calibri"/>
          <w:sz w:val="24"/>
          <w:szCs w:val="22"/>
        </w:rPr>
        <w:t xml:space="preserve"> przekraczające oczekiwania</w:t>
      </w:r>
      <w:r w:rsidR="00BB732C" w:rsidRPr="00446D01">
        <w:rPr>
          <w:rStyle w:val="y2iqfc"/>
          <w:rFonts w:ascii="Calibri" w:hAnsi="Calibri"/>
          <w:sz w:val="24"/>
          <w:szCs w:val="22"/>
        </w:rPr>
        <w:t>. Razem z tą grupą do IK trafi</w:t>
      </w:r>
      <w:r w:rsidR="007C02F6">
        <w:rPr>
          <w:rStyle w:val="y2iqfc"/>
          <w:rFonts w:ascii="Calibri" w:hAnsi="Calibri"/>
          <w:sz w:val="24"/>
          <w:szCs w:val="22"/>
        </w:rPr>
        <w:t>ć mogą</w:t>
      </w:r>
      <w:r w:rsidR="00BB732C" w:rsidRPr="00446D01">
        <w:rPr>
          <w:rStyle w:val="y2iqfc"/>
          <w:rFonts w:ascii="Calibri" w:hAnsi="Calibri"/>
          <w:sz w:val="24"/>
          <w:szCs w:val="22"/>
        </w:rPr>
        <w:t xml:space="preserve"> też ich rodziny, znajomi</w:t>
      </w:r>
      <w:r w:rsidR="00BB732C">
        <w:rPr>
          <w:rStyle w:val="y2iqfc"/>
          <w:rFonts w:ascii="Calibri" w:hAnsi="Calibri"/>
          <w:sz w:val="24"/>
          <w:szCs w:val="22"/>
        </w:rPr>
        <w:t xml:space="preserve">, a dostępna </w:t>
      </w:r>
      <w:r w:rsidR="001B2AF3">
        <w:rPr>
          <w:rStyle w:val="y2iqfc"/>
          <w:rFonts w:ascii="Calibri" w:hAnsi="Calibri"/>
          <w:sz w:val="24"/>
          <w:szCs w:val="22"/>
        </w:rPr>
        <w:t xml:space="preserve">instytucja </w:t>
      </w:r>
      <w:r w:rsidR="00BB732C">
        <w:rPr>
          <w:rStyle w:val="y2iqfc"/>
          <w:rFonts w:ascii="Calibri" w:hAnsi="Calibri"/>
          <w:sz w:val="24"/>
          <w:szCs w:val="22"/>
        </w:rPr>
        <w:t xml:space="preserve">staje się dla wszystkich </w:t>
      </w:r>
      <w:r w:rsidR="00393322">
        <w:rPr>
          <w:rStyle w:val="y2iqfc"/>
          <w:rFonts w:ascii="Calibri" w:hAnsi="Calibri"/>
          <w:sz w:val="24"/>
          <w:szCs w:val="22"/>
        </w:rPr>
        <w:t xml:space="preserve">tych </w:t>
      </w:r>
      <w:r w:rsidR="00BB732C">
        <w:rPr>
          <w:rStyle w:val="y2iqfc"/>
          <w:rFonts w:ascii="Calibri" w:hAnsi="Calibri"/>
          <w:sz w:val="24"/>
          <w:szCs w:val="22"/>
        </w:rPr>
        <w:t>osób</w:t>
      </w:r>
      <w:r w:rsidR="00BB732C" w:rsidRPr="00446D01">
        <w:rPr>
          <w:rStyle w:val="y2iqfc"/>
          <w:rFonts w:ascii="Calibri" w:hAnsi="Calibri"/>
          <w:sz w:val="24"/>
          <w:szCs w:val="22"/>
        </w:rPr>
        <w:t xml:space="preserve"> miejscem branym pod uwagę przy plan</w:t>
      </w:r>
      <w:r w:rsidR="001A6D88">
        <w:rPr>
          <w:rStyle w:val="y2iqfc"/>
          <w:rFonts w:ascii="Calibri" w:hAnsi="Calibri"/>
          <w:sz w:val="24"/>
          <w:szCs w:val="22"/>
        </w:rPr>
        <w:t>owaniu wspólnego czasu wolnego.</w:t>
      </w:r>
    </w:p>
    <w:p w14:paraId="41B7D12B" w14:textId="77777777" w:rsidR="00BB732C" w:rsidRDefault="001A6D88" w:rsidP="007970AD">
      <w:pPr>
        <w:pStyle w:val="HTML-wstpniesformatowany"/>
        <w:spacing w:after="120" w:line="360" w:lineRule="auto"/>
        <w:rPr>
          <w:rStyle w:val="y2iqfc"/>
          <w:rFonts w:ascii="Calibri" w:hAnsi="Calibri"/>
          <w:sz w:val="24"/>
          <w:szCs w:val="22"/>
        </w:rPr>
      </w:pPr>
      <w:r>
        <w:rPr>
          <w:rStyle w:val="y2iqfc"/>
          <w:rFonts w:ascii="Calibri" w:hAnsi="Calibri"/>
          <w:sz w:val="24"/>
          <w:szCs w:val="22"/>
        </w:rPr>
        <w:t>R</w:t>
      </w:r>
      <w:r w:rsidR="00BB732C" w:rsidRPr="00446D01">
        <w:rPr>
          <w:rStyle w:val="y2iqfc"/>
          <w:rFonts w:ascii="Calibri" w:hAnsi="Calibri"/>
          <w:sz w:val="24"/>
          <w:szCs w:val="22"/>
        </w:rPr>
        <w:t xml:space="preserve">ozbudowywanie oferty z myślą o odbiorcach ze szczególnymi potrzebami sprawia też, że </w:t>
      </w:r>
      <w:r w:rsidR="006F57A7">
        <w:rPr>
          <w:rStyle w:val="y2iqfc"/>
          <w:rFonts w:ascii="Calibri" w:hAnsi="Calibri"/>
          <w:sz w:val="24"/>
          <w:szCs w:val="22"/>
        </w:rPr>
        <w:t>wprowadzane</w:t>
      </w:r>
      <w:r w:rsidR="00BB732C" w:rsidRPr="00446D01">
        <w:rPr>
          <w:rStyle w:val="y2iqfc"/>
          <w:rFonts w:ascii="Calibri" w:hAnsi="Calibri"/>
          <w:sz w:val="24"/>
          <w:szCs w:val="22"/>
        </w:rPr>
        <w:t xml:space="preserve"> </w:t>
      </w:r>
      <w:r w:rsidR="006F57A7" w:rsidRPr="00446D01">
        <w:rPr>
          <w:rStyle w:val="y2iqfc"/>
          <w:rFonts w:ascii="Calibri" w:hAnsi="Calibri"/>
          <w:sz w:val="24"/>
          <w:szCs w:val="22"/>
        </w:rPr>
        <w:t>now</w:t>
      </w:r>
      <w:r w:rsidR="006F57A7">
        <w:rPr>
          <w:rStyle w:val="y2iqfc"/>
          <w:rFonts w:ascii="Calibri" w:hAnsi="Calibri"/>
          <w:sz w:val="24"/>
          <w:szCs w:val="22"/>
        </w:rPr>
        <w:t>e</w:t>
      </w:r>
      <w:r w:rsidR="006F57A7" w:rsidRPr="00446D01">
        <w:rPr>
          <w:rStyle w:val="y2iqfc"/>
          <w:rFonts w:ascii="Calibri" w:hAnsi="Calibri"/>
          <w:sz w:val="24"/>
          <w:szCs w:val="22"/>
        </w:rPr>
        <w:t xml:space="preserve"> </w:t>
      </w:r>
      <w:r w:rsidR="00BB732C" w:rsidRPr="00446D01">
        <w:rPr>
          <w:rStyle w:val="y2iqfc"/>
          <w:rFonts w:ascii="Calibri" w:hAnsi="Calibri"/>
          <w:sz w:val="24"/>
          <w:szCs w:val="22"/>
        </w:rPr>
        <w:t>rozwiąza</w:t>
      </w:r>
      <w:r w:rsidR="006F57A7">
        <w:rPr>
          <w:rStyle w:val="y2iqfc"/>
          <w:rFonts w:ascii="Calibri" w:hAnsi="Calibri"/>
          <w:sz w:val="24"/>
          <w:szCs w:val="22"/>
        </w:rPr>
        <w:t>nia</w:t>
      </w:r>
      <w:r w:rsidR="00BB732C" w:rsidRPr="00446D01">
        <w:rPr>
          <w:rStyle w:val="y2iqfc"/>
          <w:rFonts w:ascii="Calibri" w:hAnsi="Calibri"/>
          <w:sz w:val="24"/>
          <w:szCs w:val="22"/>
        </w:rPr>
        <w:t xml:space="preserve"> </w:t>
      </w:r>
      <w:r w:rsidR="006F57A7">
        <w:rPr>
          <w:rStyle w:val="y2iqfc"/>
          <w:rFonts w:ascii="Calibri" w:hAnsi="Calibri"/>
          <w:sz w:val="24"/>
          <w:szCs w:val="22"/>
        </w:rPr>
        <w:t>służą także innym grupom odwiedzających i podnoszą atrakcyjność wielu działań danej instytucji</w:t>
      </w:r>
      <w:r w:rsidR="00BB732C" w:rsidRPr="00446D01">
        <w:rPr>
          <w:rStyle w:val="y2iqfc"/>
          <w:rFonts w:ascii="Calibri" w:hAnsi="Calibri"/>
          <w:sz w:val="24"/>
          <w:szCs w:val="22"/>
        </w:rPr>
        <w:t xml:space="preserve">. </w:t>
      </w:r>
      <w:r w:rsidR="006F57A7">
        <w:rPr>
          <w:rStyle w:val="y2iqfc"/>
          <w:rFonts w:ascii="Calibri" w:hAnsi="Calibri"/>
          <w:sz w:val="24"/>
          <w:szCs w:val="22"/>
        </w:rPr>
        <w:t>Z</w:t>
      </w:r>
      <w:r w:rsidR="00BB732C" w:rsidRPr="00446D01">
        <w:rPr>
          <w:rStyle w:val="y2iqfc"/>
          <w:rFonts w:ascii="Calibri" w:hAnsi="Calibri"/>
          <w:sz w:val="24"/>
          <w:szCs w:val="22"/>
        </w:rPr>
        <w:t xml:space="preserve">miany </w:t>
      </w:r>
      <w:r w:rsidR="00AF2C20">
        <w:rPr>
          <w:rStyle w:val="y2iqfc"/>
          <w:rFonts w:ascii="Calibri" w:hAnsi="Calibri"/>
          <w:sz w:val="24"/>
          <w:szCs w:val="22"/>
        </w:rPr>
        <w:t xml:space="preserve">na rzecz dostępności znajdują </w:t>
      </w:r>
      <w:r>
        <w:rPr>
          <w:rStyle w:val="y2iqfc"/>
          <w:rFonts w:ascii="Calibri" w:hAnsi="Calibri"/>
          <w:sz w:val="24"/>
          <w:szCs w:val="22"/>
        </w:rPr>
        <w:t>więc</w:t>
      </w:r>
      <w:r w:rsidR="00BB732C" w:rsidRPr="00446D01">
        <w:rPr>
          <w:rStyle w:val="y2iqfc"/>
          <w:rFonts w:ascii="Calibri" w:hAnsi="Calibri"/>
          <w:sz w:val="24"/>
          <w:szCs w:val="22"/>
        </w:rPr>
        <w:t xml:space="preserve"> odbicie w wynikach finansowych</w:t>
      </w:r>
      <w:r w:rsidR="00BB732C">
        <w:rPr>
          <w:rStyle w:val="y2iqfc"/>
          <w:rFonts w:ascii="Calibri" w:hAnsi="Calibri"/>
          <w:sz w:val="24"/>
          <w:szCs w:val="22"/>
        </w:rPr>
        <w:t xml:space="preserve"> i</w:t>
      </w:r>
      <w:r w:rsidR="00BB732C" w:rsidRPr="00446D01">
        <w:rPr>
          <w:rStyle w:val="y2iqfc"/>
          <w:rFonts w:ascii="Calibri" w:hAnsi="Calibri"/>
          <w:sz w:val="24"/>
          <w:szCs w:val="22"/>
        </w:rPr>
        <w:t xml:space="preserve"> w </w:t>
      </w:r>
      <w:r w:rsidR="00BB732C" w:rsidRPr="00AC2894">
        <w:rPr>
          <w:rStyle w:val="y2iqfc"/>
          <w:rFonts w:ascii="Calibri" w:hAnsi="Calibri"/>
          <w:sz w:val="24"/>
          <w:szCs w:val="22"/>
        </w:rPr>
        <w:t xml:space="preserve">statystykach </w:t>
      </w:r>
      <w:proofErr w:type="spellStart"/>
      <w:r w:rsidR="00BB732C" w:rsidRPr="00AC2894">
        <w:rPr>
          <w:rStyle w:val="y2iqfc"/>
          <w:rFonts w:ascii="Calibri" w:hAnsi="Calibri"/>
          <w:sz w:val="24"/>
          <w:szCs w:val="22"/>
        </w:rPr>
        <w:t>odwiedzalności</w:t>
      </w:r>
      <w:proofErr w:type="spellEnd"/>
      <w:r w:rsidR="00BB732C" w:rsidRPr="00AC2894">
        <w:rPr>
          <w:rStyle w:val="y2iqfc"/>
          <w:rFonts w:ascii="Calibri" w:hAnsi="Calibri"/>
          <w:sz w:val="24"/>
          <w:szCs w:val="22"/>
        </w:rPr>
        <w:t xml:space="preserve"> IK.</w:t>
      </w:r>
    </w:p>
    <w:p w14:paraId="43E0279A" w14:textId="77777777" w:rsidR="00363B8B" w:rsidRPr="001B4E71" w:rsidRDefault="00393322" w:rsidP="007970AD">
      <w:pPr>
        <w:pStyle w:val="Tekstkomentarza"/>
        <w:numPr>
          <w:ilvl w:val="0"/>
          <w:numId w:val="4"/>
        </w:numPr>
        <w:spacing w:after="120" w:line="360" w:lineRule="auto"/>
        <w:rPr>
          <w:rFonts w:ascii="Calibri" w:hAnsi="Calibri" w:cstheme="minorHAnsi"/>
          <w:b/>
          <w:sz w:val="24"/>
          <w:szCs w:val="22"/>
        </w:rPr>
      </w:pPr>
      <w:r w:rsidRPr="001B4E71">
        <w:rPr>
          <w:rFonts w:ascii="Calibri" w:hAnsi="Calibri" w:cstheme="minorHAnsi"/>
          <w:b/>
          <w:sz w:val="24"/>
          <w:szCs w:val="22"/>
        </w:rPr>
        <w:t>Dostępność to współpraca z osob</w:t>
      </w:r>
      <w:r w:rsidR="0098550D">
        <w:rPr>
          <w:rFonts w:ascii="Calibri" w:hAnsi="Calibri" w:cstheme="minorHAnsi"/>
          <w:b/>
          <w:sz w:val="24"/>
          <w:szCs w:val="22"/>
        </w:rPr>
        <w:t>ami ze szczególnymi potrzebami</w:t>
      </w:r>
      <w:r w:rsidR="001A6D88">
        <w:rPr>
          <w:rFonts w:ascii="Calibri" w:hAnsi="Calibri" w:cstheme="minorHAnsi"/>
          <w:b/>
          <w:sz w:val="24"/>
          <w:szCs w:val="22"/>
        </w:rPr>
        <w:t>.</w:t>
      </w:r>
    </w:p>
    <w:p w14:paraId="095C15A4" w14:textId="77777777" w:rsidR="00393322" w:rsidRPr="00AC2894" w:rsidRDefault="00393322" w:rsidP="007970AD">
      <w:pPr>
        <w:pStyle w:val="Tekstkomentarza"/>
        <w:spacing w:after="120" w:line="360" w:lineRule="auto"/>
        <w:rPr>
          <w:rFonts w:ascii="Calibri" w:hAnsi="Calibri" w:cstheme="minorHAnsi"/>
          <w:sz w:val="24"/>
          <w:szCs w:val="22"/>
        </w:rPr>
      </w:pPr>
      <w:r w:rsidRPr="00AC2894">
        <w:rPr>
          <w:rFonts w:ascii="Calibri" w:hAnsi="Calibri" w:cstheme="minorHAnsi"/>
          <w:sz w:val="24"/>
          <w:szCs w:val="22"/>
        </w:rPr>
        <w:t>Doświadczenia wskazują</w:t>
      </w:r>
      <w:r w:rsidR="00800680" w:rsidRPr="00AC2894">
        <w:rPr>
          <w:rFonts w:ascii="Calibri" w:hAnsi="Calibri" w:cstheme="minorHAnsi"/>
          <w:sz w:val="24"/>
          <w:szCs w:val="22"/>
        </w:rPr>
        <w:t>, że naj</w:t>
      </w:r>
      <w:r w:rsidRPr="00AC2894">
        <w:rPr>
          <w:rFonts w:ascii="Calibri" w:hAnsi="Calibri" w:cstheme="minorHAnsi"/>
          <w:sz w:val="24"/>
          <w:szCs w:val="22"/>
        </w:rPr>
        <w:t>skuteczn</w:t>
      </w:r>
      <w:r w:rsidR="00800680" w:rsidRPr="00AC2894">
        <w:rPr>
          <w:rFonts w:ascii="Calibri" w:hAnsi="Calibri" w:cstheme="minorHAnsi"/>
          <w:sz w:val="24"/>
          <w:szCs w:val="22"/>
        </w:rPr>
        <w:t xml:space="preserve">iejszym sposobem wdrażania dostępności </w:t>
      </w:r>
      <w:r w:rsidR="001D3860" w:rsidRPr="00AC2894">
        <w:rPr>
          <w:rFonts w:ascii="Calibri" w:hAnsi="Calibri" w:cstheme="minorHAnsi"/>
          <w:sz w:val="24"/>
          <w:szCs w:val="22"/>
        </w:rPr>
        <w:t xml:space="preserve">w IK </w:t>
      </w:r>
      <w:r w:rsidR="00800680" w:rsidRPr="00AC2894">
        <w:rPr>
          <w:rFonts w:ascii="Calibri" w:hAnsi="Calibri" w:cstheme="minorHAnsi"/>
          <w:sz w:val="24"/>
          <w:szCs w:val="22"/>
        </w:rPr>
        <w:t>jest</w:t>
      </w:r>
      <w:r w:rsidRPr="00AC2894">
        <w:rPr>
          <w:rFonts w:ascii="Calibri" w:hAnsi="Calibri" w:cstheme="minorHAnsi"/>
          <w:sz w:val="24"/>
          <w:szCs w:val="22"/>
        </w:rPr>
        <w:t xml:space="preserve"> </w:t>
      </w:r>
      <w:r w:rsidR="001D3860" w:rsidRPr="00AC2894">
        <w:rPr>
          <w:rFonts w:ascii="Calibri" w:hAnsi="Calibri" w:cstheme="minorHAnsi"/>
          <w:sz w:val="24"/>
          <w:szCs w:val="22"/>
        </w:rPr>
        <w:t>model partycypacyjny</w:t>
      </w:r>
      <w:r w:rsidRPr="00AC2894">
        <w:rPr>
          <w:rFonts w:ascii="Calibri" w:hAnsi="Calibri" w:cstheme="minorHAnsi"/>
          <w:sz w:val="24"/>
          <w:szCs w:val="22"/>
        </w:rPr>
        <w:t xml:space="preserve">. </w:t>
      </w:r>
      <w:r w:rsidR="00AF2C20">
        <w:rPr>
          <w:rFonts w:ascii="Calibri" w:hAnsi="Calibri" w:cstheme="minorHAnsi"/>
          <w:sz w:val="24"/>
          <w:szCs w:val="22"/>
        </w:rPr>
        <w:t>Oznacza to, że p</w:t>
      </w:r>
      <w:r w:rsidR="00800680" w:rsidRPr="00AC2894">
        <w:rPr>
          <w:rFonts w:ascii="Calibri" w:hAnsi="Calibri" w:cstheme="minorHAnsi"/>
          <w:sz w:val="24"/>
          <w:szCs w:val="22"/>
        </w:rPr>
        <w:t xml:space="preserve">lanując i wdrażając </w:t>
      </w:r>
      <w:r w:rsidR="00AF2C20" w:rsidRPr="00AC2894">
        <w:rPr>
          <w:rFonts w:ascii="Calibri" w:hAnsi="Calibri" w:cstheme="minorHAnsi"/>
          <w:sz w:val="24"/>
          <w:szCs w:val="22"/>
        </w:rPr>
        <w:t>zmiany</w:t>
      </w:r>
      <w:r w:rsidR="00AF2C20">
        <w:rPr>
          <w:rFonts w:ascii="Calibri" w:hAnsi="Calibri" w:cstheme="minorHAnsi"/>
          <w:sz w:val="24"/>
          <w:szCs w:val="22"/>
        </w:rPr>
        <w:t xml:space="preserve"> nie powinniśmy zamykać się w gronie zespołu pracowników, lecz odwrotnie – otworzyć na spotkanie i animować wymianę informacji, opinii, doświadczeń. Innymi słowy: niezbędne jest</w:t>
      </w:r>
      <w:r w:rsidR="00AF2C20" w:rsidRPr="00AC2894">
        <w:rPr>
          <w:rFonts w:ascii="Calibri" w:hAnsi="Calibri" w:cstheme="minorHAnsi"/>
          <w:sz w:val="24"/>
          <w:szCs w:val="22"/>
        </w:rPr>
        <w:t xml:space="preserve"> nawiązanie</w:t>
      </w:r>
      <w:r w:rsidR="00AF2C20">
        <w:rPr>
          <w:rFonts w:ascii="Calibri" w:hAnsi="Calibri" w:cstheme="minorHAnsi"/>
          <w:sz w:val="24"/>
          <w:szCs w:val="22"/>
        </w:rPr>
        <w:t xml:space="preserve"> </w:t>
      </w:r>
      <w:r w:rsidR="00AF2C20" w:rsidRPr="00AC2894">
        <w:rPr>
          <w:rFonts w:ascii="Calibri" w:hAnsi="Calibri" w:cstheme="minorHAnsi"/>
          <w:sz w:val="24"/>
          <w:szCs w:val="22"/>
        </w:rPr>
        <w:t>współprac</w:t>
      </w:r>
      <w:r w:rsidR="00AF2C20">
        <w:rPr>
          <w:rFonts w:ascii="Calibri" w:hAnsi="Calibri" w:cstheme="minorHAnsi"/>
          <w:sz w:val="24"/>
          <w:szCs w:val="22"/>
        </w:rPr>
        <w:t>y</w:t>
      </w:r>
      <w:r w:rsidR="00AF2C20" w:rsidRPr="00AC2894">
        <w:rPr>
          <w:rFonts w:ascii="Calibri" w:hAnsi="Calibri" w:cstheme="minorHAnsi"/>
          <w:sz w:val="24"/>
          <w:szCs w:val="22"/>
        </w:rPr>
        <w:t xml:space="preserve"> </w:t>
      </w:r>
      <w:r w:rsidRPr="00AC2894">
        <w:rPr>
          <w:rFonts w:ascii="Calibri" w:hAnsi="Calibri" w:cstheme="minorHAnsi"/>
          <w:sz w:val="24"/>
          <w:szCs w:val="22"/>
        </w:rPr>
        <w:t>ze środowiskami zrzeszającymi osoby z różnymi szczególnymi potrzebami. Osoby ze szczególnymi potrzebami</w:t>
      </w:r>
      <w:r w:rsidR="0083081B">
        <w:rPr>
          <w:rFonts w:ascii="Calibri" w:hAnsi="Calibri" w:cstheme="minorHAnsi"/>
          <w:sz w:val="24"/>
          <w:szCs w:val="22"/>
        </w:rPr>
        <w:t xml:space="preserve"> i</w:t>
      </w:r>
      <w:r w:rsidRPr="00AC2894">
        <w:rPr>
          <w:rFonts w:ascii="Calibri" w:hAnsi="Calibri" w:cstheme="minorHAnsi"/>
          <w:sz w:val="24"/>
          <w:szCs w:val="22"/>
        </w:rPr>
        <w:t xml:space="preserve"> organizacje działające na ich rzecz to </w:t>
      </w:r>
      <w:r w:rsidR="001D3860" w:rsidRPr="00AC2894">
        <w:rPr>
          <w:rFonts w:ascii="Calibri" w:hAnsi="Calibri" w:cstheme="minorHAnsi"/>
          <w:sz w:val="24"/>
          <w:szCs w:val="22"/>
        </w:rPr>
        <w:t xml:space="preserve">źródło </w:t>
      </w:r>
      <w:r w:rsidRPr="00AC2894">
        <w:rPr>
          <w:rFonts w:ascii="Calibri" w:hAnsi="Calibri" w:cstheme="minorHAnsi"/>
          <w:sz w:val="24"/>
          <w:szCs w:val="22"/>
        </w:rPr>
        <w:t xml:space="preserve">rzetelnej wiedzy </w:t>
      </w:r>
      <w:r w:rsidR="001D3860" w:rsidRPr="00AC2894">
        <w:rPr>
          <w:rFonts w:ascii="Calibri" w:hAnsi="Calibri" w:cstheme="minorHAnsi"/>
          <w:sz w:val="24"/>
          <w:szCs w:val="22"/>
        </w:rPr>
        <w:t>o</w:t>
      </w:r>
      <w:r w:rsidR="003B3280">
        <w:rPr>
          <w:rFonts w:ascii="Calibri" w:hAnsi="Calibri" w:cstheme="minorHAnsi"/>
          <w:sz w:val="24"/>
          <w:szCs w:val="22"/>
        </w:rPr>
        <w:t> </w:t>
      </w:r>
      <w:r w:rsidRPr="00AC2894">
        <w:rPr>
          <w:rFonts w:ascii="Calibri" w:hAnsi="Calibri" w:cstheme="minorHAnsi"/>
          <w:sz w:val="24"/>
          <w:szCs w:val="22"/>
        </w:rPr>
        <w:t>skutecznych, wartych zastosowania środk</w:t>
      </w:r>
      <w:r w:rsidR="0083081B">
        <w:rPr>
          <w:rFonts w:ascii="Calibri" w:hAnsi="Calibri" w:cstheme="minorHAnsi"/>
          <w:sz w:val="24"/>
          <w:szCs w:val="22"/>
        </w:rPr>
        <w:t>ach</w:t>
      </w:r>
      <w:r w:rsidRPr="00AC2894">
        <w:rPr>
          <w:rFonts w:ascii="Calibri" w:hAnsi="Calibri" w:cstheme="minorHAnsi"/>
          <w:sz w:val="24"/>
          <w:szCs w:val="22"/>
        </w:rPr>
        <w:t xml:space="preserve"> i sposob</w:t>
      </w:r>
      <w:r w:rsidR="0083081B">
        <w:rPr>
          <w:rFonts w:ascii="Calibri" w:hAnsi="Calibri" w:cstheme="minorHAnsi"/>
          <w:sz w:val="24"/>
          <w:szCs w:val="22"/>
        </w:rPr>
        <w:t>ach</w:t>
      </w:r>
      <w:r w:rsidRPr="00AC2894">
        <w:rPr>
          <w:rFonts w:ascii="Calibri" w:hAnsi="Calibri" w:cstheme="minorHAnsi"/>
          <w:sz w:val="24"/>
          <w:szCs w:val="22"/>
        </w:rPr>
        <w:t xml:space="preserve"> udostępniania różnych przejawów życia społeczno-kulturalnego</w:t>
      </w:r>
      <w:r w:rsidR="00AF2C20">
        <w:rPr>
          <w:rFonts w:ascii="Calibri" w:hAnsi="Calibri" w:cstheme="minorHAnsi"/>
          <w:sz w:val="24"/>
          <w:szCs w:val="22"/>
        </w:rPr>
        <w:t xml:space="preserve">, o potrzebach i ich </w:t>
      </w:r>
      <w:proofErr w:type="spellStart"/>
      <w:r w:rsidR="00AF2C20">
        <w:rPr>
          <w:rFonts w:ascii="Calibri" w:hAnsi="Calibri" w:cstheme="minorHAnsi"/>
          <w:sz w:val="24"/>
          <w:szCs w:val="22"/>
        </w:rPr>
        <w:t>priorytetyzacji</w:t>
      </w:r>
      <w:proofErr w:type="spellEnd"/>
      <w:r w:rsidRPr="00AC2894">
        <w:rPr>
          <w:rFonts w:ascii="Calibri" w:hAnsi="Calibri" w:cstheme="minorHAnsi"/>
          <w:sz w:val="24"/>
          <w:szCs w:val="22"/>
        </w:rPr>
        <w:t>.</w:t>
      </w:r>
    </w:p>
    <w:p w14:paraId="2CB6EE20" w14:textId="77777777" w:rsidR="001D3860" w:rsidRPr="001B4E71" w:rsidRDefault="00BB732C" w:rsidP="007970AD">
      <w:pPr>
        <w:pStyle w:val="HTML-wstpniesformatowany"/>
        <w:numPr>
          <w:ilvl w:val="0"/>
          <w:numId w:val="4"/>
        </w:numPr>
        <w:spacing w:after="120" w:line="360" w:lineRule="auto"/>
        <w:rPr>
          <w:rStyle w:val="y2iqfc"/>
          <w:rFonts w:ascii="Calibri" w:hAnsi="Calibri"/>
          <w:b/>
          <w:sz w:val="24"/>
          <w:szCs w:val="22"/>
        </w:rPr>
      </w:pPr>
      <w:r w:rsidRPr="001B4E71">
        <w:rPr>
          <w:rStyle w:val="y2iqfc"/>
          <w:rFonts w:ascii="Calibri" w:hAnsi="Calibri"/>
          <w:b/>
          <w:sz w:val="24"/>
          <w:szCs w:val="22"/>
        </w:rPr>
        <w:t>Dostępność to proces</w:t>
      </w:r>
      <w:r w:rsidR="0098550D">
        <w:rPr>
          <w:rStyle w:val="y2iqfc"/>
          <w:rFonts w:ascii="Calibri" w:hAnsi="Calibri"/>
          <w:b/>
          <w:sz w:val="24"/>
          <w:szCs w:val="22"/>
        </w:rPr>
        <w:t xml:space="preserve"> twórczy, nie tylko techniczny</w:t>
      </w:r>
      <w:r w:rsidR="001A6D88">
        <w:rPr>
          <w:rStyle w:val="y2iqfc"/>
          <w:rFonts w:ascii="Calibri" w:hAnsi="Calibri"/>
          <w:b/>
          <w:sz w:val="24"/>
          <w:szCs w:val="22"/>
        </w:rPr>
        <w:t>.</w:t>
      </w:r>
    </w:p>
    <w:p w14:paraId="00DA0849" w14:textId="77777777" w:rsidR="001D3860" w:rsidRPr="00AC2894" w:rsidRDefault="00BB732C" w:rsidP="007970AD">
      <w:pPr>
        <w:pStyle w:val="HTML-wstpniesformatowany"/>
        <w:spacing w:after="120" w:line="360" w:lineRule="auto"/>
        <w:rPr>
          <w:rStyle w:val="y2iqfc"/>
          <w:rFonts w:ascii="Calibri" w:hAnsi="Calibri"/>
          <w:sz w:val="24"/>
          <w:szCs w:val="22"/>
        </w:rPr>
      </w:pPr>
      <w:r w:rsidRPr="00AC2894">
        <w:rPr>
          <w:rStyle w:val="y2iqfc"/>
          <w:rFonts w:ascii="Calibri" w:hAnsi="Calibri"/>
          <w:sz w:val="24"/>
          <w:szCs w:val="22"/>
        </w:rPr>
        <w:t xml:space="preserve">Metody i techniki udostępniania zawsze muszą być </w:t>
      </w:r>
      <w:r w:rsidR="0083081B" w:rsidRPr="00AC2894">
        <w:rPr>
          <w:rStyle w:val="y2iqfc"/>
          <w:rFonts w:ascii="Calibri" w:hAnsi="Calibri"/>
          <w:sz w:val="24"/>
          <w:szCs w:val="22"/>
        </w:rPr>
        <w:t>dostosow</w:t>
      </w:r>
      <w:r w:rsidR="0083081B">
        <w:rPr>
          <w:rStyle w:val="y2iqfc"/>
          <w:rFonts w:ascii="Calibri" w:hAnsi="Calibri"/>
          <w:sz w:val="24"/>
          <w:szCs w:val="22"/>
        </w:rPr>
        <w:t>ane</w:t>
      </w:r>
      <w:r w:rsidR="0083081B" w:rsidRPr="00AC2894">
        <w:rPr>
          <w:rStyle w:val="y2iqfc"/>
          <w:rFonts w:ascii="Calibri" w:hAnsi="Calibri"/>
          <w:sz w:val="24"/>
          <w:szCs w:val="22"/>
        </w:rPr>
        <w:t xml:space="preserve"> </w:t>
      </w:r>
      <w:r w:rsidRPr="00AC2894">
        <w:rPr>
          <w:rStyle w:val="y2iqfc"/>
          <w:rFonts w:ascii="Calibri" w:hAnsi="Calibri"/>
          <w:sz w:val="24"/>
          <w:szCs w:val="22"/>
        </w:rPr>
        <w:t xml:space="preserve">do </w:t>
      </w:r>
      <w:r w:rsidR="00A42372">
        <w:rPr>
          <w:rStyle w:val="y2iqfc"/>
          <w:rFonts w:ascii="Calibri" w:hAnsi="Calibri"/>
          <w:sz w:val="24"/>
          <w:szCs w:val="22"/>
        </w:rPr>
        <w:t xml:space="preserve">potrzeb grupy, której mają służyć w realizowaniu aktywności kulturalnej, ale także do </w:t>
      </w:r>
      <w:r w:rsidRPr="00AC2894">
        <w:rPr>
          <w:rStyle w:val="y2iqfc"/>
          <w:rFonts w:ascii="Calibri" w:hAnsi="Calibri"/>
          <w:sz w:val="24"/>
          <w:szCs w:val="22"/>
        </w:rPr>
        <w:t xml:space="preserve">specyfiki konkretnej IK, do charakteru danego wydarzenia. Rozwiązania organizacyjne, </w:t>
      </w:r>
      <w:r w:rsidR="000B2709" w:rsidRPr="00AC2894">
        <w:rPr>
          <w:rStyle w:val="y2iqfc"/>
          <w:rFonts w:ascii="Calibri" w:hAnsi="Calibri"/>
          <w:sz w:val="24"/>
          <w:szCs w:val="22"/>
        </w:rPr>
        <w:t>techniczne, kadrowe</w:t>
      </w:r>
      <w:r w:rsidRPr="00AC2894">
        <w:rPr>
          <w:rStyle w:val="y2iqfc"/>
          <w:rFonts w:ascii="Calibri" w:hAnsi="Calibri"/>
          <w:sz w:val="24"/>
          <w:szCs w:val="22"/>
        </w:rPr>
        <w:t>, które znakomicie sprawdzą się na przykład w teatrze, niekoniecznie mogą okaza</w:t>
      </w:r>
      <w:r w:rsidR="003B3280">
        <w:rPr>
          <w:rStyle w:val="y2iqfc"/>
          <w:rFonts w:ascii="Calibri" w:hAnsi="Calibri"/>
          <w:sz w:val="24"/>
          <w:szCs w:val="22"/>
        </w:rPr>
        <w:t>ć się najlepszymi w </w:t>
      </w:r>
      <w:r w:rsidR="0098550D">
        <w:rPr>
          <w:rStyle w:val="y2iqfc"/>
          <w:rFonts w:ascii="Calibri" w:hAnsi="Calibri"/>
          <w:sz w:val="24"/>
          <w:szCs w:val="22"/>
        </w:rPr>
        <w:t>bibliotece.</w:t>
      </w:r>
      <w:r w:rsidR="00E46E83">
        <w:rPr>
          <w:rStyle w:val="y2iqfc"/>
          <w:rFonts w:ascii="Calibri" w:hAnsi="Calibri"/>
          <w:sz w:val="24"/>
          <w:szCs w:val="22"/>
        </w:rPr>
        <w:t xml:space="preserve"> Warto również pamiętać, że d</w:t>
      </w:r>
      <w:r w:rsidR="00E46E83" w:rsidRPr="00AC2894">
        <w:rPr>
          <w:rStyle w:val="y2iqfc"/>
          <w:rFonts w:ascii="Calibri" w:hAnsi="Calibri"/>
          <w:sz w:val="24"/>
          <w:szCs w:val="22"/>
        </w:rPr>
        <w:t xml:space="preserve">ostępna IK nie musi być wyposażona w różne nowoczesne urządzenia umożliwiające samodzielną wizytę odbiorcy ze szczególnymi </w:t>
      </w:r>
      <w:r w:rsidR="00E46E83" w:rsidRPr="00AC2894">
        <w:rPr>
          <w:rStyle w:val="y2iqfc"/>
          <w:rFonts w:ascii="Calibri" w:hAnsi="Calibri"/>
          <w:sz w:val="24"/>
          <w:szCs w:val="22"/>
        </w:rPr>
        <w:lastRenderedPageBreak/>
        <w:t xml:space="preserve">potrzebami. Technika jest ważna, ale dużo ważniejszy w tej sytuacji jest personel IK, który będzie wiedział jak </w:t>
      </w:r>
      <w:r w:rsidR="00E46E83">
        <w:rPr>
          <w:rStyle w:val="y2iqfc"/>
          <w:rFonts w:ascii="Calibri" w:hAnsi="Calibri"/>
          <w:sz w:val="24"/>
          <w:szCs w:val="22"/>
        </w:rPr>
        <w:t xml:space="preserve">przyjąć osobę ze szczególnymi potrzebami i będzie na to otwarty. </w:t>
      </w:r>
    </w:p>
    <w:p w14:paraId="477C9702" w14:textId="77777777" w:rsidR="001D3860" w:rsidRPr="00AC2894" w:rsidRDefault="000B2709" w:rsidP="007970AD">
      <w:pPr>
        <w:pStyle w:val="HTML-wstpniesformatowany"/>
        <w:spacing w:after="120" w:line="360" w:lineRule="auto"/>
        <w:rPr>
          <w:rStyle w:val="y2iqfc"/>
          <w:rFonts w:ascii="Calibri" w:hAnsi="Calibri"/>
          <w:sz w:val="24"/>
          <w:szCs w:val="22"/>
        </w:rPr>
      </w:pPr>
      <w:r w:rsidRPr="00AC2894">
        <w:rPr>
          <w:rStyle w:val="y2iqfc"/>
          <w:rFonts w:ascii="Calibri" w:hAnsi="Calibri"/>
          <w:sz w:val="24"/>
          <w:szCs w:val="22"/>
        </w:rPr>
        <w:t>Każda instytucja zgromadziwszy wiedzę o potrzebach i potencjalnych rozwiązaniach powinna dostosować zakres wprowadzonych zmian do swoich możliwości, specyfiki oraz zdecydować w jakiej kolejności będzie je wdrażać.</w:t>
      </w:r>
    </w:p>
    <w:p w14:paraId="11BA144D" w14:textId="77777777" w:rsidR="000B2709" w:rsidRPr="001B4E71" w:rsidRDefault="00BB732C" w:rsidP="007970AD">
      <w:pPr>
        <w:pStyle w:val="HTML-wstpniesformatowany"/>
        <w:numPr>
          <w:ilvl w:val="0"/>
          <w:numId w:val="4"/>
        </w:numPr>
        <w:spacing w:after="120" w:line="360" w:lineRule="auto"/>
        <w:rPr>
          <w:rStyle w:val="y2iqfc"/>
          <w:rFonts w:ascii="Calibri" w:hAnsi="Calibri" w:cstheme="minorHAnsi"/>
          <w:b/>
          <w:sz w:val="24"/>
          <w:szCs w:val="22"/>
        </w:rPr>
      </w:pPr>
      <w:r w:rsidRPr="001B4E71">
        <w:rPr>
          <w:rStyle w:val="y2iqfc"/>
          <w:rFonts w:ascii="Calibri" w:hAnsi="Calibri"/>
          <w:b/>
          <w:sz w:val="24"/>
          <w:szCs w:val="22"/>
        </w:rPr>
        <w:t>Dostępność to proces, który należy monitorować</w:t>
      </w:r>
      <w:r w:rsidR="00393322" w:rsidRPr="001B4E71">
        <w:rPr>
          <w:rStyle w:val="y2iqfc"/>
          <w:rFonts w:ascii="Calibri" w:hAnsi="Calibri"/>
          <w:b/>
          <w:sz w:val="24"/>
          <w:szCs w:val="22"/>
        </w:rPr>
        <w:t>, we współpracy z osobami, do których jest on skierowany</w:t>
      </w:r>
      <w:r w:rsidR="001A6D88">
        <w:rPr>
          <w:rStyle w:val="y2iqfc"/>
          <w:rFonts w:ascii="Calibri" w:hAnsi="Calibri"/>
          <w:b/>
          <w:sz w:val="24"/>
          <w:szCs w:val="22"/>
        </w:rPr>
        <w:t>.</w:t>
      </w:r>
    </w:p>
    <w:p w14:paraId="2AA9947B" w14:textId="77777777" w:rsidR="00BB732C" w:rsidRPr="00AC2894" w:rsidRDefault="00BB732C" w:rsidP="007970AD">
      <w:pPr>
        <w:pStyle w:val="HTML-wstpniesformatowany"/>
        <w:spacing w:after="120" w:line="360" w:lineRule="auto"/>
        <w:rPr>
          <w:rFonts w:ascii="Calibri" w:hAnsi="Calibri" w:cstheme="minorHAnsi"/>
          <w:sz w:val="24"/>
          <w:szCs w:val="22"/>
        </w:rPr>
      </w:pPr>
      <w:r w:rsidRPr="00AC2894">
        <w:rPr>
          <w:rStyle w:val="y2iqfc"/>
          <w:rFonts w:ascii="Calibri" w:hAnsi="Calibri"/>
          <w:sz w:val="24"/>
          <w:szCs w:val="22"/>
        </w:rPr>
        <w:t xml:space="preserve">Nie jest możliwe </w:t>
      </w:r>
      <w:r w:rsidRPr="00AC2894">
        <w:rPr>
          <w:rFonts w:ascii="Calibri" w:hAnsi="Calibri" w:cstheme="minorHAnsi"/>
          <w:sz w:val="24"/>
          <w:szCs w:val="22"/>
        </w:rPr>
        <w:t xml:space="preserve">udostępnienie od razu </w:t>
      </w:r>
      <w:r w:rsidR="0083081B">
        <w:rPr>
          <w:rFonts w:ascii="Calibri" w:hAnsi="Calibri" w:cstheme="minorHAnsi"/>
          <w:sz w:val="24"/>
          <w:szCs w:val="22"/>
        </w:rPr>
        <w:t>całości oferty IK</w:t>
      </w:r>
      <w:r w:rsidRPr="00AC2894">
        <w:rPr>
          <w:rFonts w:ascii="Calibri" w:hAnsi="Calibri" w:cstheme="minorHAnsi"/>
          <w:sz w:val="24"/>
          <w:szCs w:val="22"/>
        </w:rPr>
        <w:t xml:space="preserve"> i na zawsze. Bariery należy likwidować krok po kroku</w:t>
      </w:r>
      <w:r w:rsidR="00633ED1">
        <w:rPr>
          <w:rFonts w:ascii="Calibri" w:hAnsi="Calibri" w:cstheme="minorHAnsi"/>
          <w:sz w:val="24"/>
          <w:szCs w:val="22"/>
        </w:rPr>
        <w:t>,</w:t>
      </w:r>
      <w:r w:rsidRPr="00AC2894">
        <w:rPr>
          <w:rFonts w:ascii="Calibri" w:hAnsi="Calibri" w:cstheme="minorHAnsi"/>
          <w:sz w:val="24"/>
          <w:szCs w:val="22"/>
        </w:rPr>
        <w:t xml:space="preserve"> zaczynając od najprostszych, najbardziej oczywistych </w:t>
      </w:r>
      <w:r w:rsidR="008D2D3A">
        <w:rPr>
          <w:rFonts w:ascii="Calibri" w:hAnsi="Calibri" w:cstheme="minorHAnsi"/>
          <w:sz w:val="24"/>
          <w:szCs w:val="22"/>
        </w:rPr>
        <w:t xml:space="preserve">i osiągalnych </w:t>
      </w:r>
      <w:r w:rsidRPr="00AC2894">
        <w:rPr>
          <w:rFonts w:ascii="Calibri" w:hAnsi="Calibri" w:cstheme="minorHAnsi"/>
          <w:sz w:val="24"/>
          <w:szCs w:val="22"/>
        </w:rPr>
        <w:t xml:space="preserve">zmian. </w:t>
      </w:r>
      <w:r w:rsidR="00393322" w:rsidRPr="00AC2894">
        <w:rPr>
          <w:rFonts w:ascii="Calibri" w:hAnsi="Calibri" w:cstheme="minorHAnsi"/>
          <w:sz w:val="24"/>
          <w:szCs w:val="22"/>
        </w:rPr>
        <w:t xml:space="preserve">Niektóre </w:t>
      </w:r>
      <w:r w:rsidR="00633ED1">
        <w:rPr>
          <w:rFonts w:ascii="Calibri" w:hAnsi="Calibri" w:cstheme="minorHAnsi"/>
          <w:sz w:val="24"/>
          <w:szCs w:val="22"/>
        </w:rPr>
        <w:t>etapy podróży odbiorcy oferty IK</w:t>
      </w:r>
      <w:r w:rsidRPr="00AC2894">
        <w:rPr>
          <w:rFonts w:ascii="Calibri" w:hAnsi="Calibri" w:cstheme="minorHAnsi"/>
          <w:sz w:val="24"/>
          <w:szCs w:val="22"/>
        </w:rPr>
        <w:t xml:space="preserve"> staną się dostępne dla</w:t>
      </w:r>
      <w:r w:rsidR="003A45AC">
        <w:rPr>
          <w:rFonts w:ascii="Calibri" w:hAnsi="Calibri" w:cstheme="minorHAnsi"/>
          <w:sz w:val="24"/>
          <w:szCs w:val="22"/>
        </w:rPr>
        <w:t xml:space="preserve"> poszczególnych grup</w:t>
      </w:r>
      <w:r w:rsidRPr="00AC2894">
        <w:rPr>
          <w:rFonts w:ascii="Calibri" w:hAnsi="Calibri" w:cstheme="minorHAnsi"/>
          <w:sz w:val="24"/>
          <w:szCs w:val="22"/>
        </w:rPr>
        <w:t xml:space="preserve"> odbiorców po wprowadzeniu niewielkich korekt</w:t>
      </w:r>
      <w:r w:rsidR="001A6D88">
        <w:rPr>
          <w:rFonts w:ascii="Calibri" w:hAnsi="Calibri" w:cstheme="minorHAnsi"/>
          <w:sz w:val="24"/>
          <w:szCs w:val="22"/>
        </w:rPr>
        <w:t xml:space="preserve">, </w:t>
      </w:r>
      <w:r w:rsidRPr="00AC2894">
        <w:rPr>
          <w:rFonts w:ascii="Calibri" w:hAnsi="Calibri" w:cstheme="minorHAnsi"/>
          <w:sz w:val="24"/>
          <w:szCs w:val="22"/>
        </w:rPr>
        <w:t>ewentualnie uzupełnieniu danego przedsięwzięcia o drobne szczegóły</w:t>
      </w:r>
      <w:r w:rsidR="00633ED1">
        <w:rPr>
          <w:rFonts w:ascii="Calibri" w:hAnsi="Calibri" w:cstheme="minorHAnsi"/>
          <w:sz w:val="24"/>
          <w:szCs w:val="22"/>
        </w:rPr>
        <w:t xml:space="preserve"> (na przykład przez dodanie informacji o udogodnieniach do już prowadzonej komunikacji dotyczącej wydarzeń)</w:t>
      </w:r>
      <w:r w:rsidRPr="00AC2894">
        <w:rPr>
          <w:rFonts w:ascii="Calibri" w:hAnsi="Calibri" w:cstheme="minorHAnsi"/>
          <w:sz w:val="24"/>
          <w:szCs w:val="22"/>
        </w:rPr>
        <w:t xml:space="preserve">. </w:t>
      </w:r>
      <w:r w:rsidR="00633ED1">
        <w:rPr>
          <w:rFonts w:ascii="Calibri" w:hAnsi="Calibri" w:cstheme="minorHAnsi"/>
          <w:sz w:val="24"/>
          <w:szCs w:val="22"/>
        </w:rPr>
        <w:t>K</w:t>
      </w:r>
      <w:r w:rsidRPr="00AC2894">
        <w:rPr>
          <w:rFonts w:ascii="Calibri" w:hAnsi="Calibri" w:cstheme="minorHAnsi"/>
          <w:sz w:val="24"/>
          <w:szCs w:val="22"/>
        </w:rPr>
        <w:t>ażde</w:t>
      </w:r>
      <w:r w:rsidR="00633ED1">
        <w:rPr>
          <w:rFonts w:ascii="Calibri" w:hAnsi="Calibri" w:cstheme="minorHAnsi"/>
          <w:sz w:val="24"/>
          <w:szCs w:val="22"/>
        </w:rPr>
        <w:t xml:space="preserve"> wydarzenie</w:t>
      </w:r>
      <w:r w:rsidR="00393322" w:rsidRPr="00AC2894">
        <w:rPr>
          <w:rFonts w:ascii="Calibri" w:hAnsi="Calibri" w:cstheme="minorHAnsi"/>
          <w:sz w:val="24"/>
          <w:szCs w:val="22"/>
        </w:rPr>
        <w:t xml:space="preserve"> udostępnione </w:t>
      </w:r>
      <w:r w:rsidR="003B3280">
        <w:rPr>
          <w:rFonts w:ascii="Calibri" w:hAnsi="Calibri" w:cstheme="minorHAnsi"/>
          <w:sz w:val="24"/>
          <w:szCs w:val="22"/>
        </w:rPr>
        <w:t>z </w:t>
      </w:r>
      <w:r w:rsidRPr="00AC2894">
        <w:rPr>
          <w:rFonts w:ascii="Calibri" w:hAnsi="Calibri" w:cstheme="minorHAnsi"/>
          <w:sz w:val="24"/>
          <w:szCs w:val="22"/>
        </w:rPr>
        <w:t xml:space="preserve">uwzględnieniem koncepcji </w:t>
      </w:r>
      <w:r w:rsidRPr="00AC2894">
        <w:rPr>
          <w:rFonts w:ascii="Calibri" w:hAnsi="Calibri" w:cstheme="minorHAnsi"/>
          <w:i/>
          <w:sz w:val="24"/>
          <w:szCs w:val="22"/>
        </w:rPr>
        <w:t>podróży odbiorcy</w:t>
      </w:r>
      <w:r w:rsidRPr="00AC2894">
        <w:rPr>
          <w:rFonts w:ascii="Calibri" w:hAnsi="Calibri" w:cstheme="minorHAnsi"/>
          <w:sz w:val="24"/>
          <w:szCs w:val="22"/>
        </w:rPr>
        <w:t>, będzie budowało wokół IK widownię osób ze szczególnymi potrzebami</w:t>
      </w:r>
      <w:r w:rsidR="00633ED1">
        <w:rPr>
          <w:rFonts w:ascii="Calibri" w:hAnsi="Calibri" w:cstheme="minorHAnsi"/>
          <w:sz w:val="24"/>
          <w:szCs w:val="22"/>
        </w:rPr>
        <w:t>,</w:t>
      </w:r>
      <w:r w:rsidRPr="00AC2894">
        <w:rPr>
          <w:rFonts w:ascii="Calibri" w:hAnsi="Calibri" w:cstheme="minorHAnsi"/>
          <w:sz w:val="24"/>
          <w:szCs w:val="22"/>
        </w:rPr>
        <w:t xml:space="preserve"> </w:t>
      </w:r>
      <w:r w:rsidR="001A6D88">
        <w:rPr>
          <w:rFonts w:ascii="Calibri" w:hAnsi="Calibri" w:cstheme="minorHAnsi"/>
          <w:sz w:val="24"/>
          <w:szCs w:val="22"/>
        </w:rPr>
        <w:t>co</w:t>
      </w:r>
      <w:r w:rsidRPr="00AC2894">
        <w:rPr>
          <w:rFonts w:ascii="Calibri" w:hAnsi="Calibri" w:cstheme="minorHAnsi"/>
          <w:sz w:val="24"/>
          <w:szCs w:val="22"/>
        </w:rPr>
        <w:t xml:space="preserve"> może stać się najlepszą zachętą do wprowadzania </w:t>
      </w:r>
      <w:r w:rsidR="00393322" w:rsidRPr="00AC2894">
        <w:rPr>
          <w:rFonts w:ascii="Calibri" w:hAnsi="Calibri" w:cstheme="minorHAnsi"/>
          <w:sz w:val="24"/>
          <w:szCs w:val="22"/>
        </w:rPr>
        <w:t xml:space="preserve">kolejnych </w:t>
      </w:r>
      <w:r w:rsidRPr="00AC2894">
        <w:rPr>
          <w:rFonts w:ascii="Calibri" w:hAnsi="Calibri" w:cstheme="minorHAnsi"/>
          <w:sz w:val="24"/>
          <w:szCs w:val="22"/>
        </w:rPr>
        <w:t xml:space="preserve">rozwiązań </w:t>
      </w:r>
      <w:proofErr w:type="spellStart"/>
      <w:r w:rsidRPr="00AC2894">
        <w:rPr>
          <w:rFonts w:ascii="Calibri" w:hAnsi="Calibri" w:cstheme="minorHAnsi"/>
          <w:sz w:val="24"/>
          <w:szCs w:val="22"/>
        </w:rPr>
        <w:t>dostępnościowych</w:t>
      </w:r>
      <w:proofErr w:type="spellEnd"/>
      <w:r w:rsidRPr="00AC2894">
        <w:rPr>
          <w:rFonts w:ascii="Calibri" w:hAnsi="Calibri" w:cstheme="minorHAnsi"/>
          <w:sz w:val="24"/>
          <w:szCs w:val="22"/>
        </w:rPr>
        <w:t>.</w:t>
      </w:r>
    </w:p>
    <w:p w14:paraId="46B2099A" w14:textId="77777777" w:rsidR="000B2709" w:rsidRPr="001B4E71" w:rsidRDefault="00C33146" w:rsidP="007970AD">
      <w:pPr>
        <w:pStyle w:val="HTML-wstpniesformatowany"/>
        <w:numPr>
          <w:ilvl w:val="0"/>
          <w:numId w:val="5"/>
        </w:numPr>
        <w:spacing w:after="120" w:line="360" w:lineRule="auto"/>
        <w:rPr>
          <w:rStyle w:val="y2iqfc"/>
          <w:rFonts w:ascii="Calibri" w:hAnsi="Calibri"/>
          <w:b/>
          <w:sz w:val="24"/>
          <w:szCs w:val="22"/>
        </w:rPr>
      </w:pPr>
      <w:r w:rsidRPr="001B4E71">
        <w:rPr>
          <w:rStyle w:val="y2iqfc"/>
          <w:rFonts w:ascii="Calibri" w:hAnsi="Calibri"/>
          <w:b/>
          <w:sz w:val="24"/>
          <w:szCs w:val="22"/>
        </w:rPr>
        <w:t>Dostę</w:t>
      </w:r>
      <w:r w:rsidR="0098550D">
        <w:rPr>
          <w:rStyle w:val="y2iqfc"/>
          <w:rFonts w:ascii="Calibri" w:hAnsi="Calibri"/>
          <w:b/>
          <w:sz w:val="24"/>
          <w:szCs w:val="22"/>
        </w:rPr>
        <w:t>pność to samodzielność i wybór</w:t>
      </w:r>
      <w:r w:rsidR="001A6D88">
        <w:rPr>
          <w:rStyle w:val="y2iqfc"/>
          <w:rFonts w:ascii="Calibri" w:hAnsi="Calibri"/>
          <w:b/>
          <w:sz w:val="24"/>
          <w:szCs w:val="22"/>
        </w:rPr>
        <w:t>.</w:t>
      </w:r>
    </w:p>
    <w:p w14:paraId="37272765" w14:textId="77777777" w:rsidR="00C0736A" w:rsidRDefault="00C33146" w:rsidP="007970AD">
      <w:pPr>
        <w:pStyle w:val="HTML-wstpniesformatowany"/>
        <w:spacing w:after="120" w:line="360" w:lineRule="auto"/>
        <w:rPr>
          <w:rStyle w:val="y2iqfc"/>
          <w:rFonts w:ascii="Calibri" w:hAnsi="Calibri"/>
          <w:sz w:val="24"/>
          <w:szCs w:val="22"/>
        </w:rPr>
      </w:pPr>
      <w:r w:rsidRPr="00AC2894">
        <w:rPr>
          <w:rStyle w:val="y2iqfc"/>
          <w:rFonts w:ascii="Calibri" w:hAnsi="Calibri"/>
          <w:sz w:val="24"/>
          <w:szCs w:val="22"/>
        </w:rPr>
        <w:t>Dostępna IK to placówka, którą każdy może swobodnie i niezależnie odwiedzić w każdej chwili jej działalności</w:t>
      </w:r>
      <w:r w:rsidR="00E46E83">
        <w:rPr>
          <w:rStyle w:val="y2iqfc"/>
          <w:rFonts w:ascii="Calibri" w:hAnsi="Calibri"/>
          <w:sz w:val="24"/>
          <w:szCs w:val="22"/>
        </w:rPr>
        <w:t xml:space="preserve">, podejmując decyzję w oparciu o wiedzę czy instytucja jest przygotowana (np. czy personel będzie przygotowany </w:t>
      </w:r>
      <w:r w:rsidR="00E46E83" w:rsidRPr="00AC2894">
        <w:rPr>
          <w:rStyle w:val="y2iqfc"/>
          <w:rFonts w:ascii="Calibri" w:hAnsi="Calibri"/>
          <w:sz w:val="24"/>
          <w:szCs w:val="22"/>
        </w:rPr>
        <w:t xml:space="preserve">jak </w:t>
      </w:r>
      <w:r w:rsidR="00E46E83">
        <w:rPr>
          <w:rStyle w:val="y2iqfc"/>
          <w:rFonts w:ascii="Calibri" w:hAnsi="Calibri"/>
          <w:sz w:val="24"/>
          <w:szCs w:val="22"/>
        </w:rPr>
        <w:t>przyjąć osobę ze szczególnymi potrzebami i będzie na to otwarty), czym instytucja dysponuje, a czego na razie nie może zapewnić</w:t>
      </w:r>
      <w:r w:rsidRPr="00AC2894">
        <w:rPr>
          <w:rStyle w:val="y2iqfc"/>
          <w:rFonts w:ascii="Calibri" w:hAnsi="Calibri"/>
          <w:sz w:val="24"/>
          <w:szCs w:val="22"/>
        </w:rPr>
        <w:t>.</w:t>
      </w:r>
      <w:r w:rsidR="001B15A3" w:rsidRPr="00AC2894">
        <w:rPr>
          <w:rStyle w:val="y2iqfc"/>
          <w:rFonts w:ascii="Calibri" w:hAnsi="Calibri"/>
          <w:sz w:val="24"/>
          <w:szCs w:val="22"/>
        </w:rPr>
        <w:t xml:space="preserve"> </w:t>
      </w:r>
      <w:r w:rsidR="00C44C54">
        <w:rPr>
          <w:rStyle w:val="y2iqfc"/>
          <w:rFonts w:ascii="Calibri" w:hAnsi="Calibri"/>
          <w:sz w:val="24"/>
          <w:szCs w:val="22"/>
        </w:rPr>
        <w:t xml:space="preserve">Samodzielność i wybór odnoszą się również do zakresu </w:t>
      </w:r>
      <w:r w:rsidR="00C0736A">
        <w:rPr>
          <w:rStyle w:val="y2iqfc"/>
          <w:rFonts w:ascii="Calibri" w:hAnsi="Calibri"/>
          <w:sz w:val="24"/>
          <w:szCs w:val="22"/>
        </w:rPr>
        <w:t xml:space="preserve">oferty IK, w której uczestniczyć mogą osoby ze szczególnymi potrzebami. </w:t>
      </w:r>
      <w:r w:rsidR="004E5ABD">
        <w:rPr>
          <w:rStyle w:val="y2iqfc"/>
          <w:rFonts w:ascii="Calibri" w:hAnsi="Calibri"/>
          <w:sz w:val="24"/>
          <w:szCs w:val="22"/>
        </w:rPr>
        <w:t xml:space="preserve">Każdy odbiorca powinien móc skorzystać z oferty IK, kierując się swoimi zainteresowaniami i potrzebami. Nie służą jej </w:t>
      </w:r>
      <w:r w:rsidR="004E5ABD" w:rsidRPr="00591521">
        <w:rPr>
          <w:rStyle w:val="y2iqfc"/>
          <w:rFonts w:ascii="Calibri" w:hAnsi="Calibri"/>
          <w:sz w:val="24"/>
          <w:szCs w:val="22"/>
        </w:rPr>
        <w:t>wydarze</w:t>
      </w:r>
      <w:r w:rsidR="004E5ABD">
        <w:rPr>
          <w:rStyle w:val="y2iqfc"/>
          <w:rFonts w:ascii="Calibri" w:hAnsi="Calibri"/>
          <w:sz w:val="24"/>
          <w:szCs w:val="22"/>
        </w:rPr>
        <w:t>nia</w:t>
      </w:r>
      <w:r w:rsidR="004E5ABD" w:rsidRPr="00591521">
        <w:rPr>
          <w:rStyle w:val="y2iqfc"/>
          <w:rFonts w:ascii="Calibri" w:hAnsi="Calibri"/>
          <w:sz w:val="24"/>
          <w:szCs w:val="22"/>
        </w:rPr>
        <w:t xml:space="preserve"> specjaln</w:t>
      </w:r>
      <w:r w:rsidR="004E5ABD">
        <w:rPr>
          <w:rStyle w:val="y2iqfc"/>
          <w:rFonts w:ascii="Calibri" w:hAnsi="Calibri"/>
          <w:sz w:val="24"/>
          <w:szCs w:val="22"/>
        </w:rPr>
        <w:t>e</w:t>
      </w:r>
      <w:r w:rsidR="004E5ABD" w:rsidRPr="00591521">
        <w:rPr>
          <w:rStyle w:val="y2iqfc"/>
          <w:rFonts w:ascii="Calibri" w:hAnsi="Calibri"/>
          <w:sz w:val="24"/>
          <w:szCs w:val="22"/>
        </w:rPr>
        <w:t>, przeznaczon</w:t>
      </w:r>
      <w:r w:rsidR="004E5ABD">
        <w:rPr>
          <w:rStyle w:val="y2iqfc"/>
          <w:rFonts w:ascii="Calibri" w:hAnsi="Calibri"/>
          <w:sz w:val="24"/>
          <w:szCs w:val="22"/>
        </w:rPr>
        <w:t>e</w:t>
      </w:r>
      <w:r w:rsidR="004E5ABD" w:rsidRPr="00591521">
        <w:rPr>
          <w:rStyle w:val="y2iqfc"/>
          <w:rFonts w:ascii="Calibri" w:hAnsi="Calibri"/>
          <w:sz w:val="24"/>
          <w:szCs w:val="22"/>
        </w:rPr>
        <w:t xml:space="preserve"> wyłącznie dla osób ze szczególnymi potrzebami i ich ro</w:t>
      </w:r>
      <w:r w:rsidR="004E5ABD">
        <w:rPr>
          <w:rStyle w:val="y2iqfc"/>
          <w:rFonts w:ascii="Calibri" w:hAnsi="Calibri"/>
          <w:sz w:val="24"/>
          <w:szCs w:val="22"/>
        </w:rPr>
        <w:t>dzin.</w:t>
      </w:r>
      <w:r w:rsidR="0098550D">
        <w:rPr>
          <w:rStyle w:val="y2iqfc"/>
          <w:rFonts w:ascii="Calibri" w:hAnsi="Calibri"/>
          <w:sz w:val="24"/>
          <w:szCs w:val="22"/>
        </w:rPr>
        <w:t xml:space="preserve"> </w:t>
      </w:r>
      <w:r w:rsidR="00C0736A">
        <w:rPr>
          <w:rStyle w:val="y2iqfc"/>
          <w:rFonts w:ascii="Calibri" w:hAnsi="Calibri"/>
          <w:sz w:val="24"/>
          <w:szCs w:val="22"/>
        </w:rPr>
        <w:t>Decyzja o uczestniczeniu w ofercie powinna należeć</w:t>
      </w:r>
      <w:r w:rsidR="004E5ABD">
        <w:rPr>
          <w:rStyle w:val="y2iqfc"/>
          <w:rFonts w:ascii="Calibri" w:hAnsi="Calibri"/>
          <w:sz w:val="24"/>
          <w:szCs w:val="22"/>
        </w:rPr>
        <w:t xml:space="preserve"> </w:t>
      </w:r>
      <w:r w:rsidR="00C0736A">
        <w:rPr>
          <w:rStyle w:val="y2iqfc"/>
          <w:rFonts w:ascii="Calibri" w:hAnsi="Calibri"/>
          <w:sz w:val="24"/>
          <w:szCs w:val="22"/>
        </w:rPr>
        <w:t xml:space="preserve">do odbiorcy </w:t>
      </w:r>
      <w:r w:rsidR="001A6D88">
        <w:rPr>
          <w:rStyle w:val="y2iqfc"/>
          <w:rFonts w:ascii="Calibri" w:hAnsi="Calibri"/>
          <w:sz w:val="24"/>
          <w:szCs w:val="22"/>
        </w:rPr>
        <w:t>niezależnie od jego możliwości.</w:t>
      </w:r>
    </w:p>
    <w:p w14:paraId="741F2E59" w14:textId="77777777" w:rsidR="000B2709" w:rsidRDefault="004A3B94" w:rsidP="007970AD">
      <w:pPr>
        <w:pStyle w:val="HTML-wstpniesformatowany"/>
        <w:numPr>
          <w:ilvl w:val="0"/>
          <w:numId w:val="5"/>
        </w:numPr>
        <w:spacing w:after="120" w:line="360" w:lineRule="auto"/>
        <w:rPr>
          <w:rStyle w:val="y2iqfc"/>
          <w:rFonts w:ascii="Calibri" w:hAnsi="Calibri"/>
          <w:b/>
          <w:sz w:val="24"/>
          <w:szCs w:val="22"/>
        </w:rPr>
      </w:pPr>
      <w:r w:rsidRPr="001B4E71">
        <w:rPr>
          <w:rStyle w:val="y2iqfc"/>
          <w:rFonts w:ascii="Calibri" w:hAnsi="Calibri"/>
          <w:b/>
          <w:sz w:val="24"/>
          <w:szCs w:val="22"/>
        </w:rPr>
        <w:t xml:space="preserve">Dostępność to zadanie całej </w:t>
      </w:r>
      <w:r w:rsidR="000B2709" w:rsidRPr="001B4E71">
        <w:rPr>
          <w:rStyle w:val="y2iqfc"/>
          <w:rFonts w:ascii="Calibri" w:hAnsi="Calibri"/>
          <w:b/>
          <w:sz w:val="24"/>
          <w:szCs w:val="22"/>
        </w:rPr>
        <w:t>instytucji</w:t>
      </w:r>
      <w:r w:rsidRPr="001B4E71">
        <w:rPr>
          <w:rStyle w:val="y2iqfc"/>
          <w:rFonts w:ascii="Calibri" w:hAnsi="Calibri"/>
          <w:b/>
          <w:sz w:val="24"/>
          <w:szCs w:val="22"/>
        </w:rPr>
        <w:t>,</w:t>
      </w:r>
      <w:r w:rsidR="001A6D88">
        <w:rPr>
          <w:rStyle w:val="y2iqfc"/>
          <w:rFonts w:ascii="Calibri" w:hAnsi="Calibri"/>
          <w:b/>
          <w:sz w:val="24"/>
          <w:szCs w:val="22"/>
        </w:rPr>
        <w:t xml:space="preserve"> a nie tylko wyznaczonej osoby.</w:t>
      </w:r>
    </w:p>
    <w:p w14:paraId="6B41F24F" w14:textId="77777777" w:rsidR="008A2F4F" w:rsidRPr="001B4E71" w:rsidRDefault="008A2F4F" w:rsidP="007970AD">
      <w:pPr>
        <w:pStyle w:val="HTML-wstpniesformatowany"/>
        <w:spacing w:after="120" w:line="360" w:lineRule="auto"/>
        <w:rPr>
          <w:rStyle w:val="y2iqfc"/>
          <w:rFonts w:ascii="Calibri" w:hAnsi="Calibri"/>
          <w:sz w:val="24"/>
          <w:szCs w:val="22"/>
        </w:rPr>
      </w:pPr>
      <w:r>
        <w:rPr>
          <w:rStyle w:val="y2iqfc"/>
          <w:rFonts w:ascii="Calibri" w:hAnsi="Calibri"/>
          <w:sz w:val="24"/>
          <w:szCs w:val="22"/>
        </w:rPr>
        <w:t>O</w:t>
      </w:r>
      <w:r w:rsidR="00C44C54" w:rsidRPr="00C44C54">
        <w:rPr>
          <w:rStyle w:val="y2iqfc"/>
          <w:rFonts w:ascii="Calibri" w:hAnsi="Calibri"/>
          <w:sz w:val="24"/>
          <w:szCs w:val="22"/>
        </w:rPr>
        <w:t xml:space="preserve">twartość </w:t>
      </w:r>
      <w:r w:rsidRPr="001B4E71">
        <w:rPr>
          <w:rStyle w:val="y2iqfc"/>
          <w:rFonts w:ascii="Calibri" w:hAnsi="Calibri"/>
          <w:sz w:val="24"/>
          <w:szCs w:val="22"/>
        </w:rPr>
        <w:t xml:space="preserve">na zmianę, </w:t>
      </w:r>
      <w:r w:rsidR="00C44C54">
        <w:rPr>
          <w:rStyle w:val="y2iqfc"/>
          <w:rFonts w:ascii="Calibri" w:hAnsi="Calibri"/>
          <w:sz w:val="24"/>
          <w:szCs w:val="22"/>
        </w:rPr>
        <w:t>stałe</w:t>
      </w:r>
      <w:r w:rsidRPr="001B4E71">
        <w:rPr>
          <w:rStyle w:val="y2iqfc"/>
          <w:rFonts w:ascii="Calibri" w:hAnsi="Calibri"/>
          <w:sz w:val="24"/>
          <w:szCs w:val="22"/>
        </w:rPr>
        <w:t xml:space="preserve"> dostosowywanie oferty, zasobów</w:t>
      </w:r>
      <w:r>
        <w:rPr>
          <w:rStyle w:val="y2iqfc"/>
          <w:rFonts w:ascii="Calibri" w:hAnsi="Calibri"/>
          <w:sz w:val="24"/>
          <w:szCs w:val="22"/>
        </w:rPr>
        <w:t xml:space="preserve">, kompetencji </w:t>
      </w:r>
      <w:r w:rsidR="00C44C54">
        <w:rPr>
          <w:rStyle w:val="y2iqfc"/>
          <w:rFonts w:ascii="Calibri" w:hAnsi="Calibri"/>
          <w:sz w:val="24"/>
          <w:szCs w:val="22"/>
        </w:rPr>
        <w:t xml:space="preserve">personelu </w:t>
      </w:r>
      <w:r>
        <w:rPr>
          <w:rStyle w:val="y2iqfc"/>
          <w:rFonts w:ascii="Calibri" w:hAnsi="Calibri"/>
          <w:sz w:val="24"/>
          <w:szCs w:val="22"/>
        </w:rPr>
        <w:t>do potrzeb wszystkich odbiorców</w:t>
      </w:r>
      <w:r w:rsidR="00C44C54">
        <w:rPr>
          <w:rStyle w:val="y2iqfc"/>
          <w:rFonts w:ascii="Calibri" w:hAnsi="Calibri"/>
          <w:sz w:val="24"/>
          <w:szCs w:val="22"/>
        </w:rPr>
        <w:t>, bycie w kontakcie z odbiorcami, na ich sugestie i opinie</w:t>
      </w:r>
      <w:r w:rsidR="00A73472">
        <w:rPr>
          <w:rStyle w:val="y2iqfc"/>
          <w:rFonts w:ascii="Calibri" w:hAnsi="Calibri"/>
          <w:sz w:val="24"/>
          <w:szCs w:val="22"/>
        </w:rPr>
        <w:t xml:space="preserve"> </w:t>
      </w:r>
      <w:r w:rsidR="00A73472">
        <w:rPr>
          <w:rStyle w:val="y2iqfc"/>
          <w:rFonts w:ascii="Calibri" w:hAnsi="Calibri"/>
          <w:sz w:val="24"/>
          <w:szCs w:val="22"/>
        </w:rPr>
        <w:lastRenderedPageBreak/>
        <w:t>powinno być jedną z głównych reguł przyświecających wszystkim pracownikom IK i jej kierownictwu</w:t>
      </w:r>
      <w:r w:rsidR="00C44C54">
        <w:rPr>
          <w:rStyle w:val="y2iqfc"/>
          <w:rFonts w:ascii="Calibri" w:hAnsi="Calibri"/>
          <w:sz w:val="24"/>
          <w:szCs w:val="22"/>
        </w:rPr>
        <w:t xml:space="preserve">. Zwiększanie dostępności nie jest procesem zamkniętym, to ciągła zmiana wynikająca </w:t>
      </w:r>
      <w:r w:rsidR="00C0736A">
        <w:rPr>
          <w:rStyle w:val="y2iqfc"/>
          <w:rFonts w:ascii="Calibri" w:hAnsi="Calibri"/>
          <w:sz w:val="24"/>
          <w:szCs w:val="22"/>
        </w:rPr>
        <w:t xml:space="preserve">ze zmieniających się </w:t>
      </w:r>
      <w:r w:rsidR="00C44C54">
        <w:rPr>
          <w:rStyle w:val="y2iqfc"/>
          <w:rFonts w:ascii="Calibri" w:hAnsi="Calibri"/>
          <w:sz w:val="24"/>
          <w:szCs w:val="22"/>
        </w:rPr>
        <w:t>potrzeb odbiorców, rozwoj</w:t>
      </w:r>
      <w:r w:rsidR="00A73472">
        <w:rPr>
          <w:rStyle w:val="y2iqfc"/>
          <w:rFonts w:ascii="Calibri" w:hAnsi="Calibri"/>
          <w:sz w:val="24"/>
          <w:szCs w:val="22"/>
        </w:rPr>
        <w:t>u</w:t>
      </w:r>
      <w:r w:rsidR="00C44C54">
        <w:rPr>
          <w:rStyle w:val="y2iqfc"/>
          <w:rFonts w:ascii="Calibri" w:hAnsi="Calibri"/>
          <w:sz w:val="24"/>
          <w:szCs w:val="22"/>
        </w:rPr>
        <w:t xml:space="preserve"> technolog</w:t>
      </w:r>
      <w:r w:rsidR="0098550D">
        <w:rPr>
          <w:rStyle w:val="y2iqfc"/>
          <w:rFonts w:ascii="Calibri" w:hAnsi="Calibri"/>
          <w:sz w:val="24"/>
          <w:szCs w:val="22"/>
        </w:rPr>
        <w:t>ii, roli jaką pełni instytucja.</w:t>
      </w:r>
    </w:p>
    <w:p w14:paraId="5BF9A2C7" w14:textId="77777777" w:rsidR="00643C66" w:rsidRDefault="00643C66" w:rsidP="007970AD">
      <w:pPr>
        <w:spacing w:after="120" w:line="360" w:lineRule="auto"/>
        <w:rPr>
          <w:rStyle w:val="y2iqfc"/>
          <w:rFonts w:ascii="Calibri" w:eastAsia="Times New Roman" w:hAnsi="Calibri" w:cs="Courier New"/>
          <w:sz w:val="24"/>
          <w:lang w:eastAsia="pl-PL"/>
        </w:rPr>
      </w:pPr>
      <w:r>
        <w:rPr>
          <w:rStyle w:val="y2iqfc"/>
          <w:rFonts w:ascii="Calibri" w:hAnsi="Calibri"/>
          <w:sz w:val="24"/>
        </w:rPr>
        <w:br w:type="page"/>
      </w:r>
    </w:p>
    <w:p w14:paraId="12E6A3A8" w14:textId="77777777" w:rsidR="00C33146" w:rsidRPr="00C90851" w:rsidRDefault="00C33146" w:rsidP="007970AD">
      <w:pPr>
        <w:pStyle w:val="Nagwek1"/>
        <w:spacing w:before="0" w:after="120" w:line="360" w:lineRule="auto"/>
        <w:rPr>
          <w:rStyle w:val="y2iqfc"/>
          <w:color w:val="auto"/>
          <w:szCs w:val="22"/>
        </w:rPr>
      </w:pPr>
      <w:bookmarkStart w:id="4" w:name="_Toc83738517"/>
      <w:r w:rsidRPr="00C90851">
        <w:rPr>
          <w:rStyle w:val="y2iqfc"/>
          <w:color w:val="auto"/>
          <w:szCs w:val="22"/>
        </w:rPr>
        <w:lastRenderedPageBreak/>
        <w:t>Rozdział 3. Działania do podjęcia</w:t>
      </w:r>
      <w:bookmarkEnd w:id="4"/>
    </w:p>
    <w:p w14:paraId="35212512" w14:textId="77777777" w:rsidR="005F7085"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 xml:space="preserve">Proces udostępniania </w:t>
      </w:r>
      <w:r w:rsidR="00F42301">
        <w:rPr>
          <w:rStyle w:val="y2iqfc"/>
          <w:rFonts w:ascii="Calibri" w:hAnsi="Calibri"/>
          <w:sz w:val="24"/>
          <w:szCs w:val="22"/>
        </w:rPr>
        <w:t xml:space="preserve">oferty </w:t>
      </w:r>
      <w:r w:rsidRPr="00591521">
        <w:rPr>
          <w:rStyle w:val="y2iqfc"/>
          <w:rFonts w:ascii="Calibri" w:hAnsi="Calibri"/>
          <w:sz w:val="24"/>
          <w:szCs w:val="22"/>
        </w:rPr>
        <w:t xml:space="preserve">IK w zgodzie z koncepcją </w:t>
      </w:r>
      <w:r w:rsidRPr="00643C66">
        <w:rPr>
          <w:rStyle w:val="y2iqfc"/>
          <w:rFonts w:ascii="Calibri" w:hAnsi="Calibri"/>
          <w:i/>
          <w:sz w:val="24"/>
          <w:szCs w:val="22"/>
        </w:rPr>
        <w:t>podróży o</w:t>
      </w:r>
      <w:r w:rsidR="0098550D">
        <w:rPr>
          <w:rStyle w:val="y2iqfc"/>
          <w:rFonts w:ascii="Calibri" w:hAnsi="Calibri"/>
          <w:i/>
          <w:sz w:val="24"/>
          <w:szCs w:val="22"/>
        </w:rPr>
        <w:t>d</w:t>
      </w:r>
      <w:r w:rsidRPr="00643C66">
        <w:rPr>
          <w:rStyle w:val="y2iqfc"/>
          <w:rFonts w:ascii="Calibri" w:hAnsi="Calibri"/>
          <w:i/>
          <w:sz w:val="24"/>
          <w:szCs w:val="22"/>
        </w:rPr>
        <w:t>biorcy</w:t>
      </w:r>
      <w:r w:rsidR="00543914">
        <w:rPr>
          <w:rStyle w:val="y2iqfc"/>
          <w:rFonts w:ascii="Calibri" w:hAnsi="Calibri"/>
          <w:sz w:val="24"/>
          <w:szCs w:val="22"/>
        </w:rPr>
        <w:t xml:space="preserve"> należy prowadzić w </w:t>
      </w:r>
      <w:r w:rsidRPr="00591521">
        <w:rPr>
          <w:rStyle w:val="y2iqfc"/>
          <w:rFonts w:ascii="Calibri" w:hAnsi="Calibri"/>
          <w:sz w:val="24"/>
          <w:szCs w:val="22"/>
        </w:rPr>
        <w:t>sposób uporządkowany i konsekwentny.</w:t>
      </w:r>
      <w:r w:rsidR="005F7085">
        <w:rPr>
          <w:rStyle w:val="y2iqfc"/>
          <w:rFonts w:ascii="Calibri" w:hAnsi="Calibri"/>
          <w:sz w:val="24"/>
          <w:szCs w:val="22"/>
        </w:rPr>
        <w:t xml:space="preserve"> Na każdy el</w:t>
      </w:r>
      <w:r w:rsidR="00543914">
        <w:rPr>
          <w:rStyle w:val="y2iqfc"/>
          <w:rFonts w:ascii="Calibri" w:hAnsi="Calibri"/>
          <w:sz w:val="24"/>
          <w:szCs w:val="22"/>
        </w:rPr>
        <w:t>ement kontaktu odwiedzającego z </w:t>
      </w:r>
      <w:r w:rsidR="005F7085">
        <w:rPr>
          <w:rStyle w:val="y2iqfc"/>
          <w:rFonts w:ascii="Calibri" w:hAnsi="Calibri"/>
          <w:sz w:val="24"/>
          <w:szCs w:val="22"/>
        </w:rPr>
        <w:t>instytucją, podjęty w celu skorzystania z jej oferty (np. udziału w warsztatach) trzeba spojrzeć z perspektywy odbiorcy.</w:t>
      </w:r>
    </w:p>
    <w:p w14:paraId="5397F07D" w14:textId="77777777" w:rsidR="003E03AD"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 xml:space="preserve">Zaproponowany poniżej katalog niezbędnych do podjęcia kroków </w:t>
      </w:r>
      <w:r w:rsidR="00643C66">
        <w:rPr>
          <w:rStyle w:val="y2iqfc"/>
          <w:rFonts w:ascii="Calibri" w:hAnsi="Calibri"/>
          <w:sz w:val="24"/>
          <w:szCs w:val="22"/>
        </w:rPr>
        <w:t>służy</w:t>
      </w:r>
      <w:r w:rsidRPr="00591521">
        <w:rPr>
          <w:rStyle w:val="y2iqfc"/>
          <w:rFonts w:ascii="Calibri" w:hAnsi="Calibri"/>
          <w:sz w:val="24"/>
          <w:szCs w:val="22"/>
        </w:rPr>
        <w:t xml:space="preserve"> usystematyzowaniu działań, które umożliwi</w:t>
      </w:r>
      <w:r w:rsidR="00643C66">
        <w:rPr>
          <w:rStyle w:val="y2iqfc"/>
          <w:rFonts w:ascii="Calibri" w:hAnsi="Calibri"/>
          <w:sz w:val="24"/>
          <w:szCs w:val="22"/>
        </w:rPr>
        <w:t xml:space="preserve">ą wdrożenie modelu w </w:t>
      </w:r>
      <w:r w:rsidR="006C2805">
        <w:rPr>
          <w:rStyle w:val="y2iqfc"/>
          <w:rFonts w:ascii="Calibri" w:hAnsi="Calibri"/>
          <w:sz w:val="24"/>
          <w:szCs w:val="22"/>
        </w:rPr>
        <w:t xml:space="preserve">różnych typach </w:t>
      </w:r>
      <w:r w:rsidR="00643C66">
        <w:rPr>
          <w:rStyle w:val="y2iqfc"/>
          <w:rFonts w:ascii="Calibri" w:hAnsi="Calibri"/>
          <w:sz w:val="24"/>
          <w:szCs w:val="22"/>
        </w:rPr>
        <w:t>IK.</w:t>
      </w:r>
      <w:r w:rsidR="005F7085">
        <w:rPr>
          <w:rStyle w:val="y2iqfc"/>
          <w:rFonts w:ascii="Calibri" w:hAnsi="Calibri"/>
          <w:sz w:val="24"/>
          <w:szCs w:val="22"/>
        </w:rPr>
        <w:t xml:space="preserve"> </w:t>
      </w:r>
      <w:r w:rsidR="00DF545F">
        <w:rPr>
          <w:rStyle w:val="y2iqfc"/>
          <w:rFonts w:ascii="Calibri" w:hAnsi="Calibri"/>
          <w:sz w:val="24"/>
          <w:szCs w:val="22"/>
        </w:rPr>
        <w:t xml:space="preserve">W toku </w:t>
      </w:r>
      <w:r w:rsidR="001D00FA" w:rsidRPr="00591521">
        <w:rPr>
          <w:rStyle w:val="y2iqfc"/>
          <w:rFonts w:ascii="Calibri" w:hAnsi="Calibri"/>
          <w:sz w:val="24"/>
          <w:szCs w:val="22"/>
        </w:rPr>
        <w:t xml:space="preserve">realizacji poszczególnych kroków </w:t>
      </w:r>
      <w:r w:rsidR="00DF545F">
        <w:rPr>
          <w:rStyle w:val="y2iqfc"/>
          <w:rFonts w:ascii="Calibri" w:hAnsi="Calibri"/>
          <w:sz w:val="24"/>
          <w:szCs w:val="22"/>
        </w:rPr>
        <w:t>warto</w:t>
      </w:r>
      <w:r w:rsidR="001D00FA" w:rsidRPr="00591521">
        <w:rPr>
          <w:rStyle w:val="y2iqfc"/>
          <w:rFonts w:ascii="Calibri" w:hAnsi="Calibri"/>
          <w:sz w:val="24"/>
          <w:szCs w:val="22"/>
        </w:rPr>
        <w:t xml:space="preserve"> skorzystać z pytań pomocniczych, które </w:t>
      </w:r>
      <w:r w:rsidR="003E03AD" w:rsidRPr="00591521">
        <w:rPr>
          <w:rStyle w:val="y2iqfc"/>
          <w:rFonts w:ascii="Calibri" w:hAnsi="Calibri"/>
          <w:sz w:val="24"/>
          <w:szCs w:val="22"/>
        </w:rPr>
        <w:t>zostały dołączone do każdego etapu wdrażania modelu.</w:t>
      </w:r>
    </w:p>
    <w:p w14:paraId="06F1DA28" w14:textId="77777777" w:rsidR="00C90851" w:rsidRPr="00591521" w:rsidRDefault="00C90851" w:rsidP="007970AD">
      <w:pPr>
        <w:pStyle w:val="HTML-wstpniesformatowany"/>
        <w:spacing w:after="120" w:line="360" w:lineRule="auto"/>
        <w:rPr>
          <w:rStyle w:val="y2iqfc"/>
          <w:rFonts w:ascii="Calibri" w:hAnsi="Calibri"/>
          <w:sz w:val="24"/>
          <w:szCs w:val="22"/>
        </w:rPr>
      </w:pPr>
    </w:p>
    <w:p w14:paraId="074AF5D8" w14:textId="77777777" w:rsidR="00923CE2" w:rsidRPr="00C90851" w:rsidRDefault="00923CE2" w:rsidP="007970AD">
      <w:pPr>
        <w:pStyle w:val="Nagwek2"/>
        <w:spacing w:before="0" w:beforeAutospacing="0" w:after="120" w:afterAutospacing="0" w:line="360" w:lineRule="auto"/>
        <w:rPr>
          <w:rStyle w:val="y2iqfc"/>
          <w:rFonts w:asciiTheme="majorHAnsi" w:hAnsiTheme="majorHAnsi"/>
          <w:sz w:val="24"/>
          <w:szCs w:val="24"/>
        </w:rPr>
      </w:pPr>
      <w:bookmarkStart w:id="5" w:name="_Toc83738518"/>
      <w:r w:rsidRPr="00C90851">
        <w:rPr>
          <w:rStyle w:val="y2iqfc"/>
          <w:rFonts w:asciiTheme="majorHAnsi" w:hAnsiTheme="majorHAnsi"/>
          <w:sz w:val="24"/>
          <w:szCs w:val="24"/>
        </w:rPr>
        <w:t>Krok 0:</w:t>
      </w:r>
      <w:r w:rsidR="00BB7687" w:rsidRPr="00C90851">
        <w:rPr>
          <w:rStyle w:val="y2iqfc"/>
          <w:rFonts w:asciiTheme="majorHAnsi" w:hAnsiTheme="majorHAnsi"/>
          <w:sz w:val="24"/>
          <w:szCs w:val="24"/>
        </w:rPr>
        <w:t xml:space="preserve"> Podjęcie decyzji i uwrażliwienie pracowników całej IK</w:t>
      </w:r>
      <w:bookmarkEnd w:id="5"/>
    </w:p>
    <w:p w14:paraId="61C6139E" w14:textId="77777777" w:rsidR="003618DE" w:rsidRDefault="00BB7687" w:rsidP="007970AD">
      <w:pPr>
        <w:pStyle w:val="HTML-wstpniesformatowany"/>
        <w:spacing w:after="120" w:line="360" w:lineRule="auto"/>
        <w:rPr>
          <w:rStyle w:val="y2iqfc"/>
          <w:rFonts w:ascii="Calibri" w:hAnsi="Calibri"/>
          <w:sz w:val="24"/>
          <w:szCs w:val="22"/>
        </w:rPr>
      </w:pPr>
      <w:r>
        <w:rPr>
          <w:rStyle w:val="y2iqfc"/>
          <w:rFonts w:ascii="Calibri" w:hAnsi="Calibri"/>
          <w:sz w:val="24"/>
          <w:szCs w:val="22"/>
        </w:rPr>
        <w:t xml:space="preserve">Przed rozpoczęciem procesu udostępniania oferty IK osobom ze szczególnymi potrzebami warto zadbać o to, by jej pracownicy mający się tym zajmować poznali bariery, z jakimi mogą spotkać się osoby z różnymi typami szczególnych potrzeb. </w:t>
      </w:r>
      <w:r w:rsidR="00543914">
        <w:rPr>
          <w:rStyle w:val="y2iqfc"/>
          <w:rFonts w:ascii="Calibri" w:hAnsi="Calibri"/>
          <w:sz w:val="24"/>
          <w:szCs w:val="22"/>
        </w:rPr>
        <w:t>Warto, aby wszyscy pracujący w </w:t>
      </w:r>
      <w:r w:rsidR="003618DE">
        <w:rPr>
          <w:rStyle w:val="y2iqfc"/>
          <w:rFonts w:ascii="Calibri" w:hAnsi="Calibri"/>
          <w:sz w:val="24"/>
          <w:szCs w:val="22"/>
        </w:rPr>
        <w:t xml:space="preserve">instytucji </w:t>
      </w:r>
      <w:r w:rsidR="003F7CE6">
        <w:rPr>
          <w:rStyle w:val="y2iqfc"/>
          <w:rFonts w:ascii="Calibri" w:hAnsi="Calibri"/>
          <w:sz w:val="24"/>
          <w:szCs w:val="22"/>
        </w:rPr>
        <w:t>do</w:t>
      </w:r>
      <w:r w:rsidR="003618DE">
        <w:rPr>
          <w:rStyle w:val="y2iqfc"/>
          <w:rFonts w:ascii="Calibri" w:hAnsi="Calibri"/>
          <w:sz w:val="24"/>
          <w:szCs w:val="22"/>
        </w:rPr>
        <w:t>wiedzieli, że rozpoczyna się taki proces, bo każdy w swojej działce będzie miał coś do zrobienia — poczynając od dyrekcji</w:t>
      </w:r>
      <w:r w:rsidR="003F7CE6">
        <w:rPr>
          <w:rStyle w:val="y2iqfc"/>
          <w:rFonts w:ascii="Calibri" w:hAnsi="Calibri"/>
          <w:sz w:val="24"/>
          <w:szCs w:val="22"/>
        </w:rPr>
        <w:t xml:space="preserve">, </w:t>
      </w:r>
      <w:r w:rsidR="003618DE">
        <w:rPr>
          <w:rStyle w:val="y2iqfc"/>
          <w:rFonts w:ascii="Calibri" w:hAnsi="Calibri"/>
          <w:sz w:val="24"/>
          <w:szCs w:val="22"/>
        </w:rPr>
        <w:t>przez księgowość i admin</w:t>
      </w:r>
      <w:r w:rsidR="003F7CE6">
        <w:rPr>
          <w:rStyle w:val="y2iqfc"/>
          <w:rFonts w:ascii="Calibri" w:hAnsi="Calibri"/>
          <w:sz w:val="24"/>
          <w:szCs w:val="22"/>
        </w:rPr>
        <w:t xml:space="preserve">istrację, działy merytoryczne, </w:t>
      </w:r>
      <w:r w:rsidR="003618DE">
        <w:rPr>
          <w:rStyle w:val="y2iqfc"/>
          <w:rFonts w:ascii="Calibri" w:hAnsi="Calibri"/>
          <w:sz w:val="24"/>
          <w:szCs w:val="22"/>
        </w:rPr>
        <w:t>edukacyjne</w:t>
      </w:r>
      <w:r w:rsidR="003F7CE6">
        <w:rPr>
          <w:rStyle w:val="y2iqfc"/>
          <w:rFonts w:ascii="Calibri" w:hAnsi="Calibri"/>
          <w:sz w:val="24"/>
          <w:szCs w:val="22"/>
        </w:rPr>
        <w:t xml:space="preserve"> i kasy</w:t>
      </w:r>
      <w:r w:rsidR="003618DE">
        <w:rPr>
          <w:rStyle w:val="y2iqfc"/>
          <w:rFonts w:ascii="Calibri" w:hAnsi="Calibri"/>
          <w:sz w:val="24"/>
          <w:szCs w:val="22"/>
        </w:rPr>
        <w:t xml:space="preserve">, </w:t>
      </w:r>
      <w:r w:rsidR="003F7CE6">
        <w:rPr>
          <w:rStyle w:val="y2iqfc"/>
          <w:rFonts w:ascii="Calibri" w:hAnsi="Calibri"/>
          <w:sz w:val="24"/>
          <w:szCs w:val="22"/>
        </w:rPr>
        <w:t>po działy techniczne, konserwatorskie i ochronę.</w:t>
      </w:r>
    </w:p>
    <w:p w14:paraId="06EB7E6D" w14:textId="77777777" w:rsidR="00923CE2" w:rsidRDefault="003F7CE6" w:rsidP="007970AD">
      <w:pPr>
        <w:pStyle w:val="HTML-wstpniesformatowany"/>
        <w:spacing w:after="120" w:line="360" w:lineRule="auto"/>
        <w:rPr>
          <w:rStyle w:val="y2iqfc"/>
          <w:rFonts w:ascii="Calibri" w:hAnsi="Calibri"/>
          <w:sz w:val="24"/>
          <w:szCs w:val="22"/>
        </w:rPr>
      </w:pPr>
      <w:r>
        <w:rPr>
          <w:rStyle w:val="y2iqfc"/>
          <w:rFonts w:ascii="Calibri" w:hAnsi="Calibri"/>
          <w:sz w:val="24"/>
          <w:szCs w:val="22"/>
        </w:rPr>
        <w:t>Jeśli dla instytucji kultury jest to początek doświadczenia zapewniania dostępności, albo nie wszyscy zostali jeszcze włączeni w ten proces, p</w:t>
      </w:r>
      <w:r w:rsidR="00BB7687">
        <w:rPr>
          <w:rStyle w:val="y2iqfc"/>
          <w:rFonts w:ascii="Calibri" w:hAnsi="Calibri"/>
          <w:sz w:val="24"/>
          <w:szCs w:val="22"/>
        </w:rPr>
        <w:t>rzydatna może być organizacja szkoleń lub warsztatów, podczas których bezpośrednio będą mogli doświadczyć utrudnień, z jakimi spotykają się takie osoby na co dzień i w instytucjach kultury</w:t>
      </w:r>
      <w:r>
        <w:rPr>
          <w:rStyle w:val="y2iqfc"/>
          <w:rFonts w:ascii="Calibri" w:hAnsi="Calibri"/>
          <w:sz w:val="24"/>
          <w:szCs w:val="22"/>
        </w:rPr>
        <w:t xml:space="preserve">, a także poznać podstawy obsługi i komunikacji z osobami o szczególnych potrzebach. Pozwoli to na uniknięcie, </w:t>
      </w:r>
      <w:r w:rsidRPr="003F7CE6">
        <w:rPr>
          <w:rStyle w:val="y2iqfc"/>
          <w:rFonts w:ascii="Calibri" w:hAnsi="Calibri"/>
          <w:sz w:val="24"/>
          <w:szCs w:val="22"/>
        </w:rPr>
        <w:t>wynikają</w:t>
      </w:r>
      <w:r>
        <w:rPr>
          <w:rStyle w:val="y2iqfc"/>
          <w:rFonts w:ascii="Calibri" w:hAnsi="Calibri"/>
          <w:sz w:val="24"/>
          <w:szCs w:val="22"/>
        </w:rPr>
        <w:t>cych</w:t>
      </w:r>
      <w:r w:rsidRPr="003F7CE6">
        <w:rPr>
          <w:rStyle w:val="y2iqfc"/>
          <w:rFonts w:ascii="Calibri" w:hAnsi="Calibri"/>
          <w:sz w:val="24"/>
          <w:szCs w:val="22"/>
        </w:rPr>
        <w:t xml:space="preserve"> z niewiedzy</w:t>
      </w:r>
      <w:r>
        <w:rPr>
          <w:rStyle w:val="y2iqfc"/>
          <w:rFonts w:ascii="Calibri" w:hAnsi="Calibri"/>
          <w:sz w:val="24"/>
          <w:szCs w:val="22"/>
        </w:rPr>
        <w:t>, błędów</w:t>
      </w:r>
      <w:r w:rsidRPr="003F7CE6">
        <w:rPr>
          <w:rStyle w:val="y2iqfc"/>
          <w:rFonts w:ascii="Calibri" w:hAnsi="Calibri"/>
          <w:sz w:val="24"/>
          <w:szCs w:val="22"/>
        </w:rPr>
        <w:t xml:space="preserve"> w komunikacji i niezręczności w kontaktach z </w:t>
      </w:r>
      <w:r>
        <w:rPr>
          <w:rStyle w:val="y2iqfc"/>
          <w:rFonts w:ascii="Calibri" w:hAnsi="Calibri"/>
          <w:sz w:val="24"/>
          <w:szCs w:val="22"/>
        </w:rPr>
        <w:t xml:space="preserve">osobami </w:t>
      </w:r>
      <w:r w:rsidR="00D85F67">
        <w:rPr>
          <w:rStyle w:val="y2iqfc"/>
          <w:rFonts w:ascii="Calibri" w:hAnsi="Calibri"/>
          <w:sz w:val="24"/>
          <w:szCs w:val="22"/>
        </w:rPr>
        <w:t>ze szczególnymi potrzebami, w tym z niepełnosprawnościami.</w:t>
      </w:r>
    </w:p>
    <w:p w14:paraId="135DCFE7" w14:textId="77777777" w:rsidR="00D85F67" w:rsidRDefault="00D85F67" w:rsidP="007970AD">
      <w:pPr>
        <w:pStyle w:val="HTML-wstpniesformatowany"/>
        <w:spacing w:after="120" w:line="360" w:lineRule="auto"/>
        <w:rPr>
          <w:rStyle w:val="y2iqfc"/>
          <w:rFonts w:ascii="Calibri" w:hAnsi="Calibri"/>
          <w:sz w:val="24"/>
          <w:szCs w:val="22"/>
          <w:u w:val="single"/>
        </w:rPr>
      </w:pPr>
    </w:p>
    <w:p w14:paraId="10FD7C28" w14:textId="77777777" w:rsidR="006C2805" w:rsidRPr="00C90851" w:rsidRDefault="00C33146" w:rsidP="007970AD">
      <w:pPr>
        <w:pStyle w:val="Nagwek2"/>
        <w:spacing w:before="0" w:beforeAutospacing="0" w:after="120" w:afterAutospacing="0" w:line="360" w:lineRule="auto"/>
        <w:rPr>
          <w:rStyle w:val="y2iqfc"/>
          <w:rFonts w:ascii="Calibri Light" w:hAnsi="Calibri Light"/>
          <w:sz w:val="24"/>
          <w:szCs w:val="24"/>
        </w:rPr>
      </w:pPr>
      <w:bookmarkStart w:id="6" w:name="_Toc83738519"/>
      <w:r w:rsidRPr="00C90851">
        <w:rPr>
          <w:rStyle w:val="y2iqfc"/>
          <w:rFonts w:ascii="Calibri Light" w:hAnsi="Calibri Light"/>
          <w:sz w:val="24"/>
          <w:szCs w:val="24"/>
        </w:rPr>
        <w:t>Krok 1: Nawiązanie współpracy ze środowiskiem osób ze szczególnymi potrzebami</w:t>
      </w:r>
      <w:r w:rsidR="00E5330A" w:rsidRPr="00C90851">
        <w:rPr>
          <w:rStyle w:val="Odwoanieprzypisudolnego"/>
          <w:rFonts w:ascii="Calibri Light" w:hAnsi="Calibri Light"/>
          <w:sz w:val="24"/>
          <w:szCs w:val="24"/>
          <w:vertAlign w:val="baseline"/>
        </w:rPr>
        <w:footnoteReference w:id="5"/>
      </w:r>
      <w:bookmarkEnd w:id="6"/>
    </w:p>
    <w:p w14:paraId="6790B696" w14:textId="77777777" w:rsidR="00C33146" w:rsidRPr="00591521" w:rsidRDefault="00C33146" w:rsidP="007970AD">
      <w:pPr>
        <w:pStyle w:val="Tekstkomentarza"/>
        <w:spacing w:after="120" w:line="360" w:lineRule="auto"/>
        <w:rPr>
          <w:rFonts w:ascii="Calibri" w:hAnsi="Calibri" w:cstheme="minorHAnsi"/>
          <w:sz w:val="24"/>
          <w:szCs w:val="22"/>
        </w:rPr>
      </w:pPr>
      <w:r w:rsidRPr="00591521">
        <w:rPr>
          <w:rFonts w:ascii="Calibri" w:hAnsi="Calibri" w:cstheme="minorHAnsi"/>
          <w:sz w:val="24"/>
          <w:szCs w:val="22"/>
        </w:rPr>
        <w:t>Udostępnianie</w:t>
      </w:r>
      <w:r w:rsidR="009A5A4E">
        <w:rPr>
          <w:rFonts w:ascii="Calibri" w:hAnsi="Calibri" w:cstheme="minorHAnsi"/>
          <w:sz w:val="24"/>
          <w:szCs w:val="22"/>
        </w:rPr>
        <w:t xml:space="preserve"> oferty</w:t>
      </w:r>
      <w:r w:rsidRPr="00591521">
        <w:rPr>
          <w:rFonts w:ascii="Calibri" w:hAnsi="Calibri" w:cstheme="minorHAnsi"/>
          <w:sz w:val="24"/>
          <w:szCs w:val="22"/>
        </w:rPr>
        <w:t xml:space="preserve"> IK powinno odbywać się w ścisłej współpracy ze środowiskami </w:t>
      </w:r>
      <w:r w:rsidR="0098550D">
        <w:rPr>
          <w:rFonts w:ascii="Calibri" w:hAnsi="Calibri" w:cstheme="minorHAnsi"/>
          <w:sz w:val="24"/>
          <w:szCs w:val="22"/>
        </w:rPr>
        <w:t>osób ze szczególnymi potrzebami</w:t>
      </w:r>
      <w:r w:rsidR="009A5A4E">
        <w:rPr>
          <w:rFonts w:ascii="Calibri" w:hAnsi="Calibri" w:cstheme="minorHAnsi"/>
          <w:sz w:val="24"/>
          <w:szCs w:val="22"/>
        </w:rPr>
        <w:t>, które są</w:t>
      </w:r>
      <w:r w:rsidRPr="00591521">
        <w:rPr>
          <w:rFonts w:ascii="Calibri" w:hAnsi="Calibri" w:cstheme="minorHAnsi"/>
          <w:sz w:val="24"/>
          <w:szCs w:val="22"/>
        </w:rPr>
        <w:t xml:space="preserve"> </w:t>
      </w:r>
      <w:r w:rsidR="009A5A4E">
        <w:rPr>
          <w:rFonts w:ascii="Calibri" w:hAnsi="Calibri" w:cstheme="minorHAnsi"/>
          <w:sz w:val="24"/>
          <w:szCs w:val="22"/>
        </w:rPr>
        <w:t xml:space="preserve">najpewniejszym źródłem </w:t>
      </w:r>
      <w:r w:rsidRPr="00591521">
        <w:rPr>
          <w:rFonts w:ascii="Calibri" w:hAnsi="Calibri" w:cstheme="minorHAnsi"/>
          <w:sz w:val="24"/>
          <w:szCs w:val="22"/>
        </w:rPr>
        <w:t xml:space="preserve">wiedzy odnośnie potrzeb </w:t>
      </w:r>
      <w:r w:rsidR="000B2709">
        <w:rPr>
          <w:rFonts w:ascii="Calibri" w:hAnsi="Calibri" w:cstheme="minorHAnsi"/>
          <w:sz w:val="24"/>
          <w:szCs w:val="22"/>
        </w:rPr>
        <w:lastRenderedPageBreak/>
        <w:t>konkretnej</w:t>
      </w:r>
      <w:r w:rsidR="000B2709" w:rsidRPr="00591521">
        <w:rPr>
          <w:rFonts w:ascii="Calibri" w:hAnsi="Calibri" w:cstheme="minorHAnsi"/>
          <w:sz w:val="24"/>
          <w:szCs w:val="22"/>
        </w:rPr>
        <w:t xml:space="preserve"> </w:t>
      </w:r>
      <w:r w:rsidRPr="00591521">
        <w:rPr>
          <w:rFonts w:ascii="Calibri" w:hAnsi="Calibri" w:cstheme="minorHAnsi"/>
          <w:sz w:val="24"/>
          <w:szCs w:val="22"/>
        </w:rPr>
        <w:t xml:space="preserve">grupy odbiorców i metod najwłaściwszego </w:t>
      </w:r>
      <w:r w:rsidR="009A5A4E">
        <w:rPr>
          <w:rFonts w:ascii="Calibri" w:hAnsi="Calibri" w:cstheme="minorHAnsi"/>
          <w:sz w:val="24"/>
          <w:szCs w:val="22"/>
        </w:rPr>
        <w:t xml:space="preserve">niwelowanie i </w:t>
      </w:r>
      <w:r w:rsidRPr="00591521">
        <w:rPr>
          <w:rFonts w:ascii="Calibri" w:hAnsi="Calibri" w:cstheme="minorHAnsi"/>
          <w:sz w:val="24"/>
          <w:szCs w:val="22"/>
        </w:rPr>
        <w:t>likwidowania barier. Warto zadbać przy tym o możliwie szeroką reprezentację osób ze szczególnymi potrzebami. Nawiązanie takiej współpracy, wdrożenie zasady partycypacyjności, znacznie uspr</w:t>
      </w:r>
      <w:r w:rsidR="00543914">
        <w:rPr>
          <w:rFonts w:ascii="Calibri" w:hAnsi="Calibri" w:cstheme="minorHAnsi"/>
          <w:sz w:val="24"/>
          <w:szCs w:val="22"/>
        </w:rPr>
        <w:t>awni i </w:t>
      </w:r>
      <w:r w:rsidRPr="00591521">
        <w:rPr>
          <w:rFonts w:ascii="Calibri" w:hAnsi="Calibri" w:cstheme="minorHAnsi"/>
          <w:sz w:val="24"/>
          <w:szCs w:val="22"/>
        </w:rPr>
        <w:t>zracjonalizuje proces przechodzenia przez kolejne kroki służące wdrożeniu modelu.</w:t>
      </w:r>
    </w:p>
    <w:p w14:paraId="35B99134" w14:textId="77777777" w:rsidR="003E03AD" w:rsidRPr="00591521" w:rsidRDefault="003E03AD"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Pytania</w:t>
      </w:r>
      <w:r w:rsidR="00DF545F">
        <w:rPr>
          <w:rStyle w:val="y2iqfc"/>
          <w:rFonts w:ascii="Calibri" w:hAnsi="Calibri"/>
          <w:sz w:val="24"/>
          <w:szCs w:val="22"/>
        </w:rPr>
        <w:t xml:space="preserve"> pomocnicze</w:t>
      </w:r>
      <w:r w:rsidRPr="00591521">
        <w:rPr>
          <w:rStyle w:val="y2iqfc"/>
          <w:rFonts w:ascii="Calibri" w:hAnsi="Calibri"/>
          <w:sz w:val="24"/>
          <w:szCs w:val="22"/>
        </w:rPr>
        <w:t>:</w:t>
      </w:r>
    </w:p>
    <w:p w14:paraId="2B044345" w14:textId="77777777" w:rsidR="0038297D" w:rsidRPr="00591521" w:rsidRDefault="0038297D" w:rsidP="007970AD">
      <w:pPr>
        <w:pStyle w:val="HTML-wstpniesformatowany"/>
        <w:numPr>
          <w:ilvl w:val="0"/>
          <w:numId w:val="17"/>
        </w:numPr>
        <w:spacing w:after="120" w:line="360" w:lineRule="auto"/>
        <w:rPr>
          <w:rStyle w:val="y2iqfc"/>
          <w:rFonts w:ascii="Calibri" w:hAnsi="Calibri"/>
          <w:sz w:val="24"/>
          <w:szCs w:val="22"/>
        </w:rPr>
      </w:pPr>
      <w:r w:rsidRPr="00591521">
        <w:rPr>
          <w:rStyle w:val="y2iqfc"/>
          <w:rFonts w:ascii="Calibri" w:hAnsi="Calibri"/>
          <w:sz w:val="24"/>
          <w:szCs w:val="22"/>
        </w:rPr>
        <w:t>Czy IK współpracuje już albo współpracowała z jakimś podmiotem działającym na rzecz osób ze szczególnymi potrzebami?</w:t>
      </w:r>
    </w:p>
    <w:p w14:paraId="5D957D90" w14:textId="77777777" w:rsidR="0038297D" w:rsidRPr="00591521" w:rsidRDefault="00DF545F" w:rsidP="007970AD">
      <w:pPr>
        <w:pStyle w:val="HTML-wstpniesformatowany"/>
        <w:numPr>
          <w:ilvl w:val="0"/>
          <w:numId w:val="17"/>
        </w:numPr>
        <w:spacing w:after="120" w:line="360" w:lineRule="auto"/>
        <w:rPr>
          <w:rStyle w:val="y2iqfc"/>
          <w:rFonts w:ascii="Calibri" w:hAnsi="Calibri"/>
          <w:sz w:val="24"/>
          <w:szCs w:val="22"/>
        </w:rPr>
      </w:pPr>
      <w:r>
        <w:rPr>
          <w:rStyle w:val="y2iqfc"/>
          <w:rFonts w:ascii="Calibri" w:hAnsi="Calibri"/>
          <w:sz w:val="24"/>
          <w:szCs w:val="22"/>
        </w:rPr>
        <w:t xml:space="preserve">Czy znamy </w:t>
      </w:r>
      <w:r w:rsidR="0038297D" w:rsidRPr="00591521">
        <w:rPr>
          <w:rStyle w:val="y2iqfc"/>
          <w:rFonts w:ascii="Calibri" w:hAnsi="Calibri"/>
          <w:sz w:val="24"/>
          <w:szCs w:val="22"/>
        </w:rPr>
        <w:t>organizacje działające na rzecz osób ze szczególnymi potrzebami, funkcjonują w pobliżu IK</w:t>
      </w:r>
      <w:r w:rsidR="009A5A4E">
        <w:rPr>
          <w:rStyle w:val="y2iqfc"/>
          <w:rFonts w:ascii="Calibri" w:hAnsi="Calibri"/>
          <w:sz w:val="24"/>
          <w:szCs w:val="22"/>
        </w:rPr>
        <w:t xml:space="preserve"> i</w:t>
      </w:r>
      <w:r w:rsidR="0038297D" w:rsidRPr="00591521">
        <w:rPr>
          <w:rStyle w:val="y2iqfc"/>
          <w:rFonts w:ascii="Calibri" w:hAnsi="Calibri"/>
          <w:sz w:val="24"/>
          <w:szCs w:val="22"/>
        </w:rPr>
        <w:t xml:space="preserve"> na terenie kraju?</w:t>
      </w:r>
    </w:p>
    <w:p w14:paraId="4AFEF2CD" w14:textId="77777777" w:rsidR="0038297D" w:rsidRPr="00591521" w:rsidRDefault="00DF545F" w:rsidP="007970AD">
      <w:pPr>
        <w:pStyle w:val="HTML-wstpniesformatowany"/>
        <w:numPr>
          <w:ilvl w:val="0"/>
          <w:numId w:val="17"/>
        </w:numPr>
        <w:spacing w:after="120" w:line="360" w:lineRule="auto"/>
        <w:rPr>
          <w:rStyle w:val="y2iqfc"/>
          <w:rFonts w:ascii="Calibri" w:hAnsi="Calibri"/>
          <w:sz w:val="24"/>
          <w:szCs w:val="22"/>
        </w:rPr>
      </w:pPr>
      <w:r>
        <w:rPr>
          <w:rStyle w:val="y2iqfc"/>
          <w:rFonts w:ascii="Calibri" w:hAnsi="Calibri"/>
          <w:sz w:val="24"/>
          <w:szCs w:val="22"/>
        </w:rPr>
        <w:t xml:space="preserve">Czy znamy </w:t>
      </w:r>
      <w:r w:rsidR="0038297D" w:rsidRPr="00591521">
        <w:rPr>
          <w:rStyle w:val="y2iqfc"/>
          <w:rFonts w:ascii="Calibri" w:hAnsi="Calibri"/>
          <w:sz w:val="24"/>
          <w:szCs w:val="22"/>
        </w:rPr>
        <w:t>lokaln</w:t>
      </w:r>
      <w:r>
        <w:rPr>
          <w:rStyle w:val="y2iqfc"/>
          <w:rFonts w:ascii="Calibri" w:hAnsi="Calibri"/>
          <w:sz w:val="24"/>
          <w:szCs w:val="22"/>
        </w:rPr>
        <w:t>ych</w:t>
      </w:r>
      <w:r w:rsidR="0038297D" w:rsidRPr="00591521">
        <w:rPr>
          <w:rStyle w:val="y2iqfc"/>
          <w:rFonts w:ascii="Calibri" w:hAnsi="Calibri"/>
          <w:sz w:val="24"/>
          <w:szCs w:val="22"/>
        </w:rPr>
        <w:t xml:space="preserve"> lider</w:t>
      </w:r>
      <w:r>
        <w:rPr>
          <w:rStyle w:val="y2iqfc"/>
          <w:rFonts w:ascii="Calibri" w:hAnsi="Calibri"/>
          <w:sz w:val="24"/>
          <w:szCs w:val="22"/>
        </w:rPr>
        <w:t>ów</w:t>
      </w:r>
      <w:r w:rsidR="0038297D" w:rsidRPr="00591521">
        <w:rPr>
          <w:rStyle w:val="y2iqfc"/>
          <w:rFonts w:ascii="Calibri" w:hAnsi="Calibri"/>
          <w:sz w:val="24"/>
          <w:szCs w:val="22"/>
        </w:rPr>
        <w:t xml:space="preserve"> pracujący</w:t>
      </w:r>
      <w:r>
        <w:rPr>
          <w:rStyle w:val="y2iqfc"/>
          <w:rFonts w:ascii="Calibri" w:hAnsi="Calibri"/>
          <w:sz w:val="24"/>
          <w:szCs w:val="22"/>
        </w:rPr>
        <w:t>ch</w:t>
      </w:r>
      <w:r w:rsidR="0038297D" w:rsidRPr="00591521">
        <w:rPr>
          <w:rStyle w:val="y2iqfc"/>
          <w:rFonts w:ascii="Calibri" w:hAnsi="Calibri"/>
          <w:sz w:val="24"/>
          <w:szCs w:val="22"/>
        </w:rPr>
        <w:t xml:space="preserve"> w środowisku osób ze szczególnymi potrzebami?</w:t>
      </w:r>
    </w:p>
    <w:p w14:paraId="31B5751F" w14:textId="77777777" w:rsidR="0038297D" w:rsidRPr="00591521" w:rsidRDefault="0038297D" w:rsidP="007970AD">
      <w:pPr>
        <w:pStyle w:val="HTML-wstpniesformatowany"/>
        <w:numPr>
          <w:ilvl w:val="0"/>
          <w:numId w:val="17"/>
        </w:numPr>
        <w:spacing w:after="120" w:line="360" w:lineRule="auto"/>
        <w:rPr>
          <w:rStyle w:val="y2iqfc"/>
          <w:rFonts w:ascii="Calibri" w:hAnsi="Calibri"/>
          <w:sz w:val="24"/>
          <w:szCs w:val="22"/>
        </w:rPr>
      </w:pPr>
      <w:r w:rsidRPr="00591521">
        <w:rPr>
          <w:rStyle w:val="y2iqfc"/>
          <w:rFonts w:ascii="Calibri" w:hAnsi="Calibri"/>
          <w:sz w:val="24"/>
          <w:szCs w:val="22"/>
        </w:rPr>
        <w:t>Które organizacje, działające na rzecz osób ze szczególnymi potrzebami, mają doświadczenie we współpracy z IK?</w:t>
      </w:r>
    </w:p>
    <w:p w14:paraId="195AE727" w14:textId="77777777" w:rsidR="0038297D" w:rsidRPr="00180019" w:rsidRDefault="0038297D" w:rsidP="007970AD">
      <w:pPr>
        <w:pStyle w:val="HTML-wstpniesformatowany"/>
        <w:numPr>
          <w:ilvl w:val="0"/>
          <w:numId w:val="17"/>
        </w:numPr>
        <w:spacing w:after="120" w:line="360" w:lineRule="auto"/>
        <w:rPr>
          <w:rStyle w:val="y2iqfc"/>
          <w:rFonts w:ascii="Calibri" w:hAnsi="Calibri"/>
          <w:sz w:val="24"/>
          <w:szCs w:val="22"/>
        </w:rPr>
      </w:pPr>
      <w:r w:rsidRPr="00180019">
        <w:rPr>
          <w:rStyle w:val="y2iqfc"/>
          <w:rFonts w:ascii="Calibri" w:hAnsi="Calibri"/>
          <w:sz w:val="24"/>
          <w:szCs w:val="22"/>
        </w:rPr>
        <w:t>Które organizacje, działające na rzecz osób ze szczeg</w:t>
      </w:r>
      <w:r w:rsidR="00180019" w:rsidRPr="00180019">
        <w:rPr>
          <w:rStyle w:val="y2iqfc"/>
          <w:rFonts w:ascii="Calibri" w:hAnsi="Calibri"/>
          <w:sz w:val="24"/>
          <w:szCs w:val="22"/>
        </w:rPr>
        <w:t xml:space="preserve">ólnymi potrzebami, realizowały </w:t>
      </w:r>
      <w:r w:rsidRPr="00180019">
        <w:rPr>
          <w:rStyle w:val="y2iqfc"/>
          <w:rFonts w:ascii="Calibri" w:hAnsi="Calibri"/>
          <w:sz w:val="24"/>
          <w:szCs w:val="22"/>
        </w:rPr>
        <w:t>przedsięwzięcia podobne do planowanych?</w:t>
      </w:r>
    </w:p>
    <w:p w14:paraId="4F62822F" w14:textId="77777777" w:rsidR="0038297D" w:rsidRPr="00591521" w:rsidRDefault="0038297D" w:rsidP="007970AD">
      <w:pPr>
        <w:pStyle w:val="HTML-wstpniesformatowany"/>
        <w:spacing w:after="120" w:line="360" w:lineRule="auto"/>
        <w:rPr>
          <w:rStyle w:val="y2iqfc"/>
          <w:rFonts w:ascii="Calibri" w:hAnsi="Calibri"/>
          <w:sz w:val="24"/>
          <w:szCs w:val="22"/>
        </w:rPr>
      </w:pPr>
    </w:p>
    <w:p w14:paraId="112915B3" w14:textId="77777777" w:rsidR="00C33146" w:rsidRPr="00C90851" w:rsidRDefault="00C33146" w:rsidP="007970AD">
      <w:pPr>
        <w:pStyle w:val="Nagwek2"/>
        <w:spacing w:before="0" w:beforeAutospacing="0" w:after="120" w:afterAutospacing="0" w:line="360" w:lineRule="auto"/>
        <w:rPr>
          <w:rStyle w:val="y2iqfc"/>
          <w:rFonts w:ascii="Calibri Light" w:hAnsi="Calibri Light"/>
          <w:sz w:val="24"/>
          <w:szCs w:val="24"/>
        </w:rPr>
      </w:pPr>
      <w:bookmarkStart w:id="7" w:name="_Toc83738520"/>
      <w:r w:rsidRPr="00C90851">
        <w:rPr>
          <w:rStyle w:val="y2iqfc"/>
          <w:rFonts w:ascii="Calibri Light" w:hAnsi="Calibri Light"/>
          <w:sz w:val="24"/>
          <w:szCs w:val="24"/>
        </w:rPr>
        <w:t>Krok 2: Samoocena - zdefiniowanie najważniejszych punktów podróży odbiorcy do konkretnej IK</w:t>
      </w:r>
      <w:bookmarkEnd w:id="7"/>
    </w:p>
    <w:p w14:paraId="70323896" w14:textId="77777777" w:rsidR="00AC2894"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 xml:space="preserve">W </w:t>
      </w:r>
      <w:r w:rsidR="00180019">
        <w:rPr>
          <w:rFonts w:ascii="Calibri" w:hAnsi="Calibri" w:cstheme="minorHAnsi"/>
          <w:sz w:val="24"/>
        </w:rPr>
        <w:t xml:space="preserve">tym </w:t>
      </w:r>
      <w:r w:rsidRPr="00591521">
        <w:rPr>
          <w:rFonts w:ascii="Calibri" w:hAnsi="Calibri" w:cstheme="minorHAnsi"/>
          <w:sz w:val="24"/>
        </w:rPr>
        <w:t>kroku należy zastanowić się</w:t>
      </w:r>
      <w:r w:rsidR="00AC2894">
        <w:rPr>
          <w:rFonts w:ascii="Calibri" w:hAnsi="Calibri" w:cstheme="minorHAnsi"/>
          <w:sz w:val="24"/>
        </w:rPr>
        <w:t xml:space="preserve">, </w:t>
      </w:r>
      <w:r w:rsidRPr="00591521">
        <w:rPr>
          <w:rFonts w:ascii="Calibri" w:hAnsi="Calibri" w:cstheme="minorHAnsi"/>
          <w:sz w:val="24"/>
        </w:rPr>
        <w:t xml:space="preserve">wspólnie z przedstawicielami osób ze szczególnymi potrzebami, </w:t>
      </w:r>
      <w:r w:rsidR="00AC2894">
        <w:rPr>
          <w:rFonts w:ascii="Calibri" w:hAnsi="Calibri" w:cstheme="minorHAnsi"/>
          <w:sz w:val="24"/>
        </w:rPr>
        <w:t>w jakim zakresie instytucja i jej oferta</w:t>
      </w:r>
      <w:r w:rsidR="009A5A4E">
        <w:rPr>
          <w:rFonts w:ascii="Calibri" w:hAnsi="Calibri" w:cstheme="minorHAnsi"/>
          <w:sz w:val="24"/>
        </w:rPr>
        <w:t xml:space="preserve"> są</w:t>
      </w:r>
      <w:r w:rsidR="00AC2894">
        <w:rPr>
          <w:rFonts w:ascii="Calibri" w:hAnsi="Calibri" w:cstheme="minorHAnsi"/>
          <w:sz w:val="24"/>
        </w:rPr>
        <w:t xml:space="preserve"> dostępn</w:t>
      </w:r>
      <w:r w:rsidR="0098550D">
        <w:rPr>
          <w:rFonts w:ascii="Calibri" w:hAnsi="Calibri" w:cstheme="minorHAnsi"/>
          <w:sz w:val="24"/>
        </w:rPr>
        <w:t>e</w:t>
      </w:r>
      <w:r w:rsidR="00AC2894">
        <w:rPr>
          <w:rFonts w:ascii="Calibri" w:hAnsi="Calibri" w:cstheme="minorHAnsi"/>
          <w:sz w:val="24"/>
        </w:rPr>
        <w:t xml:space="preserve"> </w:t>
      </w:r>
      <w:r w:rsidR="009A5A4E">
        <w:rPr>
          <w:rFonts w:ascii="Calibri" w:hAnsi="Calibri" w:cstheme="minorHAnsi"/>
          <w:sz w:val="24"/>
        </w:rPr>
        <w:t>w kontekście</w:t>
      </w:r>
      <w:r w:rsidR="00AC2894">
        <w:rPr>
          <w:rFonts w:ascii="Calibri" w:hAnsi="Calibri" w:cstheme="minorHAnsi"/>
          <w:sz w:val="24"/>
        </w:rPr>
        <w:t xml:space="preserve"> </w:t>
      </w:r>
      <w:r w:rsidR="006C2805">
        <w:rPr>
          <w:rFonts w:ascii="Calibri" w:hAnsi="Calibri" w:cstheme="minorHAnsi"/>
          <w:sz w:val="24"/>
        </w:rPr>
        <w:t>poszczególnych</w:t>
      </w:r>
      <w:r w:rsidR="00AC2894">
        <w:rPr>
          <w:rFonts w:ascii="Calibri" w:hAnsi="Calibri" w:cstheme="minorHAnsi"/>
          <w:sz w:val="24"/>
        </w:rPr>
        <w:t xml:space="preserve"> obszarów dostępności (widzenie, słyszenie, poruszanie się, rozumienie, czucie)</w:t>
      </w:r>
      <w:r w:rsidR="0098550D">
        <w:rPr>
          <w:rFonts w:ascii="Calibri" w:hAnsi="Calibri" w:cstheme="minorHAnsi"/>
          <w:sz w:val="24"/>
        </w:rPr>
        <w:t>.</w:t>
      </w:r>
    </w:p>
    <w:p w14:paraId="51B1B40C" w14:textId="77777777" w:rsidR="00AC2894"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Krok ten</w:t>
      </w:r>
      <w:r w:rsidR="009A5A4E">
        <w:rPr>
          <w:rFonts w:ascii="Calibri" w:hAnsi="Calibri" w:cstheme="minorHAnsi"/>
          <w:sz w:val="24"/>
        </w:rPr>
        <w:t xml:space="preserve"> powinien być realizowany</w:t>
      </w:r>
      <w:r w:rsidR="0098550D">
        <w:rPr>
          <w:rFonts w:ascii="Calibri" w:hAnsi="Calibri" w:cstheme="minorHAnsi"/>
          <w:sz w:val="24"/>
        </w:rPr>
        <w:t xml:space="preserve"> </w:t>
      </w:r>
      <w:r w:rsidR="00215F24" w:rsidRPr="00591521">
        <w:rPr>
          <w:rFonts w:ascii="Calibri" w:hAnsi="Calibri" w:cstheme="minorHAnsi"/>
          <w:sz w:val="24"/>
        </w:rPr>
        <w:t xml:space="preserve">w </w:t>
      </w:r>
      <w:r w:rsidRPr="00591521">
        <w:rPr>
          <w:rFonts w:ascii="Calibri" w:hAnsi="Calibri" w:cstheme="minorHAnsi"/>
          <w:sz w:val="24"/>
        </w:rPr>
        <w:t>oparciu o stan faktyczny, o istniejącą w danym momencie ofertę kulturalną. Może bowiem okazać się, że niektóre obszary działalności IK są już dostępne lub bardzo łatwo jest zlikwidować istniejące bariery.</w:t>
      </w:r>
      <w:r w:rsidR="00E8297F" w:rsidRPr="00591521">
        <w:rPr>
          <w:rFonts w:ascii="Calibri" w:hAnsi="Calibri" w:cstheme="minorHAnsi"/>
          <w:sz w:val="24"/>
        </w:rPr>
        <w:t xml:space="preserve"> Należy też uwzględnić wszystkie, podjęte do tej pory działania na rzecz osób ze szczególnymi potrzebami, wszystkie wprowadzone rozwiązania i</w:t>
      </w:r>
      <w:r w:rsidR="0098550D">
        <w:rPr>
          <w:rFonts w:ascii="Calibri" w:hAnsi="Calibri" w:cstheme="minorHAnsi"/>
          <w:sz w:val="24"/>
        </w:rPr>
        <w:t xml:space="preserve"> </w:t>
      </w:r>
      <w:r w:rsidR="00E8297F" w:rsidRPr="00591521">
        <w:rPr>
          <w:rFonts w:ascii="Calibri" w:hAnsi="Calibri" w:cstheme="minorHAnsi"/>
          <w:sz w:val="24"/>
        </w:rPr>
        <w:t>poddać ocenie ich funkcjonalność i adekwatność.</w:t>
      </w:r>
    </w:p>
    <w:p w14:paraId="29551D62" w14:textId="77777777" w:rsidR="00AC2894" w:rsidRDefault="00660A9B" w:rsidP="007970AD">
      <w:pPr>
        <w:autoSpaceDE w:val="0"/>
        <w:autoSpaceDN w:val="0"/>
        <w:adjustRightInd w:val="0"/>
        <w:spacing w:after="120" w:line="360" w:lineRule="auto"/>
        <w:rPr>
          <w:rFonts w:ascii="Calibri" w:hAnsi="Calibri" w:cstheme="minorHAnsi"/>
          <w:sz w:val="24"/>
        </w:rPr>
      </w:pPr>
      <w:r>
        <w:rPr>
          <w:rFonts w:ascii="Calibri" w:hAnsi="Calibri" w:cstheme="minorHAnsi"/>
          <w:sz w:val="24"/>
        </w:rPr>
        <w:t>Dzięki temu etapowi IK otrzyma wiedzę</w:t>
      </w:r>
      <w:r w:rsidR="009A5A4E">
        <w:rPr>
          <w:rFonts w:ascii="Calibri" w:hAnsi="Calibri" w:cstheme="minorHAnsi"/>
          <w:sz w:val="24"/>
        </w:rPr>
        <w:t>,</w:t>
      </w:r>
      <w:r>
        <w:rPr>
          <w:rFonts w:ascii="Calibri" w:hAnsi="Calibri" w:cstheme="minorHAnsi"/>
          <w:sz w:val="24"/>
        </w:rPr>
        <w:t xml:space="preserve"> jakie</w:t>
      </w:r>
      <w:r w:rsidR="009A5A4E">
        <w:rPr>
          <w:rFonts w:ascii="Calibri" w:hAnsi="Calibri" w:cstheme="minorHAnsi"/>
          <w:sz w:val="24"/>
        </w:rPr>
        <w:t xml:space="preserve"> is</w:t>
      </w:r>
      <w:r w:rsidR="00CE2A8A">
        <w:rPr>
          <w:rFonts w:ascii="Calibri" w:hAnsi="Calibri" w:cstheme="minorHAnsi"/>
          <w:sz w:val="24"/>
        </w:rPr>
        <w:t>totne pod względem dostępności jej oferty</w:t>
      </w:r>
      <w:r>
        <w:rPr>
          <w:rFonts w:ascii="Calibri" w:hAnsi="Calibri" w:cstheme="minorHAnsi"/>
          <w:sz w:val="24"/>
        </w:rPr>
        <w:t xml:space="preserve"> działania </w:t>
      </w:r>
      <w:r w:rsidR="009A5A4E">
        <w:rPr>
          <w:rFonts w:ascii="Calibri" w:hAnsi="Calibri" w:cstheme="minorHAnsi"/>
          <w:sz w:val="24"/>
        </w:rPr>
        <w:t>zostały</w:t>
      </w:r>
      <w:r>
        <w:rPr>
          <w:rFonts w:ascii="Calibri" w:hAnsi="Calibri" w:cstheme="minorHAnsi"/>
          <w:sz w:val="24"/>
        </w:rPr>
        <w:t xml:space="preserve"> już wdrożone, a co</w:t>
      </w:r>
      <w:r w:rsidR="00893AF0">
        <w:rPr>
          <w:rFonts w:ascii="Calibri" w:hAnsi="Calibri" w:cstheme="minorHAnsi"/>
          <w:sz w:val="24"/>
        </w:rPr>
        <w:t xml:space="preserve"> jeszcze nie zadziałało –</w:t>
      </w:r>
      <w:r w:rsidR="001A6D88">
        <w:rPr>
          <w:rFonts w:ascii="Calibri" w:hAnsi="Calibri" w:cstheme="minorHAnsi"/>
          <w:sz w:val="24"/>
        </w:rPr>
        <w:t xml:space="preserve"> i co </w:t>
      </w:r>
      <w:r>
        <w:rPr>
          <w:rFonts w:ascii="Calibri" w:hAnsi="Calibri" w:cstheme="minorHAnsi"/>
          <w:sz w:val="24"/>
        </w:rPr>
        <w:t>należy zmienić</w:t>
      </w:r>
      <w:r w:rsidR="00CE2A8A">
        <w:rPr>
          <w:rFonts w:ascii="Calibri" w:hAnsi="Calibri" w:cstheme="minorHAnsi"/>
          <w:sz w:val="24"/>
        </w:rPr>
        <w:t xml:space="preserve"> lub </w:t>
      </w:r>
      <w:r>
        <w:rPr>
          <w:rFonts w:ascii="Calibri" w:hAnsi="Calibri" w:cstheme="minorHAnsi"/>
          <w:sz w:val="24"/>
        </w:rPr>
        <w:t xml:space="preserve">wprowadzić. Końcowym etapem tego kroku jest </w:t>
      </w:r>
      <w:r w:rsidR="00CE2A8A">
        <w:rPr>
          <w:rFonts w:ascii="Calibri" w:hAnsi="Calibri" w:cstheme="minorHAnsi"/>
          <w:sz w:val="24"/>
        </w:rPr>
        <w:t>diagnoza</w:t>
      </w:r>
      <w:r>
        <w:rPr>
          <w:rFonts w:ascii="Calibri" w:hAnsi="Calibri" w:cstheme="minorHAnsi"/>
          <w:sz w:val="24"/>
        </w:rPr>
        <w:t xml:space="preserve"> możliwości wprowadzenia </w:t>
      </w:r>
      <w:r>
        <w:rPr>
          <w:rFonts w:ascii="Calibri" w:hAnsi="Calibri" w:cstheme="minorHAnsi"/>
          <w:sz w:val="24"/>
        </w:rPr>
        <w:lastRenderedPageBreak/>
        <w:t>planowanych zmian</w:t>
      </w:r>
      <w:r w:rsidR="001A6D88">
        <w:rPr>
          <w:rFonts w:ascii="Calibri" w:hAnsi="Calibri" w:cstheme="minorHAnsi"/>
          <w:sz w:val="24"/>
        </w:rPr>
        <w:t xml:space="preserve">, </w:t>
      </w:r>
      <w:r w:rsidR="00CE2A8A">
        <w:rPr>
          <w:rFonts w:ascii="Calibri" w:hAnsi="Calibri" w:cstheme="minorHAnsi"/>
          <w:sz w:val="24"/>
        </w:rPr>
        <w:t>które da się wdrożyć przy stosunkowo niewielkim nakładzie sił i</w:t>
      </w:r>
      <w:r w:rsidR="00543914">
        <w:rPr>
          <w:rFonts w:ascii="Calibri" w:hAnsi="Calibri" w:cstheme="minorHAnsi"/>
          <w:sz w:val="24"/>
        </w:rPr>
        <w:t> </w:t>
      </w:r>
      <w:r w:rsidR="00CE2A8A">
        <w:rPr>
          <w:rFonts w:ascii="Calibri" w:hAnsi="Calibri" w:cstheme="minorHAnsi"/>
          <w:sz w:val="24"/>
        </w:rPr>
        <w:t>środków, które będą wymagały ich więcej, a których wprowadzenie w obecnej sytuacji będzie niemożliwe. Tak</w:t>
      </w:r>
      <w:r w:rsidR="001A6D88">
        <w:rPr>
          <w:rFonts w:ascii="Calibri" w:hAnsi="Calibri" w:cstheme="minorHAnsi"/>
          <w:sz w:val="24"/>
        </w:rPr>
        <w:t>a</w:t>
      </w:r>
      <w:r w:rsidR="00CE2A8A">
        <w:rPr>
          <w:rFonts w:ascii="Calibri" w:hAnsi="Calibri" w:cstheme="minorHAnsi"/>
          <w:sz w:val="24"/>
        </w:rPr>
        <w:t xml:space="preserve"> diagnoza pozwoli na późniejszym etapie </w:t>
      </w:r>
      <w:r w:rsidR="001A6D88">
        <w:rPr>
          <w:rFonts w:ascii="Calibri" w:hAnsi="Calibri" w:cstheme="minorHAnsi"/>
          <w:sz w:val="24"/>
        </w:rPr>
        <w:t xml:space="preserve">na </w:t>
      </w:r>
      <w:r w:rsidR="00CE2A8A">
        <w:rPr>
          <w:rFonts w:ascii="Calibri" w:hAnsi="Calibri" w:cstheme="minorHAnsi"/>
          <w:sz w:val="24"/>
        </w:rPr>
        <w:t>planowanie kolejności działań zmierzających do poprawy dostępności oferty IK.</w:t>
      </w:r>
    </w:p>
    <w:p w14:paraId="4154F718" w14:textId="77777777" w:rsidR="00E8297F" w:rsidRPr="00591521" w:rsidRDefault="00DF545F" w:rsidP="007970AD">
      <w:pPr>
        <w:autoSpaceDE w:val="0"/>
        <w:autoSpaceDN w:val="0"/>
        <w:adjustRightInd w:val="0"/>
        <w:spacing w:after="120" w:line="360" w:lineRule="auto"/>
        <w:rPr>
          <w:rFonts w:ascii="Calibri" w:hAnsi="Calibri" w:cstheme="minorHAnsi"/>
          <w:sz w:val="24"/>
        </w:rPr>
      </w:pPr>
      <w:r>
        <w:rPr>
          <w:rFonts w:ascii="Calibri" w:hAnsi="Calibri" w:cstheme="minorHAnsi"/>
          <w:sz w:val="24"/>
        </w:rPr>
        <w:t>Oprócz poniższego katalogu pytań pomocne mogą być w tym procesie tabele, zamieszczone w załączniku 1.</w:t>
      </w:r>
    </w:p>
    <w:p w14:paraId="739819EC" w14:textId="77777777" w:rsidR="00215F24" w:rsidRPr="008C6EE3" w:rsidRDefault="00215F24" w:rsidP="007970AD">
      <w:pPr>
        <w:autoSpaceDE w:val="0"/>
        <w:autoSpaceDN w:val="0"/>
        <w:adjustRightInd w:val="0"/>
        <w:spacing w:after="120" w:line="360" w:lineRule="auto"/>
        <w:rPr>
          <w:rFonts w:ascii="Calibri" w:hAnsi="Calibri" w:cstheme="minorHAnsi"/>
          <w:sz w:val="24"/>
        </w:rPr>
      </w:pPr>
      <w:r w:rsidRPr="008C6EE3">
        <w:rPr>
          <w:rFonts w:ascii="Calibri" w:hAnsi="Calibri" w:cstheme="minorHAnsi"/>
          <w:sz w:val="24"/>
        </w:rPr>
        <w:t>Pytania</w:t>
      </w:r>
      <w:r w:rsidR="00DF545F">
        <w:rPr>
          <w:rFonts w:ascii="Calibri" w:hAnsi="Calibri" w:cstheme="minorHAnsi"/>
          <w:sz w:val="24"/>
        </w:rPr>
        <w:t xml:space="preserve"> pomocnicze:</w:t>
      </w:r>
    </w:p>
    <w:p w14:paraId="2D277A82" w14:textId="77777777" w:rsidR="007020A5" w:rsidRDefault="00215F24" w:rsidP="007970AD">
      <w:pPr>
        <w:pStyle w:val="Akapitzlist"/>
        <w:numPr>
          <w:ilvl w:val="0"/>
          <w:numId w:val="9"/>
        </w:numPr>
        <w:autoSpaceDE w:val="0"/>
        <w:autoSpaceDN w:val="0"/>
        <w:adjustRightInd w:val="0"/>
        <w:spacing w:after="120" w:line="360" w:lineRule="auto"/>
        <w:contextualSpacing w:val="0"/>
        <w:rPr>
          <w:rFonts w:cstheme="minorHAnsi"/>
          <w:sz w:val="24"/>
        </w:rPr>
      </w:pPr>
      <w:r w:rsidRPr="008C6EE3">
        <w:rPr>
          <w:rFonts w:cstheme="minorHAnsi"/>
          <w:sz w:val="24"/>
        </w:rPr>
        <w:t>W jaki sposób</w:t>
      </w:r>
      <w:r w:rsidR="00E8297F" w:rsidRPr="008C6EE3">
        <w:rPr>
          <w:rFonts w:cstheme="minorHAnsi"/>
          <w:sz w:val="24"/>
        </w:rPr>
        <w:t xml:space="preserve"> </w:t>
      </w:r>
      <w:r w:rsidR="00B62C5F" w:rsidRPr="008C6EE3">
        <w:rPr>
          <w:rFonts w:cstheme="minorHAnsi"/>
          <w:sz w:val="24"/>
        </w:rPr>
        <w:t xml:space="preserve">prowadzona była dotychczas informacja </w:t>
      </w:r>
      <w:r w:rsidR="00E8297F" w:rsidRPr="008C6EE3">
        <w:rPr>
          <w:rFonts w:cstheme="minorHAnsi"/>
          <w:sz w:val="24"/>
        </w:rPr>
        <w:t>o przygotowywanym wydarzeniu?</w:t>
      </w:r>
      <w:r w:rsidR="00B62C5F" w:rsidRPr="008C6EE3">
        <w:rPr>
          <w:rFonts w:cstheme="minorHAnsi"/>
          <w:sz w:val="24"/>
        </w:rPr>
        <w:t xml:space="preserve"> Czy sposób ten można uznać za dostępny dla odbiorców ze </w:t>
      </w:r>
      <w:r w:rsidR="00B62C5F" w:rsidRPr="007020A5">
        <w:rPr>
          <w:rFonts w:cstheme="minorHAnsi"/>
          <w:sz w:val="24"/>
        </w:rPr>
        <w:t>szczególnymi potrzebami?</w:t>
      </w:r>
    </w:p>
    <w:p w14:paraId="5E9385CC" w14:textId="77777777" w:rsidR="00571150" w:rsidRPr="007020A5" w:rsidRDefault="00571150" w:rsidP="007970AD">
      <w:pPr>
        <w:pStyle w:val="Akapitzlist"/>
        <w:numPr>
          <w:ilvl w:val="0"/>
          <w:numId w:val="9"/>
        </w:numPr>
        <w:autoSpaceDE w:val="0"/>
        <w:autoSpaceDN w:val="0"/>
        <w:adjustRightInd w:val="0"/>
        <w:spacing w:after="120" w:line="360" w:lineRule="auto"/>
        <w:contextualSpacing w:val="0"/>
        <w:rPr>
          <w:rFonts w:cstheme="minorHAnsi"/>
          <w:sz w:val="24"/>
        </w:rPr>
      </w:pPr>
      <w:r w:rsidRPr="007020A5">
        <w:rPr>
          <w:rFonts w:cstheme="minorHAnsi"/>
          <w:sz w:val="24"/>
        </w:rPr>
        <w:t>Czy osoby te są w stanie samodzielnie i szybko znaleźć niezbędne informacje, na przykład dotyczące adresu IK, godzin otwarcia, zakresu działalności, oferty programowej?</w:t>
      </w:r>
    </w:p>
    <w:p w14:paraId="5C80C244" w14:textId="77777777" w:rsidR="00215F24" w:rsidRPr="007020A5" w:rsidRDefault="00571150" w:rsidP="007970AD">
      <w:pPr>
        <w:pStyle w:val="Akapitzlist"/>
        <w:numPr>
          <w:ilvl w:val="0"/>
          <w:numId w:val="9"/>
        </w:numPr>
        <w:autoSpaceDE w:val="0"/>
        <w:autoSpaceDN w:val="0"/>
        <w:adjustRightInd w:val="0"/>
        <w:spacing w:after="120" w:line="360" w:lineRule="auto"/>
        <w:contextualSpacing w:val="0"/>
        <w:rPr>
          <w:rFonts w:cstheme="minorHAnsi"/>
          <w:strike/>
          <w:sz w:val="24"/>
        </w:rPr>
      </w:pPr>
      <w:r w:rsidRPr="007020A5">
        <w:rPr>
          <w:rFonts w:cstheme="minorHAnsi"/>
          <w:sz w:val="24"/>
        </w:rPr>
        <w:t>Czy są w stanie znaleźć informacje o ewentualnej asyście i o cenie biletów?</w:t>
      </w:r>
    </w:p>
    <w:p w14:paraId="52A99EC4" w14:textId="77777777" w:rsidR="00B62C5F" w:rsidRPr="007020A5" w:rsidRDefault="00DF545F" w:rsidP="007970AD">
      <w:pPr>
        <w:pStyle w:val="Akapitzlist"/>
        <w:numPr>
          <w:ilvl w:val="0"/>
          <w:numId w:val="9"/>
        </w:numPr>
        <w:autoSpaceDE w:val="0"/>
        <w:autoSpaceDN w:val="0"/>
        <w:adjustRightInd w:val="0"/>
        <w:spacing w:after="120" w:line="360" w:lineRule="auto"/>
        <w:contextualSpacing w:val="0"/>
        <w:rPr>
          <w:rFonts w:cstheme="minorHAnsi"/>
          <w:sz w:val="24"/>
        </w:rPr>
      </w:pPr>
      <w:r>
        <w:rPr>
          <w:rFonts w:cstheme="minorHAnsi"/>
          <w:sz w:val="24"/>
        </w:rPr>
        <w:t>C</w:t>
      </w:r>
      <w:r w:rsidR="00B62C5F" w:rsidRPr="007020A5">
        <w:rPr>
          <w:rFonts w:cstheme="minorHAnsi"/>
          <w:sz w:val="24"/>
        </w:rPr>
        <w:t xml:space="preserve">zy została opisana droga do IK? </w:t>
      </w:r>
      <w:r>
        <w:rPr>
          <w:rFonts w:cstheme="minorHAnsi"/>
          <w:sz w:val="24"/>
        </w:rPr>
        <w:t xml:space="preserve">Jeśli tak, to czy opis </w:t>
      </w:r>
      <w:r w:rsidR="00B62C5F" w:rsidRPr="007020A5">
        <w:rPr>
          <w:rFonts w:cstheme="minorHAnsi"/>
          <w:sz w:val="24"/>
        </w:rPr>
        <w:t>można uznać za odpowiadający oczekiwaniom odbiorców ze szczególnymi potrzebami?</w:t>
      </w:r>
    </w:p>
    <w:p w14:paraId="503CACE7" w14:textId="77777777" w:rsidR="00B62C5F" w:rsidRPr="007020A5" w:rsidRDefault="00B62C5F" w:rsidP="007970AD">
      <w:pPr>
        <w:pStyle w:val="Akapitzlist"/>
        <w:numPr>
          <w:ilvl w:val="0"/>
          <w:numId w:val="9"/>
        </w:numPr>
        <w:autoSpaceDE w:val="0"/>
        <w:autoSpaceDN w:val="0"/>
        <w:adjustRightInd w:val="0"/>
        <w:spacing w:after="120" w:line="360" w:lineRule="auto"/>
        <w:contextualSpacing w:val="0"/>
        <w:rPr>
          <w:rFonts w:cstheme="minorHAnsi"/>
          <w:sz w:val="24"/>
        </w:rPr>
      </w:pPr>
      <w:r w:rsidRPr="007020A5">
        <w:rPr>
          <w:rFonts w:cstheme="minorHAnsi"/>
          <w:sz w:val="24"/>
        </w:rPr>
        <w:t>Jaka jest oferta IK? Które z istniejących działań, przedsi</w:t>
      </w:r>
      <w:r w:rsidR="00DF545F">
        <w:rPr>
          <w:rFonts w:cstheme="minorHAnsi"/>
          <w:sz w:val="24"/>
        </w:rPr>
        <w:t>ęwzięć można uznać za dostępne?</w:t>
      </w:r>
    </w:p>
    <w:p w14:paraId="42C202BE" w14:textId="77777777" w:rsidR="00B03253" w:rsidRPr="007020A5" w:rsidRDefault="00B03253" w:rsidP="007970AD">
      <w:pPr>
        <w:pStyle w:val="Akapitzlist"/>
        <w:numPr>
          <w:ilvl w:val="0"/>
          <w:numId w:val="9"/>
        </w:numPr>
        <w:autoSpaceDE w:val="0"/>
        <w:autoSpaceDN w:val="0"/>
        <w:adjustRightInd w:val="0"/>
        <w:spacing w:after="120" w:line="360" w:lineRule="auto"/>
        <w:contextualSpacing w:val="0"/>
        <w:rPr>
          <w:rFonts w:cstheme="minorHAnsi"/>
          <w:sz w:val="24"/>
        </w:rPr>
      </w:pPr>
      <w:r w:rsidRPr="007020A5">
        <w:rPr>
          <w:rFonts w:cstheme="minorHAnsi"/>
          <w:sz w:val="24"/>
        </w:rPr>
        <w:t>W którym wydarzeniu brały udział osoby ze szczególnymi potrzebami? Jak oceniły to wydarzenie?</w:t>
      </w:r>
    </w:p>
    <w:p w14:paraId="27F01149" w14:textId="77777777" w:rsidR="006A18AE" w:rsidRPr="007020A5" w:rsidRDefault="006A18AE" w:rsidP="007970AD">
      <w:pPr>
        <w:pStyle w:val="Akapitzlist"/>
        <w:numPr>
          <w:ilvl w:val="0"/>
          <w:numId w:val="9"/>
        </w:numPr>
        <w:autoSpaceDE w:val="0"/>
        <w:autoSpaceDN w:val="0"/>
        <w:adjustRightInd w:val="0"/>
        <w:spacing w:after="120" w:line="360" w:lineRule="auto"/>
        <w:contextualSpacing w:val="0"/>
        <w:rPr>
          <w:rFonts w:cstheme="minorHAnsi"/>
          <w:sz w:val="24"/>
        </w:rPr>
      </w:pPr>
      <w:r w:rsidRPr="007020A5">
        <w:rPr>
          <w:rFonts w:cstheme="minorHAnsi"/>
          <w:sz w:val="24"/>
        </w:rPr>
        <w:t>W jaki sposób prowadzona jest obsługa osób wchodzących do IK (kupno biletu, wizyta w szatni, punkt informacji)?</w:t>
      </w:r>
      <w:r w:rsidR="00180019">
        <w:rPr>
          <w:rFonts w:cstheme="minorHAnsi"/>
          <w:sz w:val="24"/>
        </w:rPr>
        <w:t xml:space="preserve"> </w:t>
      </w:r>
      <w:r w:rsidRPr="007020A5">
        <w:rPr>
          <w:rFonts w:cstheme="minorHAnsi"/>
          <w:sz w:val="24"/>
        </w:rPr>
        <w:t>Czy obowiązujące procedury uwzględniają oczekiwania osób ze szczególnymi potrzebami?</w:t>
      </w:r>
    </w:p>
    <w:p w14:paraId="3FD3E454" w14:textId="77777777" w:rsidR="00215F24" w:rsidRPr="007020A5" w:rsidRDefault="006A18AE" w:rsidP="007970AD">
      <w:pPr>
        <w:pStyle w:val="Akapitzlist"/>
        <w:numPr>
          <w:ilvl w:val="0"/>
          <w:numId w:val="9"/>
        </w:numPr>
        <w:autoSpaceDE w:val="0"/>
        <w:autoSpaceDN w:val="0"/>
        <w:adjustRightInd w:val="0"/>
        <w:spacing w:after="120" w:line="360" w:lineRule="auto"/>
        <w:contextualSpacing w:val="0"/>
        <w:rPr>
          <w:rFonts w:cstheme="minorHAnsi"/>
          <w:sz w:val="24"/>
        </w:rPr>
      </w:pPr>
      <w:r w:rsidRPr="007020A5">
        <w:rPr>
          <w:rFonts w:cstheme="minorHAnsi"/>
          <w:sz w:val="24"/>
        </w:rPr>
        <w:t xml:space="preserve">Czy odbiorcy </w:t>
      </w:r>
      <w:r w:rsidR="00215F24" w:rsidRPr="007020A5">
        <w:rPr>
          <w:rFonts w:cstheme="minorHAnsi"/>
          <w:sz w:val="24"/>
        </w:rPr>
        <w:t xml:space="preserve">ze szczególnymi potrzebami </w:t>
      </w:r>
      <w:r w:rsidRPr="007020A5">
        <w:rPr>
          <w:rFonts w:cstheme="minorHAnsi"/>
          <w:sz w:val="24"/>
        </w:rPr>
        <w:t xml:space="preserve">mają </w:t>
      </w:r>
      <w:r w:rsidR="00CE2A8A" w:rsidRPr="007020A5">
        <w:rPr>
          <w:rFonts w:cstheme="minorHAnsi"/>
          <w:sz w:val="24"/>
        </w:rPr>
        <w:t>zapewnion</w:t>
      </w:r>
      <w:r w:rsidR="00CE2A8A">
        <w:rPr>
          <w:rFonts w:cstheme="minorHAnsi"/>
          <w:sz w:val="24"/>
        </w:rPr>
        <w:t xml:space="preserve">y </w:t>
      </w:r>
      <w:r w:rsidR="00215F24" w:rsidRPr="007020A5">
        <w:rPr>
          <w:rFonts w:cstheme="minorHAnsi"/>
          <w:sz w:val="24"/>
        </w:rPr>
        <w:t>komfort i samodzielność w czasie korzystania z infrastruktury IK, na przykład zakupy w sklepie z pamiątkami, korzystanie z kawiarni, wizyta w toalecie?</w:t>
      </w:r>
    </w:p>
    <w:p w14:paraId="3EEB36F1" w14:textId="77777777" w:rsidR="00215F24" w:rsidRPr="007020A5" w:rsidRDefault="00DF545F" w:rsidP="007970AD">
      <w:pPr>
        <w:pStyle w:val="Akapitzlist"/>
        <w:numPr>
          <w:ilvl w:val="0"/>
          <w:numId w:val="9"/>
        </w:numPr>
        <w:autoSpaceDE w:val="0"/>
        <w:autoSpaceDN w:val="0"/>
        <w:adjustRightInd w:val="0"/>
        <w:spacing w:after="120" w:line="360" w:lineRule="auto"/>
        <w:contextualSpacing w:val="0"/>
        <w:rPr>
          <w:rFonts w:cstheme="minorHAnsi"/>
          <w:sz w:val="24"/>
        </w:rPr>
      </w:pPr>
      <w:r>
        <w:rPr>
          <w:rFonts w:cstheme="minorHAnsi"/>
          <w:sz w:val="24"/>
        </w:rPr>
        <w:lastRenderedPageBreak/>
        <w:t>C</w:t>
      </w:r>
      <w:r w:rsidR="00842F9D" w:rsidRPr="007020A5">
        <w:rPr>
          <w:rFonts w:cstheme="minorHAnsi"/>
          <w:sz w:val="24"/>
        </w:rPr>
        <w:t xml:space="preserve">zy są obecnie zbierane </w:t>
      </w:r>
      <w:r w:rsidR="00C8544A" w:rsidRPr="007020A5">
        <w:rPr>
          <w:rFonts w:cstheme="minorHAnsi"/>
          <w:sz w:val="24"/>
        </w:rPr>
        <w:t>opinie o przeprowadzonym wydarzeniu</w:t>
      </w:r>
      <w:r w:rsidR="00842F9D" w:rsidRPr="007020A5">
        <w:rPr>
          <w:rFonts w:cstheme="minorHAnsi"/>
          <w:sz w:val="24"/>
        </w:rPr>
        <w:t xml:space="preserve">? </w:t>
      </w:r>
      <w:r>
        <w:rPr>
          <w:rFonts w:cstheme="minorHAnsi"/>
          <w:sz w:val="24"/>
        </w:rPr>
        <w:t>Jeśli tak, to c</w:t>
      </w:r>
      <w:r w:rsidR="00842F9D" w:rsidRPr="007020A5">
        <w:rPr>
          <w:rFonts w:cstheme="minorHAnsi"/>
          <w:sz w:val="24"/>
        </w:rPr>
        <w:t xml:space="preserve">zy sposób </w:t>
      </w:r>
      <w:r>
        <w:rPr>
          <w:rFonts w:cstheme="minorHAnsi"/>
          <w:sz w:val="24"/>
        </w:rPr>
        <w:t>zbierania opinii</w:t>
      </w:r>
      <w:r w:rsidR="00842F9D" w:rsidRPr="007020A5">
        <w:rPr>
          <w:rFonts w:cstheme="minorHAnsi"/>
          <w:sz w:val="24"/>
        </w:rPr>
        <w:t xml:space="preserve"> można uznać za dostępny dla</w:t>
      </w:r>
      <w:r w:rsidR="00C8544A" w:rsidRPr="007020A5">
        <w:rPr>
          <w:rFonts w:cstheme="minorHAnsi"/>
          <w:sz w:val="24"/>
        </w:rPr>
        <w:t xml:space="preserve"> odbiorców ze szczególnymi potrzebami</w:t>
      </w:r>
      <w:r w:rsidR="00CE2A8A">
        <w:rPr>
          <w:rFonts w:cstheme="minorHAnsi"/>
          <w:sz w:val="24"/>
        </w:rPr>
        <w:t xml:space="preserve"> i czy uwzględnia kwestie związane z dostępnością</w:t>
      </w:r>
      <w:r w:rsidR="00C8544A" w:rsidRPr="007020A5">
        <w:rPr>
          <w:rFonts w:cstheme="minorHAnsi"/>
          <w:sz w:val="24"/>
        </w:rPr>
        <w:t>?</w:t>
      </w:r>
    </w:p>
    <w:p w14:paraId="60A79FE1" w14:textId="77777777" w:rsidR="00001C7C" w:rsidRPr="00591521" w:rsidRDefault="00001C7C" w:rsidP="007970AD">
      <w:pPr>
        <w:pStyle w:val="Tekstkomentarza"/>
        <w:numPr>
          <w:ilvl w:val="0"/>
          <w:numId w:val="11"/>
        </w:numPr>
        <w:spacing w:after="120" w:line="360" w:lineRule="auto"/>
        <w:rPr>
          <w:rFonts w:ascii="Calibri" w:hAnsi="Calibri" w:cstheme="minorHAnsi"/>
          <w:sz w:val="24"/>
          <w:szCs w:val="22"/>
        </w:rPr>
      </w:pPr>
      <w:r w:rsidRPr="00591521">
        <w:rPr>
          <w:rFonts w:ascii="Calibri" w:hAnsi="Calibri" w:cstheme="minorHAnsi"/>
          <w:sz w:val="24"/>
          <w:szCs w:val="22"/>
        </w:rPr>
        <w:t>Czy na wyposażeniu IK znajduje się jakikolwiek sprzęt zakupiony z myślą o osobach ze szczególnymi potrzebami? Czy jest on wykorzystywany, przez kogo, w jakich sytuacjach?</w:t>
      </w:r>
    </w:p>
    <w:p w14:paraId="19AD5CE6" w14:textId="77777777" w:rsidR="00001C7C" w:rsidRPr="00591521" w:rsidRDefault="00001C7C" w:rsidP="007970AD">
      <w:pPr>
        <w:pStyle w:val="Tekstkomentarza"/>
        <w:numPr>
          <w:ilvl w:val="0"/>
          <w:numId w:val="11"/>
        </w:numPr>
        <w:spacing w:after="120" w:line="360" w:lineRule="auto"/>
        <w:rPr>
          <w:rFonts w:ascii="Calibri" w:hAnsi="Calibri" w:cstheme="minorHAnsi"/>
          <w:sz w:val="24"/>
          <w:szCs w:val="22"/>
        </w:rPr>
      </w:pPr>
      <w:r w:rsidRPr="00591521">
        <w:rPr>
          <w:rFonts w:ascii="Calibri" w:hAnsi="Calibri" w:cstheme="minorHAnsi"/>
          <w:sz w:val="24"/>
          <w:szCs w:val="22"/>
        </w:rPr>
        <w:t>Czy IK ma materiały informacyjne</w:t>
      </w:r>
      <w:r w:rsidR="00DF545F">
        <w:rPr>
          <w:rFonts w:ascii="Calibri" w:hAnsi="Calibri" w:cstheme="minorHAnsi"/>
          <w:sz w:val="24"/>
          <w:szCs w:val="22"/>
        </w:rPr>
        <w:t xml:space="preserve"> lub</w:t>
      </w:r>
      <w:r w:rsidRPr="00591521">
        <w:rPr>
          <w:rFonts w:ascii="Calibri" w:hAnsi="Calibri" w:cstheme="minorHAnsi"/>
          <w:sz w:val="24"/>
          <w:szCs w:val="22"/>
        </w:rPr>
        <w:t xml:space="preserve"> edukacyjne zakupione z myślą o oczekiwaniach odbiorców ze szczególnymi potrzebami? Czy są one wykorzystywane, przez </w:t>
      </w:r>
      <w:r w:rsidR="00543914">
        <w:rPr>
          <w:rFonts w:ascii="Calibri" w:hAnsi="Calibri" w:cstheme="minorHAnsi"/>
          <w:sz w:val="24"/>
          <w:szCs w:val="22"/>
        </w:rPr>
        <w:t>kogo, w </w:t>
      </w:r>
      <w:r w:rsidR="00DF545F">
        <w:rPr>
          <w:rFonts w:ascii="Calibri" w:hAnsi="Calibri" w:cstheme="minorHAnsi"/>
          <w:sz w:val="24"/>
          <w:szCs w:val="22"/>
        </w:rPr>
        <w:t>jakich okolicznościach?</w:t>
      </w:r>
    </w:p>
    <w:p w14:paraId="2AD19515" w14:textId="77777777" w:rsidR="00E66BDC" w:rsidRPr="003510C7" w:rsidRDefault="00782E92" w:rsidP="007970AD">
      <w:pPr>
        <w:pStyle w:val="Tekstkomentarza"/>
        <w:numPr>
          <w:ilvl w:val="0"/>
          <w:numId w:val="11"/>
        </w:numPr>
        <w:autoSpaceDE w:val="0"/>
        <w:autoSpaceDN w:val="0"/>
        <w:adjustRightInd w:val="0"/>
        <w:spacing w:after="120" w:line="360" w:lineRule="auto"/>
        <w:rPr>
          <w:rStyle w:val="y2iqfc"/>
          <w:rFonts w:ascii="Calibri" w:hAnsi="Calibri"/>
          <w:sz w:val="24"/>
        </w:rPr>
      </w:pPr>
      <w:r w:rsidRPr="003510C7">
        <w:rPr>
          <w:rFonts w:ascii="Calibri" w:hAnsi="Calibri" w:cstheme="minorHAnsi"/>
          <w:sz w:val="24"/>
          <w:szCs w:val="22"/>
        </w:rPr>
        <w:t xml:space="preserve">Czy IK ma bariery zamykające ją przed konkretnymi grupami osób ze szczególnymi potrzebami? </w:t>
      </w:r>
    </w:p>
    <w:p w14:paraId="455122F1" w14:textId="77777777" w:rsidR="0098550D" w:rsidRDefault="0098550D" w:rsidP="007970AD">
      <w:pPr>
        <w:autoSpaceDE w:val="0"/>
        <w:autoSpaceDN w:val="0"/>
        <w:adjustRightInd w:val="0"/>
        <w:spacing w:after="120" w:line="360" w:lineRule="auto"/>
        <w:rPr>
          <w:rStyle w:val="y2iqfc"/>
          <w:rFonts w:ascii="Calibri" w:hAnsi="Calibri"/>
          <w:sz w:val="24"/>
          <w:u w:val="single"/>
        </w:rPr>
      </w:pPr>
    </w:p>
    <w:p w14:paraId="54B648FF" w14:textId="77777777" w:rsidR="00C33146" w:rsidRPr="00C90851" w:rsidRDefault="00C33146" w:rsidP="007970AD">
      <w:pPr>
        <w:pStyle w:val="Nagwek2"/>
        <w:spacing w:before="0" w:beforeAutospacing="0" w:after="120" w:afterAutospacing="0" w:line="360" w:lineRule="auto"/>
        <w:rPr>
          <w:rStyle w:val="y2iqfc"/>
          <w:rFonts w:ascii="Calibri Light" w:hAnsi="Calibri Light"/>
          <w:sz w:val="24"/>
          <w:szCs w:val="24"/>
        </w:rPr>
      </w:pPr>
      <w:bookmarkStart w:id="8" w:name="_Toc83738521"/>
      <w:r w:rsidRPr="00C90851">
        <w:rPr>
          <w:rStyle w:val="y2iqfc"/>
          <w:rFonts w:ascii="Calibri Light" w:hAnsi="Calibri Light"/>
          <w:sz w:val="24"/>
          <w:szCs w:val="24"/>
        </w:rPr>
        <w:t>Krok 3: Sposoby likwidowania barier w podróży odbiorcy</w:t>
      </w:r>
      <w:bookmarkEnd w:id="8"/>
    </w:p>
    <w:p w14:paraId="701B497B" w14:textId="77777777" w:rsidR="006F4F3C" w:rsidRPr="00591521" w:rsidRDefault="00C33146" w:rsidP="007970AD">
      <w:pPr>
        <w:autoSpaceDE w:val="0"/>
        <w:autoSpaceDN w:val="0"/>
        <w:adjustRightInd w:val="0"/>
        <w:spacing w:after="120" w:line="360" w:lineRule="auto"/>
        <w:rPr>
          <w:rFonts w:ascii="Calibri" w:hAnsi="Calibri" w:cstheme="minorHAnsi"/>
          <w:sz w:val="24"/>
        </w:rPr>
      </w:pPr>
      <w:r w:rsidRPr="00591521">
        <w:rPr>
          <w:rStyle w:val="y2iqfc"/>
          <w:rFonts w:ascii="Calibri" w:hAnsi="Calibri"/>
          <w:sz w:val="24"/>
        </w:rPr>
        <w:t>Każda IK musi rozważyć</w:t>
      </w:r>
      <w:r w:rsidR="00180019">
        <w:rPr>
          <w:rStyle w:val="y2iqfc"/>
          <w:rFonts w:ascii="Calibri" w:hAnsi="Calibri"/>
          <w:sz w:val="24"/>
        </w:rPr>
        <w:t>,</w:t>
      </w:r>
      <w:r w:rsidRPr="00591521">
        <w:rPr>
          <w:rStyle w:val="y2iqfc"/>
          <w:rFonts w:ascii="Calibri" w:hAnsi="Calibri"/>
          <w:sz w:val="24"/>
        </w:rPr>
        <w:t xml:space="preserve"> jakiego rodzaju pomocy może udzielić osob</w:t>
      </w:r>
      <w:r w:rsidR="00DF545F">
        <w:rPr>
          <w:rStyle w:val="y2iqfc"/>
          <w:rFonts w:ascii="Calibri" w:hAnsi="Calibri"/>
          <w:sz w:val="24"/>
        </w:rPr>
        <w:t>om</w:t>
      </w:r>
      <w:r w:rsidRPr="00591521">
        <w:rPr>
          <w:rStyle w:val="y2iqfc"/>
          <w:rFonts w:ascii="Calibri" w:hAnsi="Calibri"/>
          <w:sz w:val="24"/>
        </w:rPr>
        <w:t xml:space="preserve"> z konkretnymi, szczególnymi potrzebami, by stworzyć </w:t>
      </w:r>
      <w:r w:rsidR="00DF545F">
        <w:rPr>
          <w:rStyle w:val="y2iqfc"/>
          <w:rFonts w:ascii="Calibri" w:hAnsi="Calibri"/>
          <w:sz w:val="24"/>
        </w:rPr>
        <w:t>im</w:t>
      </w:r>
      <w:r w:rsidRPr="00591521">
        <w:rPr>
          <w:rStyle w:val="y2iqfc"/>
          <w:rFonts w:ascii="Calibri" w:hAnsi="Calibri"/>
          <w:sz w:val="24"/>
        </w:rPr>
        <w:t xml:space="preserve"> najlepsze warunki do udziału w wydarzeniu i</w:t>
      </w:r>
      <w:r w:rsidR="00543914">
        <w:rPr>
          <w:rStyle w:val="y2iqfc"/>
          <w:rFonts w:ascii="Calibri" w:hAnsi="Calibri"/>
          <w:sz w:val="24"/>
        </w:rPr>
        <w:t> </w:t>
      </w:r>
      <w:r w:rsidRPr="00591521">
        <w:rPr>
          <w:rFonts w:ascii="Calibri" w:hAnsi="Calibri" w:cstheme="minorHAnsi"/>
          <w:sz w:val="24"/>
        </w:rPr>
        <w:t xml:space="preserve">satysfakcjonującego odbioru treści. </w:t>
      </w:r>
      <w:r w:rsidR="00C27EA9" w:rsidRPr="00591521">
        <w:rPr>
          <w:rStyle w:val="y2iqfc"/>
          <w:rFonts w:ascii="Calibri" w:hAnsi="Calibri"/>
          <w:sz w:val="24"/>
        </w:rPr>
        <w:t>Wsparcie powinno prowadzić do likwidowania zidentyfikowanych barier</w:t>
      </w:r>
      <w:r w:rsidR="00C27EA9">
        <w:rPr>
          <w:rStyle w:val="y2iqfc"/>
          <w:rFonts w:ascii="Calibri" w:hAnsi="Calibri"/>
          <w:sz w:val="24"/>
        </w:rPr>
        <w:t xml:space="preserve"> lub poszukiwania nowych rozwiązań w poszczególnych etapach </w:t>
      </w:r>
      <w:r w:rsidR="00C27EA9" w:rsidRPr="001A6D88">
        <w:rPr>
          <w:rStyle w:val="y2iqfc"/>
          <w:rFonts w:ascii="Calibri" w:hAnsi="Calibri"/>
          <w:i/>
          <w:sz w:val="24"/>
        </w:rPr>
        <w:t>podróży odbiorcy</w:t>
      </w:r>
      <w:r w:rsidR="00C27EA9" w:rsidRPr="00591521">
        <w:rPr>
          <w:rStyle w:val="y2iqfc"/>
          <w:rFonts w:ascii="Calibri" w:hAnsi="Calibri"/>
          <w:sz w:val="24"/>
        </w:rPr>
        <w:t xml:space="preserve"> w obszarach widzenie, słyszenie, poruszanie się, rozumienie i czucie. </w:t>
      </w:r>
      <w:r w:rsidRPr="00591521">
        <w:rPr>
          <w:rStyle w:val="y2iqfc"/>
          <w:rFonts w:ascii="Calibri" w:hAnsi="Calibri"/>
          <w:sz w:val="24"/>
        </w:rPr>
        <w:t>Zadaniem</w:t>
      </w:r>
      <w:r w:rsidR="00B62C5F" w:rsidRPr="00591521">
        <w:rPr>
          <w:rStyle w:val="y2iqfc"/>
          <w:rFonts w:ascii="Calibri" w:hAnsi="Calibri"/>
          <w:sz w:val="24"/>
        </w:rPr>
        <w:t xml:space="preserve"> </w:t>
      </w:r>
      <w:r w:rsidRPr="00591521">
        <w:rPr>
          <w:rStyle w:val="y2iqfc"/>
          <w:rFonts w:ascii="Calibri" w:hAnsi="Calibri"/>
          <w:sz w:val="24"/>
        </w:rPr>
        <w:t>IK jest wybór najlepsz</w:t>
      </w:r>
      <w:r w:rsidR="000E4BCE" w:rsidRPr="00591521">
        <w:rPr>
          <w:rStyle w:val="y2iqfc"/>
          <w:rFonts w:ascii="Calibri" w:hAnsi="Calibri"/>
          <w:sz w:val="24"/>
        </w:rPr>
        <w:t xml:space="preserve">ej </w:t>
      </w:r>
      <w:r w:rsidR="00C27EA9">
        <w:rPr>
          <w:rStyle w:val="y2iqfc"/>
          <w:rFonts w:ascii="Calibri" w:hAnsi="Calibri"/>
          <w:sz w:val="24"/>
        </w:rPr>
        <w:t xml:space="preserve">i osiągalnej </w:t>
      </w:r>
      <w:r w:rsidR="000E4BCE" w:rsidRPr="00591521">
        <w:rPr>
          <w:rStyle w:val="y2iqfc"/>
          <w:rFonts w:ascii="Calibri" w:hAnsi="Calibri"/>
          <w:sz w:val="24"/>
        </w:rPr>
        <w:t xml:space="preserve">metody </w:t>
      </w:r>
      <w:r w:rsidR="00C27EA9">
        <w:rPr>
          <w:rStyle w:val="y2iqfc"/>
          <w:rFonts w:ascii="Calibri" w:hAnsi="Calibri"/>
          <w:sz w:val="24"/>
        </w:rPr>
        <w:t>niwelowania</w:t>
      </w:r>
      <w:r w:rsidR="00C27EA9" w:rsidRPr="00591521">
        <w:rPr>
          <w:rStyle w:val="y2iqfc"/>
          <w:rFonts w:ascii="Calibri" w:hAnsi="Calibri"/>
          <w:sz w:val="24"/>
        </w:rPr>
        <w:t xml:space="preserve"> </w:t>
      </w:r>
      <w:r w:rsidR="000E4BCE" w:rsidRPr="00591521">
        <w:rPr>
          <w:rStyle w:val="y2iqfc"/>
          <w:rFonts w:ascii="Calibri" w:hAnsi="Calibri"/>
          <w:sz w:val="24"/>
        </w:rPr>
        <w:t>barier</w:t>
      </w:r>
      <w:r w:rsidRPr="00591521">
        <w:rPr>
          <w:rStyle w:val="y2iqfc"/>
          <w:rFonts w:ascii="Calibri" w:hAnsi="Calibri"/>
          <w:sz w:val="24"/>
        </w:rPr>
        <w:t>.</w:t>
      </w:r>
      <w:r w:rsidR="00B62C5F" w:rsidRPr="00591521">
        <w:rPr>
          <w:rStyle w:val="y2iqfc"/>
          <w:rFonts w:ascii="Calibri" w:hAnsi="Calibri"/>
          <w:sz w:val="24"/>
        </w:rPr>
        <w:t xml:space="preserve"> </w:t>
      </w:r>
      <w:r w:rsidR="00543914">
        <w:rPr>
          <w:rFonts w:ascii="Calibri" w:hAnsi="Calibri" w:cstheme="minorHAnsi"/>
          <w:sz w:val="24"/>
        </w:rPr>
        <w:t>Zgodnie z </w:t>
      </w:r>
      <w:r w:rsidR="00B62C5F" w:rsidRPr="00591521">
        <w:rPr>
          <w:rFonts w:ascii="Calibri" w:hAnsi="Calibri" w:cstheme="minorHAnsi"/>
          <w:sz w:val="24"/>
        </w:rPr>
        <w:t xml:space="preserve">koncepcją </w:t>
      </w:r>
      <w:r w:rsidR="00B62C5F" w:rsidRPr="001A6D88">
        <w:rPr>
          <w:rFonts w:ascii="Calibri" w:hAnsi="Calibri" w:cstheme="minorHAnsi"/>
          <w:i/>
          <w:sz w:val="24"/>
        </w:rPr>
        <w:t>podróży odbiorcy</w:t>
      </w:r>
      <w:r w:rsidR="00B62C5F" w:rsidRPr="00591521">
        <w:rPr>
          <w:rFonts w:ascii="Calibri" w:hAnsi="Calibri" w:cstheme="minorHAnsi"/>
          <w:sz w:val="24"/>
        </w:rPr>
        <w:t xml:space="preserve"> trzeba też pamiętać, że udostępnianie nawet</w:t>
      </w:r>
      <w:r w:rsidR="00CE2A8A">
        <w:rPr>
          <w:rFonts w:ascii="Calibri" w:hAnsi="Calibri" w:cstheme="minorHAnsi"/>
          <w:sz w:val="24"/>
        </w:rPr>
        <w:t xml:space="preserve"> pojedynczego</w:t>
      </w:r>
      <w:r w:rsidR="00B62C5F" w:rsidRPr="00591521">
        <w:rPr>
          <w:rFonts w:ascii="Calibri" w:hAnsi="Calibri" w:cstheme="minorHAnsi"/>
          <w:sz w:val="24"/>
        </w:rPr>
        <w:t xml:space="preserve"> wydarzenia </w:t>
      </w:r>
      <w:r w:rsidR="00CE2A8A">
        <w:rPr>
          <w:rFonts w:ascii="Calibri" w:hAnsi="Calibri" w:cstheme="minorHAnsi"/>
          <w:sz w:val="24"/>
        </w:rPr>
        <w:t xml:space="preserve">wymaga </w:t>
      </w:r>
      <w:r w:rsidR="00C27EA9">
        <w:rPr>
          <w:rFonts w:ascii="Calibri" w:hAnsi="Calibri" w:cstheme="minorHAnsi"/>
          <w:sz w:val="24"/>
        </w:rPr>
        <w:t xml:space="preserve">myślenia o </w:t>
      </w:r>
      <w:r w:rsidR="00C27EA9" w:rsidRPr="00591521">
        <w:rPr>
          <w:rFonts w:ascii="Calibri" w:hAnsi="Calibri" w:cstheme="minorHAnsi"/>
          <w:sz w:val="24"/>
        </w:rPr>
        <w:t>udostępnieni</w:t>
      </w:r>
      <w:r w:rsidR="00C27EA9">
        <w:rPr>
          <w:rFonts w:ascii="Calibri" w:hAnsi="Calibri" w:cstheme="minorHAnsi"/>
          <w:sz w:val="24"/>
        </w:rPr>
        <w:t>u</w:t>
      </w:r>
      <w:r w:rsidR="00C27EA9" w:rsidRPr="00591521">
        <w:rPr>
          <w:rFonts w:ascii="Calibri" w:hAnsi="Calibri" w:cstheme="minorHAnsi"/>
          <w:sz w:val="24"/>
        </w:rPr>
        <w:t xml:space="preserve"> </w:t>
      </w:r>
      <w:r w:rsidR="00B62C5F" w:rsidRPr="00591521">
        <w:rPr>
          <w:rFonts w:ascii="Calibri" w:hAnsi="Calibri" w:cstheme="minorHAnsi"/>
          <w:sz w:val="24"/>
        </w:rPr>
        <w:t>całego ciągu usług</w:t>
      </w:r>
      <w:r w:rsidR="005B2958">
        <w:rPr>
          <w:rFonts w:ascii="Calibri" w:hAnsi="Calibri" w:cstheme="minorHAnsi"/>
          <w:sz w:val="24"/>
        </w:rPr>
        <w:t xml:space="preserve">. </w:t>
      </w:r>
      <w:r w:rsidR="003C3BEE" w:rsidRPr="00591521">
        <w:rPr>
          <w:rFonts w:ascii="Calibri" w:hAnsi="Calibri" w:cstheme="minorHAnsi"/>
          <w:sz w:val="24"/>
        </w:rPr>
        <w:t xml:space="preserve">Wiele z rozwiązań </w:t>
      </w:r>
      <w:proofErr w:type="spellStart"/>
      <w:r w:rsidR="003C3BEE" w:rsidRPr="00591521">
        <w:rPr>
          <w:rFonts w:ascii="Calibri" w:hAnsi="Calibri" w:cstheme="minorHAnsi"/>
          <w:sz w:val="24"/>
        </w:rPr>
        <w:t>dostępnościowych</w:t>
      </w:r>
      <w:proofErr w:type="spellEnd"/>
      <w:r w:rsidR="003C3BEE" w:rsidRPr="00591521">
        <w:rPr>
          <w:rFonts w:ascii="Calibri" w:hAnsi="Calibri" w:cstheme="minorHAnsi"/>
          <w:sz w:val="24"/>
        </w:rPr>
        <w:t xml:space="preserve"> wymaga</w:t>
      </w:r>
      <w:r w:rsidR="006F4F3C" w:rsidRPr="00591521">
        <w:rPr>
          <w:rFonts w:ascii="Calibri" w:hAnsi="Calibri" w:cstheme="minorHAnsi"/>
          <w:sz w:val="24"/>
        </w:rPr>
        <w:t xml:space="preserve"> przy tym </w:t>
      </w:r>
      <w:r w:rsidR="003C3BEE" w:rsidRPr="00591521">
        <w:rPr>
          <w:rFonts w:ascii="Calibri" w:hAnsi="Calibri" w:cstheme="minorHAnsi"/>
          <w:sz w:val="24"/>
        </w:rPr>
        <w:t>odpowiednich kompetencji od kadry organizujące</w:t>
      </w:r>
      <w:r w:rsidR="00543914">
        <w:rPr>
          <w:rFonts w:ascii="Calibri" w:hAnsi="Calibri" w:cstheme="minorHAnsi"/>
          <w:sz w:val="24"/>
        </w:rPr>
        <w:t>j i </w:t>
      </w:r>
      <w:r w:rsidR="006F4F3C" w:rsidRPr="00591521">
        <w:rPr>
          <w:rFonts w:ascii="Calibri" w:hAnsi="Calibri" w:cstheme="minorHAnsi"/>
          <w:sz w:val="24"/>
        </w:rPr>
        <w:t xml:space="preserve">prowadzącej dane przedsięwzięcie, a wybrany </w:t>
      </w:r>
      <w:r w:rsidR="003C3BEE" w:rsidRPr="00591521">
        <w:rPr>
          <w:rFonts w:ascii="Calibri" w:hAnsi="Calibri" w:cstheme="minorHAnsi"/>
          <w:sz w:val="24"/>
        </w:rPr>
        <w:t xml:space="preserve">sposób udostępnienia wydarzenia jest </w:t>
      </w:r>
      <w:r w:rsidR="00D8177C" w:rsidRPr="00591521">
        <w:rPr>
          <w:rFonts w:ascii="Calibri" w:hAnsi="Calibri" w:cstheme="minorHAnsi"/>
          <w:sz w:val="24"/>
        </w:rPr>
        <w:t xml:space="preserve">naturalną </w:t>
      </w:r>
      <w:r w:rsidR="003C3BEE" w:rsidRPr="00591521">
        <w:rPr>
          <w:rFonts w:ascii="Calibri" w:hAnsi="Calibri" w:cstheme="minorHAnsi"/>
          <w:sz w:val="24"/>
        </w:rPr>
        <w:t>konsekwencją</w:t>
      </w:r>
      <w:r w:rsidR="00D8177C" w:rsidRPr="00591521">
        <w:rPr>
          <w:rFonts w:ascii="Calibri" w:hAnsi="Calibri" w:cstheme="minorHAnsi"/>
          <w:sz w:val="24"/>
        </w:rPr>
        <w:t xml:space="preserve"> wiedzy</w:t>
      </w:r>
      <w:r w:rsidR="001A6D88">
        <w:rPr>
          <w:rFonts w:ascii="Calibri" w:hAnsi="Calibri" w:cstheme="minorHAnsi"/>
          <w:sz w:val="24"/>
        </w:rPr>
        <w:t xml:space="preserve"> i</w:t>
      </w:r>
      <w:r w:rsidR="00D8177C" w:rsidRPr="00591521">
        <w:rPr>
          <w:rFonts w:ascii="Calibri" w:hAnsi="Calibri" w:cstheme="minorHAnsi"/>
          <w:sz w:val="24"/>
        </w:rPr>
        <w:t xml:space="preserve"> umiejętności</w:t>
      </w:r>
      <w:r w:rsidR="006F4F3C" w:rsidRPr="00591521">
        <w:rPr>
          <w:rFonts w:ascii="Calibri" w:hAnsi="Calibri" w:cstheme="minorHAnsi"/>
          <w:sz w:val="24"/>
        </w:rPr>
        <w:t xml:space="preserve"> zdobytych przez pracowników</w:t>
      </w:r>
      <w:r w:rsidR="00D8177C" w:rsidRPr="00591521">
        <w:rPr>
          <w:rFonts w:ascii="Calibri" w:hAnsi="Calibri" w:cstheme="minorHAnsi"/>
          <w:sz w:val="24"/>
        </w:rPr>
        <w:t xml:space="preserve"> IK.</w:t>
      </w:r>
      <w:r w:rsidR="00C27EA9" w:rsidRPr="00C27EA9">
        <w:rPr>
          <w:rFonts w:ascii="Calibri" w:hAnsi="Calibri" w:cstheme="minorHAnsi"/>
          <w:sz w:val="24"/>
        </w:rPr>
        <w:t xml:space="preserve"> </w:t>
      </w:r>
      <w:r w:rsidR="00C27EA9">
        <w:rPr>
          <w:rFonts w:ascii="Calibri" w:hAnsi="Calibri" w:cstheme="minorHAnsi"/>
          <w:sz w:val="24"/>
        </w:rPr>
        <w:t>Wyzwaniem jest też jasne określenie priorytetów, wybór obszarów</w:t>
      </w:r>
      <w:r w:rsidR="001A6D88">
        <w:rPr>
          <w:rFonts w:ascii="Calibri" w:hAnsi="Calibri" w:cstheme="minorHAnsi"/>
          <w:sz w:val="24"/>
        </w:rPr>
        <w:t>,</w:t>
      </w:r>
      <w:r w:rsidR="00C27EA9">
        <w:rPr>
          <w:rFonts w:ascii="Calibri" w:hAnsi="Calibri" w:cstheme="minorHAnsi"/>
          <w:sz w:val="24"/>
        </w:rPr>
        <w:t xml:space="preserve"> od których zaczynamy oraz otwarte komunikowanie informacji o barierach lub brakach, które na razie jeszcze występują.</w:t>
      </w:r>
    </w:p>
    <w:p w14:paraId="61DEF4A2" w14:textId="77777777" w:rsidR="00C33146" w:rsidRDefault="00B62C5F" w:rsidP="007970AD">
      <w:pPr>
        <w:autoSpaceDE w:val="0"/>
        <w:autoSpaceDN w:val="0"/>
        <w:adjustRightInd w:val="0"/>
        <w:spacing w:after="120" w:line="360" w:lineRule="auto"/>
        <w:rPr>
          <w:rStyle w:val="y2iqfc"/>
          <w:rFonts w:ascii="Calibri" w:hAnsi="Calibri"/>
          <w:sz w:val="24"/>
        </w:rPr>
      </w:pPr>
      <w:r w:rsidRPr="00591521">
        <w:rPr>
          <w:rStyle w:val="y2iqfc"/>
          <w:rFonts w:ascii="Calibri" w:hAnsi="Calibri"/>
          <w:sz w:val="24"/>
        </w:rPr>
        <w:t>Pytania</w:t>
      </w:r>
      <w:r w:rsidR="00FD6EE7">
        <w:rPr>
          <w:rStyle w:val="y2iqfc"/>
          <w:rFonts w:ascii="Calibri" w:hAnsi="Calibri"/>
          <w:sz w:val="24"/>
        </w:rPr>
        <w:t xml:space="preserve"> pomocnicze</w:t>
      </w:r>
      <w:r w:rsidR="007020A5">
        <w:rPr>
          <w:rStyle w:val="y2iqfc"/>
          <w:rFonts w:ascii="Calibri" w:hAnsi="Calibri"/>
          <w:sz w:val="24"/>
        </w:rPr>
        <w:t>:</w:t>
      </w:r>
    </w:p>
    <w:p w14:paraId="415BDBEB" w14:textId="77777777" w:rsidR="00D559BC" w:rsidRPr="007020A5" w:rsidRDefault="00D559BC" w:rsidP="007970AD">
      <w:pPr>
        <w:pStyle w:val="Akapitzlist"/>
        <w:numPr>
          <w:ilvl w:val="0"/>
          <w:numId w:val="19"/>
        </w:numPr>
        <w:autoSpaceDE w:val="0"/>
        <w:autoSpaceDN w:val="0"/>
        <w:adjustRightInd w:val="0"/>
        <w:spacing w:after="120" w:line="360" w:lineRule="auto"/>
        <w:contextualSpacing w:val="0"/>
        <w:rPr>
          <w:rStyle w:val="y2iqfc"/>
          <w:sz w:val="24"/>
        </w:rPr>
      </w:pPr>
      <w:r w:rsidRPr="007020A5">
        <w:rPr>
          <w:rStyle w:val="y2iqfc"/>
          <w:sz w:val="24"/>
        </w:rPr>
        <w:lastRenderedPageBreak/>
        <w:t>Które z obszarów (widzenie, słyszenie, poruszanie się, rozumienie, czucie) należy koniecznie udostępnić, by zapewnić osobom ze s</w:t>
      </w:r>
      <w:r w:rsidR="00543914">
        <w:rPr>
          <w:rStyle w:val="y2iqfc"/>
          <w:sz w:val="24"/>
        </w:rPr>
        <w:t>zczególnymi potrzebami udział w </w:t>
      </w:r>
      <w:r w:rsidRPr="007020A5">
        <w:rPr>
          <w:rStyle w:val="y2iqfc"/>
          <w:sz w:val="24"/>
        </w:rPr>
        <w:t>maksymalnie dużej części oferty IK?</w:t>
      </w:r>
    </w:p>
    <w:p w14:paraId="7C10A3E1" w14:textId="77777777" w:rsidR="00B62C5F" w:rsidRDefault="00A10B72" w:rsidP="007970AD">
      <w:pPr>
        <w:pStyle w:val="Akapitzlist"/>
        <w:numPr>
          <w:ilvl w:val="0"/>
          <w:numId w:val="19"/>
        </w:numPr>
        <w:autoSpaceDE w:val="0"/>
        <w:autoSpaceDN w:val="0"/>
        <w:adjustRightInd w:val="0"/>
        <w:spacing w:after="120" w:line="360" w:lineRule="auto"/>
        <w:contextualSpacing w:val="0"/>
        <w:rPr>
          <w:rStyle w:val="y2iqfc"/>
          <w:sz w:val="24"/>
        </w:rPr>
      </w:pPr>
      <w:r w:rsidRPr="007020A5">
        <w:rPr>
          <w:rStyle w:val="y2iqfc"/>
          <w:sz w:val="24"/>
        </w:rPr>
        <w:t xml:space="preserve">W jaki sposób, przy wykorzystaniu których sposobów i metod najłatwiej będzie udostępnić </w:t>
      </w:r>
      <w:r w:rsidR="00D559BC" w:rsidRPr="007020A5">
        <w:rPr>
          <w:rStyle w:val="y2iqfc"/>
          <w:sz w:val="24"/>
        </w:rPr>
        <w:t xml:space="preserve">poszczególne wydarzenia składające się na </w:t>
      </w:r>
      <w:r w:rsidRPr="007020A5">
        <w:rPr>
          <w:rStyle w:val="y2iqfc"/>
          <w:sz w:val="24"/>
        </w:rPr>
        <w:t>ofertę IK?</w:t>
      </w:r>
    </w:p>
    <w:p w14:paraId="256BE2F4" w14:textId="77777777" w:rsidR="00A10B72" w:rsidRPr="007020A5" w:rsidRDefault="00A10B72" w:rsidP="007970AD">
      <w:pPr>
        <w:pStyle w:val="Akapitzlist"/>
        <w:numPr>
          <w:ilvl w:val="0"/>
          <w:numId w:val="19"/>
        </w:numPr>
        <w:autoSpaceDE w:val="0"/>
        <w:autoSpaceDN w:val="0"/>
        <w:adjustRightInd w:val="0"/>
        <w:spacing w:after="120" w:line="360" w:lineRule="auto"/>
        <w:contextualSpacing w:val="0"/>
        <w:rPr>
          <w:rStyle w:val="y2iqfc"/>
          <w:sz w:val="24"/>
        </w:rPr>
      </w:pPr>
      <w:r w:rsidRPr="007020A5">
        <w:rPr>
          <w:rStyle w:val="y2iqfc"/>
          <w:sz w:val="24"/>
        </w:rPr>
        <w:t>Kto z zespołu IK może włączyć się w prace na rzecz udostępniania oferty?</w:t>
      </w:r>
    </w:p>
    <w:p w14:paraId="36EE79FE" w14:textId="77777777" w:rsidR="00D559BC" w:rsidRDefault="00A10B72" w:rsidP="007970AD">
      <w:pPr>
        <w:pStyle w:val="Akapitzlist"/>
        <w:numPr>
          <w:ilvl w:val="0"/>
          <w:numId w:val="19"/>
        </w:numPr>
        <w:autoSpaceDE w:val="0"/>
        <w:autoSpaceDN w:val="0"/>
        <w:adjustRightInd w:val="0"/>
        <w:spacing w:after="120" w:line="360" w:lineRule="auto"/>
        <w:contextualSpacing w:val="0"/>
        <w:rPr>
          <w:rStyle w:val="y2iqfc"/>
          <w:sz w:val="24"/>
        </w:rPr>
      </w:pPr>
      <w:r w:rsidRPr="007020A5">
        <w:rPr>
          <w:rStyle w:val="y2iqfc"/>
          <w:sz w:val="24"/>
        </w:rPr>
        <w:t xml:space="preserve">Które z rozwiązań </w:t>
      </w:r>
      <w:proofErr w:type="spellStart"/>
      <w:r w:rsidRPr="007020A5">
        <w:rPr>
          <w:rStyle w:val="y2iqfc"/>
          <w:sz w:val="24"/>
        </w:rPr>
        <w:t>dostępnościowych</w:t>
      </w:r>
      <w:proofErr w:type="spellEnd"/>
      <w:r w:rsidRPr="007020A5">
        <w:rPr>
          <w:rStyle w:val="y2iqfc"/>
          <w:sz w:val="24"/>
        </w:rPr>
        <w:t xml:space="preserve"> były już wykorzystywane w IK? Kto przygotowywał dostępne wydarzenia?</w:t>
      </w:r>
    </w:p>
    <w:p w14:paraId="75CAC675" w14:textId="77777777" w:rsidR="003510C7" w:rsidRPr="00591521" w:rsidRDefault="003510C7" w:rsidP="007970AD">
      <w:pPr>
        <w:pStyle w:val="Tekstkomentarza"/>
        <w:numPr>
          <w:ilvl w:val="0"/>
          <w:numId w:val="19"/>
        </w:numPr>
        <w:spacing w:after="120" w:line="360" w:lineRule="auto"/>
        <w:rPr>
          <w:rFonts w:ascii="Calibri" w:hAnsi="Calibri" w:cstheme="minorHAnsi"/>
          <w:sz w:val="24"/>
          <w:szCs w:val="22"/>
        </w:rPr>
      </w:pPr>
      <w:r w:rsidRPr="00591521">
        <w:rPr>
          <w:rFonts w:ascii="Calibri" w:hAnsi="Calibri" w:cstheme="minorHAnsi"/>
          <w:sz w:val="24"/>
          <w:szCs w:val="22"/>
        </w:rPr>
        <w:t>W jaki sposób można unieważnić poznane bariery, jeśli nie da się ich zlikwidować?</w:t>
      </w:r>
    </w:p>
    <w:p w14:paraId="7F2C77C0" w14:textId="77777777" w:rsidR="00D559BC" w:rsidRPr="00591521" w:rsidRDefault="00D559BC" w:rsidP="007970AD">
      <w:pPr>
        <w:pStyle w:val="HTML-wstpniesformatowany"/>
        <w:spacing w:after="120" w:line="360" w:lineRule="auto"/>
        <w:rPr>
          <w:rStyle w:val="y2iqfc"/>
          <w:rFonts w:ascii="Calibri" w:hAnsi="Calibri"/>
          <w:sz w:val="24"/>
          <w:szCs w:val="22"/>
        </w:rPr>
      </w:pPr>
    </w:p>
    <w:p w14:paraId="67FB0DB0" w14:textId="77777777" w:rsidR="00C33146" w:rsidRPr="00C90851" w:rsidRDefault="00C33146" w:rsidP="007970AD">
      <w:pPr>
        <w:pStyle w:val="Nagwek2"/>
        <w:spacing w:before="0" w:beforeAutospacing="0" w:after="120" w:afterAutospacing="0" w:line="360" w:lineRule="auto"/>
        <w:rPr>
          <w:rStyle w:val="y2iqfc"/>
          <w:rFonts w:ascii="Calibri Light" w:hAnsi="Calibri Light"/>
          <w:sz w:val="24"/>
          <w:szCs w:val="24"/>
        </w:rPr>
      </w:pPr>
      <w:bookmarkStart w:id="9" w:name="_Toc83738522"/>
      <w:r w:rsidRPr="00C90851">
        <w:rPr>
          <w:rStyle w:val="y2iqfc"/>
          <w:rFonts w:ascii="Calibri Light" w:hAnsi="Calibri Light"/>
          <w:sz w:val="24"/>
          <w:szCs w:val="24"/>
        </w:rPr>
        <w:t>Krok 4: Wybór grupy, dla której będą likwidowane bariery</w:t>
      </w:r>
      <w:bookmarkEnd w:id="9"/>
    </w:p>
    <w:p w14:paraId="25490C67" w14:textId="77777777" w:rsidR="00306945" w:rsidRPr="00591521" w:rsidRDefault="00FD6EE7" w:rsidP="007970AD">
      <w:pPr>
        <w:autoSpaceDE w:val="0"/>
        <w:autoSpaceDN w:val="0"/>
        <w:adjustRightInd w:val="0"/>
        <w:spacing w:after="120" w:line="360" w:lineRule="auto"/>
        <w:rPr>
          <w:rFonts w:ascii="Calibri" w:hAnsi="Calibri" w:cstheme="minorHAnsi"/>
          <w:sz w:val="24"/>
        </w:rPr>
      </w:pPr>
      <w:r>
        <w:rPr>
          <w:rFonts w:ascii="Calibri" w:hAnsi="Calibri" w:cstheme="minorHAnsi"/>
          <w:sz w:val="24"/>
        </w:rPr>
        <w:t>Z</w:t>
      </w:r>
      <w:r w:rsidR="00C33146" w:rsidRPr="00591521">
        <w:rPr>
          <w:rFonts w:ascii="Calibri" w:hAnsi="Calibri" w:cstheme="minorHAnsi"/>
          <w:sz w:val="24"/>
        </w:rPr>
        <w:t>defini</w:t>
      </w:r>
      <w:r>
        <w:rPr>
          <w:rFonts w:ascii="Calibri" w:hAnsi="Calibri" w:cstheme="minorHAnsi"/>
          <w:sz w:val="24"/>
        </w:rPr>
        <w:t>owanie</w:t>
      </w:r>
      <w:r w:rsidR="00C33146" w:rsidRPr="00591521">
        <w:rPr>
          <w:rFonts w:ascii="Calibri" w:hAnsi="Calibri" w:cstheme="minorHAnsi"/>
          <w:sz w:val="24"/>
        </w:rPr>
        <w:t xml:space="preserve"> grup</w:t>
      </w:r>
      <w:r>
        <w:rPr>
          <w:rFonts w:ascii="Calibri" w:hAnsi="Calibri" w:cstheme="minorHAnsi"/>
          <w:sz w:val="24"/>
        </w:rPr>
        <w:t>y</w:t>
      </w:r>
      <w:r w:rsidR="00C33146" w:rsidRPr="00591521">
        <w:rPr>
          <w:rFonts w:ascii="Calibri" w:hAnsi="Calibri" w:cstheme="minorHAnsi"/>
          <w:sz w:val="24"/>
        </w:rPr>
        <w:t xml:space="preserve"> odbiorców, </w:t>
      </w:r>
      <w:r>
        <w:rPr>
          <w:rFonts w:ascii="Calibri" w:hAnsi="Calibri" w:cstheme="minorHAnsi"/>
          <w:sz w:val="24"/>
        </w:rPr>
        <w:t xml:space="preserve">którym zostanie </w:t>
      </w:r>
      <w:r w:rsidR="00C33146" w:rsidRPr="00591521">
        <w:rPr>
          <w:rFonts w:ascii="Calibri" w:hAnsi="Calibri" w:cstheme="minorHAnsi"/>
          <w:sz w:val="24"/>
        </w:rPr>
        <w:t>udostępni</w:t>
      </w:r>
      <w:r>
        <w:rPr>
          <w:rFonts w:ascii="Calibri" w:hAnsi="Calibri" w:cstheme="minorHAnsi"/>
          <w:sz w:val="24"/>
        </w:rPr>
        <w:t xml:space="preserve">ona </w:t>
      </w:r>
      <w:r w:rsidR="00C33146" w:rsidRPr="00591521">
        <w:rPr>
          <w:rFonts w:ascii="Calibri" w:hAnsi="Calibri" w:cstheme="minorHAnsi"/>
          <w:sz w:val="24"/>
        </w:rPr>
        <w:t xml:space="preserve">całość lub część oferty kulturalnej </w:t>
      </w:r>
      <w:r>
        <w:rPr>
          <w:rFonts w:ascii="Calibri" w:hAnsi="Calibri" w:cstheme="minorHAnsi"/>
          <w:sz w:val="24"/>
        </w:rPr>
        <w:t xml:space="preserve">pozwoli na </w:t>
      </w:r>
      <w:r w:rsidR="00C33146" w:rsidRPr="00591521">
        <w:rPr>
          <w:rFonts w:ascii="Calibri" w:hAnsi="Calibri" w:cstheme="minorHAnsi"/>
          <w:sz w:val="24"/>
        </w:rPr>
        <w:t>określ</w:t>
      </w:r>
      <w:r>
        <w:rPr>
          <w:rFonts w:ascii="Calibri" w:hAnsi="Calibri" w:cstheme="minorHAnsi"/>
          <w:sz w:val="24"/>
        </w:rPr>
        <w:t>enie</w:t>
      </w:r>
      <w:r w:rsidR="00C33146" w:rsidRPr="00591521">
        <w:rPr>
          <w:rFonts w:ascii="Calibri" w:hAnsi="Calibri" w:cstheme="minorHAnsi"/>
          <w:sz w:val="24"/>
        </w:rPr>
        <w:t xml:space="preserve"> spos</w:t>
      </w:r>
      <w:r>
        <w:rPr>
          <w:rFonts w:ascii="Calibri" w:hAnsi="Calibri" w:cstheme="minorHAnsi"/>
          <w:sz w:val="24"/>
        </w:rPr>
        <w:t>obu</w:t>
      </w:r>
      <w:r w:rsidR="00C33146" w:rsidRPr="00591521">
        <w:rPr>
          <w:rFonts w:ascii="Calibri" w:hAnsi="Calibri" w:cstheme="minorHAnsi"/>
          <w:sz w:val="24"/>
        </w:rPr>
        <w:t xml:space="preserve"> i metod działania. </w:t>
      </w:r>
      <w:r w:rsidR="00C15224" w:rsidRPr="00591521">
        <w:rPr>
          <w:rFonts w:ascii="Calibri" w:hAnsi="Calibri" w:cstheme="minorHAnsi"/>
          <w:sz w:val="24"/>
        </w:rPr>
        <w:t>Podejmując decyzję w tym kroku warto odwoływać się do wcześniej przeprowadzonych pr</w:t>
      </w:r>
      <w:r w:rsidR="00543914">
        <w:rPr>
          <w:rFonts w:ascii="Calibri" w:hAnsi="Calibri" w:cstheme="minorHAnsi"/>
          <w:sz w:val="24"/>
        </w:rPr>
        <w:t>ac, szczególnie zaś korzystać z </w:t>
      </w:r>
      <w:r w:rsidR="00C15224" w:rsidRPr="00591521">
        <w:rPr>
          <w:rFonts w:ascii="Calibri" w:hAnsi="Calibri" w:cstheme="minorHAnsi"/>
          <w:sz w:val="24"/>
        </w:rPr>
        <w:t>ustaleń płynących z kroku drugiego, z samooceny.</w:t>
      </w:r>
    </w:p>
    <w:p w14:paraId="7E6DA1BB" w14:textId="77777777" w:rsidR="00C33146" w:rsidRPr="00A161BA" w:rsidRDefault="00C15224"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 xml:space="preserve">Jeśli ustalenia płynące z kroku </w:t>
      </w:r>
      <w:r w:rsidR="00FD6EE7">
        <w:rPr>
          <w:rFonts w:ascii="Calibri" w:hAnsi="Calibri" w:cstheme="minorHAnsi"/>
          <w:sz w:val="24"/>
        </w:rPr>
        <w:t>drugiego</w:t>
      </w:r>
      <w:r w:rsidRPr="00591521">
        <w:rPr>
          <w:rFonts w:ascii="Calibri" w:hAnsi="Calibri" w:cstheme="minorHAnsi"/>
          <w:sz w:val="24"/>
        </w:rPr>
        <w:t xml:space="preserve"> nie dają jednoznacznych odpowiedzi, dokonując wyboru docelowej grupy odbiorców warto rozważyć kilka scenariuszy. </w:t>
      </w:r>
      <w:r w:rsidR="00C33146" w:rsidRPr="00591521">
        <w:rPr>
          <w:rFonts w:ascii="Calibri" w:hAnsi="Calibri" w:cstheme="minorHAnsi"/>
          <w:sz w:val="24"/>
        </w:rPr>
        <w:t xml:space="preserve">Można starać się dostosowywać </w:t>
      </w:r>
      <w:r w:rsidR="00691B69">
        <w:rPr>
          <w:rFonts w:ascii="Calibri" w:hAnsi="Calibri" w:cstheme="minorHAnsi"/>
          <w:sz w:val="24"/>
        </w:rPr>
        <w:t xml:space="preserve">całość oferty IK dla wszystkich typów osób ze szczególnymi potrzebami, jednak takie podejście wymagało będzie największego nakładu sił i środków i stosunkowo nie zapewni pełnej dostępności dla żadnej z grup odbiorców. </w:t>
      </w:r>
      <w:r w:rsidR="00C33146" w:rsidRPr="00591521">
        <w:rPr>
          <w:rFonts w:ascii="Calibri" w:hAnsi="Calibri" w:cstheme="minorHAnsi"/>
          <w:sz w:val="24"/>
        </w:rPr>
        <w:t xml:space="preserve">Można też skupić się w pierwszej kolejności na </w:t>
      </w:r>
      <w:r w:rsidR="00691B69">
        <w:rPr>
          <w:rFonts w:ascii="Calibri" w:hAnsi="Calibri" w:cstheme="minorHAnsi"/>
          <w:sz w:val="24"/>
        </w:rPr>
        <w:t xml:space="preserve">konkretnej </w:t>
      </w:r>
      <w:r w:rsidR="00C33146" w:rsidRPr="00591521">
        <w:rPr>
          <w:rFonts w:ascii="Calibri" w:hAnsi="Calibri" w:cstheme="minorHAnsi"/>
          <w:sz w:val="24"/>
        </w:rPr>
        <w:t>grupie osób z</w:t>
      </w:r>
      <w:r w:rsidR="00691B69">
        <w:rPr>
          <w:rFonts w:ascii="Calibri" w:hAnsi="Calibri" w:cstheme="minorHAnsi"/>
          <w:sz w:val="24"/>
        </w:rPr>
        <w:t>e szczególnymi potrzebami</w:t>
      </w:r>
      <w:r w:rsidR="00C33146" w:rsidRPr="00591521">
        <w:rPr>
          <w:rFonts w:ascii="Calibri" w:hAnsi="Calibri" w:cstheme="minorHAnsi"/>
          <w:sz w:val="24"/>
        </w:rPr>
        <w:t xml:space="preserve"> i wdrażać rozwiązania zapewniające </w:t>
      </w:r>
      <w:r w:rsidR="00691B69">
        <w:rPr>
          <w:rFonts w:ascii="Calibri" w:hAnsi="Calibri" w:cstheme="minorHAnsi"/>
          <w:sz w:val="24"/>
        </w:rPr>
        <w:t>im</w:t>
      </w:r>
      <w:r w:rsidR="00C33146" w:rsidRPr="00591521">
        <w:rPr>
          <w:rFonts w:ascii="Calibri" w:hAnsi="Calibri" w:cstheme="minorHAnsi"/>
          <w:sz w:val="24"/>
        </w:rPr>
        <w:t xml:space="preserve"> maksymalną dostępność.</w:t>
      </w:r>
      <w:r w:rsidRPr="00591521">
        <w:rPr>
          <w:rFonts w:ascii="Calibri" w:hAnsi="Calibri" w:cstheme="minorHAnsi"/>
          <w:sz w:val="24"/>
        </w:rPr>
        <w:t xml:space="preserve"> </w:t>
      </w:r>
      <w:r w:rsidR="00691B69">
        <w:rPr>
          <w:rFonts w:ascii="Calibri" w:hAnsi="Calibri" w:cstheme="minorHAnsi"/>
          <w:sz w:val="24"/>
        </w:rPr>
        <w:t>To podejście do</w:t>
      </w:r>
      <w:r w:rsidRPr="00591521">
        <w:rPr>
          <w:rFonts w:ascii="Calibri" w:hAnsi="Calibri" w:cstheme="minorHAnsi"/>
          <w:sz w:val="24"/>
        </w:rPr>
        <w:t xml:space="preserve"> udostępniania</w:t>
      </w:r>
      <w:r w:rsidR="00691B69">
        <w:rPr>
          <w:rFonts w:ascii="Calibri" w:hAnsi="Calibri" w:cstheme="minorHAnsi"/>
          <w:sz w:val="24"/>
        </w:rPr>
        <w:t xml:space="preserve"> oferty</w:t>
      </w:r>
      <w:r w:rsidRPr="00591521">
        <w:rPr>
          <w:rFonts w:ascii="Calibri" w:hAnsi="Calibri" w:cstheme="minorHAnsi"/>
          <w:sz w:val="24"/>
        </w:rPr>
        <w:t xml:space="preserve"> IK będzie najbardziej naturaln</w:t>
      </w:r>
      <w:r w:rsidR="00691B69">
        <w:rPr>
          <w:rFonts w:ascii="Calibri" w:hAnsi="Calibri" w:cstheme="minorHAnsi"/>
          <w:sz w:val="24"/>
        </w:rPr>
        <w:t>y</w:t>
      </w:r>
      <w:r w:rsidRPr="00591521">
        <w:rPr>
          <w:rFonts w:ascii="Calibri" w:hAnsi="Calibri" w:cstheme="minorHAnsi"/>
          <w:sz w:val="24"/>
        </w:rPr>
        <w:t xml:space="preserve">, </w:t>
      </w:r>
      <w:r w:rsidR="00691B69">
        <w:rPr>
          <w:rFonts w:ascii="Calibri" w:hAnsi="Calibri" w:cstheme="minorHAnsi"/>
          <w:sz w:val="24"/>
        </w:rPr>
        <w:t>pod warunkiem, że</w:t>
      </w:r>
      <w:r w:rsidRPr="00591521">
        <w:rPr>
          <w:rFonts w:ascii="Calibri" w:hAnsi="Calibri" w:cstheme="minorHAnsi"/>
          <w:sz w:val="24"/>
        </w:rPr>
        <w:t xml:space="preserve"> zespół IK we współpracy z</w:t>
      </w:r>
      <w:r w:rsidR="00691B69">
        <w:rPr>
          <w:rFonts w:ascii="Calibri" w:hAnsi="Calibri" w:cstheme="minorHAnsi"/>
          <w:sz w:val="24"/>
        </w:rPr>
        <w:t xml:space="preserve"> przedstawicielami środowisk</w:t>
      </w:r>
      <w:r w:rsidR="0098550D">
        <w:rPr>
          <w:rFonts w:ascii="Calibri" w:hAnsi="Calibri" w:cstheme="minorHAnsi"/>
          <w:sz w:val="24"/>
        </w:rPr>
        <w:t xml:space="preserve">a </w:t>
      </w:r>
      <w:r w:rsidRPr="00591521">
        <w:rPr>
          <w:rFonts w:ascii="Calibri" w:hAnsi="Calibri" w:cstheme="minorHAnsi"/>
          <w:sz w:val="24"/>
        </w:rPr>
        <w:t xml:space="preserve">osób ze szczególnymi potrzebami, </w:t>
      </w:r>
      <w:r w:rsidR="00691B69">
        <w:rPr>
          <w:rFonts w:ascii="Calibri" w:hAnsi="Calibri" w:cstheme="minorHAnsi"/>
          <w:sz w:val="24"/>
        </w:rPr>
        <w:t xml:space="preserve">prawidłowo </w:t>
      </w:r>
      <w:r w:rsidRPr="00591521">
        <w:rPr>
          <w:rFonts w:ascii="Calibri" w:hAnsi="Calibri" w:cstheme="minorHAnsi"/>
          <w:sz w:val="24"/>
        </w:rPr>
        <w:t>z</w:t>
      </w:r>
      <w:r w:rsidR="00543914">
        <w:rPr>
          <w:rFonts w:ascii="Calibri" w:hAnsi="Calibri" w:cstheme="minorHAnsi"/>
          <w:sz w:val="24"/>
        </w:rPr>
        <w:t>realizował krok wcześniejszy, a </w:t>
      </w:r>
      <w:r w:rsidRPr="00591521">
        <w:rPr>
          <w:rFonts w:ascii="Calibri" w:hAnsi="Calibri" w:cstheme="minorHAnsi"/>
          <w:sz w:val="24"/>
        </w:rPr>
        <w:t>więc dokonał wyboru metod i sposobów udostępniania oferty, z których IK będzie mogła skorzystać.</w:t>
      </w:r>
      <w:r w:rsidR="00306945">
        <w:rPr>
          <w:rFonts w:ascii="Calibri" w:hAnsi="Calibri" w:cstheme="minorHAnsi"/>
          <w:sz w:val="24"/>
        </w:rPr>
        <w:t xml:space="preserve"> </w:t>
      </w:r>
      <w:r w:rsidR="00306945" w:rsidRPr="00A161BA">
        <w:rPr>
          <w:rFonts w:ascii="Calibri" w:hAnsi="Calibri" w:cstheme="minorHAnsi"/>
          <w:sz w:val="24"/>
        </w:rPr>
        <w:t xml:space="preserve">Należy zwrócić </w:t>
      </w:r>
      <w:r w:rsidR="00FA75C8" w:rsidRPr="00A161BA">
        <w:rPr>
          <w:rFonts w:ascii="Calibri" w:hAnsi="Calibri" w:cstheme="minorHAnsi"/>
          <w:sz w:val="24"/>
        </w:rPr>
        <w:t xml:space="preserve">tu </w:t>
      </w:r>
      <w:r w:rsidR="00306945" w:rsidRPr="00A161BA">
        <w:rPr>
          <w:rFonts w:ascii="Calibri" w:hAnsi="Calibri" w:cstheme="minorHAnsi"/>
          <w:sz w:val="24"/>
        </w:rPr>
        <w:t>uwagę, że poszczególne grupy odbiorców ze szczególnymi potrzebami są bardzo zróżnicowane, np.</w:t>
      </w:r>
      <w:r w:rsidR="00F35A63" w:rsidRPr="00A161BA">
        <w:rPr>
          <w:rFonts w:ascii="Calibri" w:hAnsi="Calibri" w:cstheme="minorHAnsi"/>
          <w:sz w:val="24"/>
        </w:rPr>
        <w:t xml:space="preserve"> wśród osób z niepełnosprawnością słuchu możemy wyróżnić osoby</w:t>
      </w:r>
      <w:r w:rsidR="00306945" w:rsidRPr="00A161BA">
        <w:rPr>
          <w:rFonts w:ascii="Calibri" w:hAnsi="Calibri" w:cstheme="minorHAnsi"/>
          <w:sz w:val="24"/>
        </w:rPr>
        <w:t xml:space="preserve"> </w:t>
      </w:r>
      <w:r w:rsidR="000D1BAF" w:rsidRPr="00A161BA">
        <w:rPr>
          <w:rFonts w:ascii="Calibri" w:hAnsi="Calibri" w:cstheme="minorHAnsi"/>
          <w:sz w:val="24"/>
        </w:rPr>
        <w:t xml:space="preserve">niesłyszące od urodzenia, które posługują się językiem migowym i mają niewielką znajomość języka pisanego; osoby z wadami słuchu korzystające z aparatów </w:t>
      </w:r>
      <w:r w:rsidR="000D1BAF" w:rsidRPr="00A161BA">
        <w:rPr>
          <w:rFonts w:ascii="Calibri" w:hAnsi="Calibri" w:cstheme="minorHAnsi"/>
          <w:sz w:val="24"/>
        </w:rPr>
        <w:lastRenderedPageBreak/>
        <w:t>słuchowych; osoby z wadami słuchu niekorzystające</w:t>
      </w:r>
      <w:r w:rsidR="00543914">
        <w:rPr>
          <w:rFonts w:ascii="Calibri" w:hAnsi="Calibri" w:cstheme="minorHAnsi"/>
          <w:sz w:val="24"/>
        </w:rPr>
        <w:t xml:space="preserve"> z aparatów słuchowych; osoby z </w:t>
      </w:r>
      <w:r w:rsidR="000D1BAF" w:rsidRPr="00A161BA">
        <w:rPr>
          <w:rFonts w:ascii="Calibri" w:hAnsi="Calibri" w:cstheme="minorHAnsi"/>
          <w:sz w:val="24"/>
        </w:rPr>
        <w:t>zaburzeniami słuchu, które potrzebują języka pisane</w:t>
      </w:r>
      <w:r w:rsidR="0027401E" w:rsidRPr="00A161BA">
        <w:rPr>
          <w:rFonts w:ascii="Calibri" w:hAnsi="Calibri" w:cstheme="minorHAnsi"/>
          <w:sz w:val="24"/>
        </w:rPr>
        <w:t xml:space="preserve">go. </w:t>
      </w:r>
      <w:r w:rsidR="00B258D0" w:rsidRPr="00A161BA">
        <w:rPr>
          <w:rFonts w:ascii="Calibri" w:hAnsi="Calibri" w:cstheme="minorHAnsi"/>
          <w:sz w:val="24"/>
        </w:rPr>
        <w:t>Dla poszczególnych</w:t>
      </w:r>
      <w:r w:rsidR="00012DDD" w:rsidRPr="00A161BA">
        <w:rPr>
          <w:rFonts w:ascii="Calibri" w:hAnsi="Calibri" w:cstheme="minorHAnsi"/>
          <w:sz w:val="24"/>
        </w:rPr>
        <w:t xml:space="preserve"> podgrup </w:t>
      </w:r>
      <w:r w:rsidR="00543914">
        <w:rPr>
          <w:rFonts w:ascii="Calibri" w:hAnsi="Calibri" w:cstheme="minorHAnsi"/>
          <w:sz w:val="24"/>
        </w:rPr>
        <w:t>osób z </w:t>
      </w:r>
      <w:r w:rsidR="008D42C5" w:rsidRPr="00A161BA">
        <w:rPr>
          <w:rFonts w:ascii="Calibri" w:hAnsi="Calibri" w:cstheme="minorHAnsi"/>
          <w:sz w:val="24"/>
        </w:rPr>
        <w:t xml:space="preserve">niepełnosprawnością słuchu </w:t>
      </w:r>
      <w:r w:rsidR="00FA75C8" w:rsidRPr="00A161BA">
        <w:rPr>
          <w:rFonts w:ascii="Calibri" w:hAnsi="Calibri" w:cstheme="minorHAnsi"/>
          <w:sz w:val="24"/>
        </w:rPr>
        <w:t xml:space="preserve">przewidziane są różne </w:t>
      </w:r>
      <w:r w:rsidR="0027401E" w:rsidRPr="00A161BA">
        <w:rPr>
          <w:rFonts w:ascii="Calibri" w:hAnsi="Calibri" w:cstheme="minorHAnsi"/>
          <w:sz w:val="24"/>
        </w:rPr>
        <w:t>rozwiązania pozwalające zniwelować bariery.</w:t>
      </w:r>
    </w:p>
    <w:p w14:paraId="4EE28CBA" w14:textId="77777777" w:rsidR="00C15224" w:rsidRPr="00591521"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IK może też zdecydować się w pierwszej kolejno</w:t>
      </w:r>
      <w:r w:rsidR="008F2D94" w:rsidRPr="00591521">
        <w:rPr>
          <w:rFonts w:ascii="Calibri" w:hAnsi="Calibri" w:cstheme="minorHAnsi"/>
          <w:sz w:val="24"/>
        </w:rPr>
        <w:t>ści na udostępnienie konkretnej części</w:t>
      </w:r>
      <w:r w:rsidRPr="00591521">
        <w:rPr>
          <w:rFonts w:ascii="Calibri" w:hAnsi="Calibri" w:cstheme="minorHAnsi"/>
          <w:sz w:val="24"/>
        </w:rPr>
        <w:t xml:space="preserve"> oferty kulturalnej i starać się udostępnić </w:t>
      </w:r>
      <w:r w:rsidR="0068285E" w:rsidRPr="00591521">
        <w:rPr>
          <w:rFonts w:ascii="Calibri" w:hAnsi="Calibri" w:cstheme="minorHAnsi"/>
          <w:sz w:val="24"/>
        </w:rPr>
        <w:t xml:space="preserve">ją </w:t>
      </w:r>
      <w:r w:rsidRPr="00591521">
        <w:rPr>
          <w:rFonts w:ascii="Calibri" w:hAnsi="Calibri" w:cstheme="minorHAnsi"/>
          <w:sz w:val="24"/>
        </w:rPr>
        <w:t>jak największej grupie odbiorców.</w:t>
      </w:r>
      <w:r w:rsidR="00A70C66" w:rsidRPr="00591521">
        <w:rPr>
          <w:rFonts w:ascii="Calibri" w:hAnsi="Calibri" w:cstheme="minorHAnsi"/>
          <w:sz w:val="24"/>
        </w:rPr>
        <w:t xml:space="preserve"> Każdy ze </w:t>
      </w:r>
      <w:r w:rsidR="00C15224" w:rsidRPr="00591521">
        <w:rPr>
          <w:rFonts w:ascii="Calibri" w:hAnsi="Calibri" w:cstheme="minorHAnsi"/>
          <w:sz w:val="24"/>
        </w:rPr>
        <w:t xml:space="preserve">scenariuszy </w:t>
      </w:r>
      <w:r w:rsidR="00A70C66" w:rsidRPr="00591521">
        <w:rPr>
          <w:rFonts w:ascii="Calibri" w:hAnsi="Calibri" w:cstheme="minorHAnsi"/>
          <w:sz w:val="24"/>
        </w:rPr>
        <w:t>jest dobry, każdy należy przy tym traktować jedynie jako początek procesu udostępniania IK.</w:t>
      </w:r>
    </w:p>
    <w:p w14:paraId="643D96E8" w14:textId="77777777" w:rsidR="00C15224" w:rsidRPr="00591521" w:rsidRDefault="00C15224"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Pytania</w:t>
      </w:r>
      <w:r w:rsidR="00FD6EE7">
        <w:rPr>
          <w:rFonts w:ascii="Calibri" w:hAnsi="Calibri" w:cstheme="minorHAnsi"/>
          <w:sz w:val="24"/>
        </w:rPr>
        <w:t xml:space="preserve"> pomocnicze</w:t>
      </w:r>
      <w:r w:rsidR="007020A5">
        <w:rPr>
          <w:rFonts w:ascii="Calibri" w:hAnsi="Calibri" w:cstheme="minorHAnsi"/>
          <w:sz w:val="24"/>
        </w:rPr>
        <w:t>:</w:t>
      </w:r>
    </w:p>
    <w:p w14:paraId="29D32C3B" w14:textId="77777777" w:rsidR="00001C7C" w:rsidRPr="00591521" w:rsidRDefault="00001C7C" w:rsidP="007970AD">
      <w:pPr>
        <w:pStyle w:val="Tekstkomentarza"/>
        <w:numPr>
          <w:ilvl w:val="0"/>
          <w:numId w:val="11"/>
        </w:numPr>
        <w:spacing w:after="120" w:line="360" w:lineRule="auto"/>
        <w:rPr>
          <w:rFonts w:ascii="Calibri" w:hAnsi="Calibri" w:cstheme="minorHAnsi"/>
          <w:sz w:val="24"/>
          <w:szCs w:val="22"/>
        </w:rPr>
      </w:pPr>
      <w:r w:rsidRPr="00591521">
        <w:rPr>
          <w:rFonts w:ascii="Calibri" w:hAnsi="Calibri" w:cstheme="minorHAnsi"/>
          <w:sz w:val="24"/>
          <w:szCs w:val="22"/>
        </w:rPr>
        <w:t xml:space="preserve">Czy wśród odbiorców działań IK są osoby ze szczególnymi potrzebami – jeśli tak, to </w:t>
      </w:r>
      <w:r w:rsidR="00543914">
        <w:rPr>
          <w:rFonts w:ascii="Calibri" w:hAnsi="Calibri" w:cstheme="minorHAnsi"/>
          <w:sz w:val="24"/>
          <w:szCs w:val="22"/>
        </w:rPr>
        <w:t>z </w:t>
      </w:r>
      <w:r w:rsidR="00FD6EE7">
        <w:rPr>
          <w:rFonts w:ascii="Calibri" w:hAnsi="Calibri" w:cstheme="minorHAnsi"/>
          <w:sz w:val="24"/>
          <w:szCs w:val="22"/>
        </w:rPr>
        <w:t>czego korzystają, jak często?</w:t>
      </w:r>
    </w:p>
    <w:p w14:paraId="2554A721" w14:textId="77777777" w:rsidR="00C33146" w:rsidRPr="00591521" w:rsidRDefault="00E66BDC" w:rsidP="007970AD">
      <w:pPr>
        <w:pStyle w:val="HTML-wstpniesformatowany"/>
        <w:numPr>
          <w:ilvl w:val="0"/>
          <w:numId w:val="11"/>
        </w:numPr>
        <w:spacing w:after="120" w:line="360" w:lineRule="auto"/>
        <w:rPr>
          <w:rStyle w:val="y2iqfc"/>
          <w:rFonts w:ascii="Calibri" w:hAnsi="Calibri"/>
          <w:sz w:val="24"/>
          <w:szCs w:val="22"/>
        </w:rPr>
      </w:pPr>
      <w:r w:rsidRPr="00591521">
        <w:rPr>
          <w:rStyle w:val="y2iqfc"/>
          <w:rFonts w:ascii="Calibri" w:hAnsi="Calibri"/>
          <w:sz w:val="24"/>
          <w:szCs w:val="22"/>
        </w:rPr>
        <w:t>Osoby z którymi szczególnymi potrzebami mogą stać się pierwszymi lub najliczniejszymi odbiorcami IK?</w:t>
      </w:r>
    </w:p>
    <w:p w14:paraId="3B9C72B5" w14:textId="77777777" w:rsidR="00E5330A" w:rsidRDefault="00E66BDC" w:rsidP="007970AD">
      <w:pPr>
        <w:pStyle w:val="HTML-wstpniesformatowany"/>
        <w:numPr>
          <w:ilvl w:val="0"/>
          <w:numId w:val="11"/>
        </w:numPr>
        <w:spacing w:after="120" w:line="360" w:lineRule="auto"/>
        <w:rPr>
          <w:rStyle w:val="y2iqfc"/>
          <w:rFonts w:ascii="Calibri" w:eastAsiaTheme="minorHAnsi" w:hAnsi="Calibri" w:cstheme="minorBidi"/>
          <w:sz w:val="24"/>
          <w:szCs w:val="22"/>
          <w:u w:val="single"/>
          <w:lang w:eastAsia="en-US"/>
        </w:rPr>
      </w:pPr>
      <w:r w:rsidRPr="00591521">
        <w:rPr>
          <w:rStyle w:val="y2iqfc"/>
          <w:rFonts w:ascii="Calibri" w:hAnsi="Calibri"/>
          <w:sz w:val="24"/>
          <w:szCs w:val="22"/>
        </w:rPr>
        <w:t xml:space="preserve">Które ze sposobów i metod udostępniania </w:t>
      </w:r>
      <w:r w:rsidR="008B5E86" w:rsidRPr="00591521">
        <w:rPr>
          <w:rStyle w:val="y2iqfc"/>
          <w:rFonts w:ascii="Calibri" w:hAnsi="Calibri"/>
          <w:sz w:val="24"/>
          <w:szCs w:val="22"/>
        </w:rPr>
        <w:t>oferty można najłatwiej wprowadzić w</w:t>
      </w:r>
      <w:r w:rsidRPr="00591521">
        <w:rPr>
          <w:rStyle w:val="y2iqfc"/>
          <w:rFonts w:ascii="Calibri" w:hAnsi="Calibri"/>
          <w:sz w:val="24"/>
          <w:szCs w:val="22"/>
        </w:rPr>
        <w:t xml:space="preserve"> IK?</w:t>
      </w:r>
    </w:p>
    <w:p w14:paraId="7BE95BCC" w14:textId="77777777" w:rsidR="0098550D" w:rsidRDefault="0098550D" w:rsidP="007970AD">
      <w:pPr>
        <w:pStyle w:val="HTML-wstpniesformatowany"/>
        <w:spacing w:after="120" w:line="360" w:lineRule="auto"/>
        <w:rPr>
          <w:rStyle w:val="y2iqfc"/>
          <w:rFonts w:ascii="Calibri" w:hAnsi="Calibri"/>
          <w:sz w:val="24"/>
          <w:szCs w:val="22"/>
          <w:u w:val="single"/>
        </w:rPr>
      </w:pPr>
    </w:p>
    <w:p w14:paraId="42739D57" w14:textId="77777777" w:rsidR="00C33146" w:rsidRPr="00C90851" w:rsidRDefault="00C33146" w:rsidP="007970AD">
      <w:pPr>
        <w:pStyle w:val="Nagwek2"/>
        <w:spacing w:before="0" w:beforeAutospacing="0" w:after="120" w:afterAutospacing="0" w:line="360" w:lineRule="auto"/>
        <w:rPr>
          <w:rStyle w:val="y2iqfc"/>
          <w:rFonts w:ascii="Calibri Light" w:hAnsi="Calibri Light"/>
          <w:sz w:val="24"/>
          <w:szCs w:val="24"/>
        </w:rPr>
      </w:pPr>
      <w:bookmarkStart w:id="10" w:name="_Toc83738523"/>
      <w:r w:rsidRPr="00C90851">
        <w:rPr>
          <w:rStyle w:val="y2iqfc"/>
          <w:rFonts w:ascii="Calibri Light" w:hAnsi="Calibri Light"/>
          <w:sz w:val="24"/>
          <w:szCs w:val="24"/>
        </w:rPr>
        <w:t xml:space="preserve">Krok 5: </w:t>
      </w:r>
      <w:r w:rsidR="002B0AD3" w:rsidRPr="00C90851">
        <w:rPr>
          <w:rStyle w:val="y2iqfc"/>
          <w:rFonts w:ascii="Calibri Light" w:hAnsi="Calibri Light"/>
          <w:sz w:val="24"/>
          <w:szCs w:val="24"/>
        </w:rPr>
        <w:t>Planowanie kosztów</w:t>
      </w:r>
      <w:bookmarkEnd w:id="10"/>
    </w:p>
    <w:p w14:paraId="6867F2BC" w14:textId="77777777" w:rsidR="00393322" w:rsidRPr="00591521" w:rsidRDefault="00393322" w:rsidP="007970AD">
      <w:pPr>
        <w:pStyle w:val="HTML-wstpniesformatowany"/>
        <w:spacing w:after="120" w:line="360" w:lineRule="auto"/>
        <w:rPr>
          <w:rStyle w:val="y2iqfc"/>
          <w:rFonts w:ascii="Calibri" w:hAnsi="Calibri"/>
          <w:sz w:val="24"/>
          <w:szCs w:val="22"/>
        </w:rPr>
      </w:pPr>
      <w:r w:rsidRPr="00591521">
        <w:rPr>
          <w:rFonts w:ascii="Calibri" w:hAnsi="Calibri" w:cstheme="minorHAnsi"/>
          <w:sz w:val="24"/>
          <w:szCs w:val="22"/>
        </w:rPr>
        <w:t xml:space="preserve">Dostępność, jej wdrażanie i utrzymywanie generują koszty, ale nie wszystkie rozwiązania muszą być drogie. Nie zawsze też najdroższe rozwiązanie jest najlepszym, najbardziej pożądanym przez odbiorców ze szczególnymi potrzebami. </w:t>
      </w:r>
      <w:r w:rsidR="00671715">
        <w:rPr>
          <w:rFonts w:ascii="Calibri" w:hAnsi="Calibri" w:cstheme="minorHAnsi"/>
          <w:sz w:val="24"/>
          <w:szCs w:val="22"/>
        </w:rPr>
        <w:t>N</w:t>
      </w:r>
      <w:r w:rsidRPr="00591521">
        <w:rPr>
          <w:rFonts w:ascii="Calibri" w:hAnsi="Calibri" w:cstheme="minorHAnsi"/>
          <w:sz w:val="24"/>
          <w:szCs w:val="22"/>
        </w:rPr>
        <w:t xml:space="preserve">ależy </w:t>
      </w:r>
      <w:r w:rsidR="00671715">
        <w:rPr>
          <w:rFonts w:ascii="Calibri" w:hAnsi="Calibri" w:cstheme="minorHAnsi"/>
          <w:sz w:val="24"/>
          <w:szCs w:val="22"/>
        </w:rPr>
        <w:t xml:space="preserve">zatem </w:t>
      </w:r>
      <w:r w:rsidRPr="00591521">
        <w:rPr>
          <w:rFonts w:ascii="Calibri" w:hAnsi="Calibri" w:cstheme="minorHAnsi"/>
          <w:sz w:val="24"/>
          <w:szCs w:val="22"/>
        </w:rPr>
        <w:t xml:space="preserve">optymalizować koszty, </w:t>
      </w:r>
      <w:r w:rsidR="00671715">
        <w:rPr>
          <w:rFonts w:ascii="Calibri" w:hAnsi="Calibri" w:cstheme="minorHAnsi"/>
          <w:sz w:val="24"/>
          <w:szCs w:val="22"/>
        </w:rPr>
        <w:t>wybierając</w:t>
      </w:r>
      <w:r w:rsidRPr="00591521">
        <w:rPr>
          <w:rFonts w:ascii="Calibri" w:hAnsi="Calibri" w:cstheme="minorHAnsi"/>
          <w:sz w:val="24"/>
          <w:szCs w:val="22"/>
        </w:rPr>
        <w:t xml:space="preserve"> rozwiązania najbardziej </w:t>
      </w:r>
      <w:r w:rsidR="000254A7">
        <w:rPr>
          <w:rFonts w:ascii="Calibri" w:hAnsi="Calibri" w:cstheme="minorHAnsi"/>
          <w:sz w:val="24"/>
          <w:szCs w:val="22"/>
        </w:rPr>
        <w:t>pożądane</w:t>
      </w:r>
      <w:r w:rsidR="000254A7" w:rsidRPr="00591521">
        <w:rPr>
          <w:rFonts w:ascii="Calibri" w:hAnsi="Calibri" w:cstheme="minorHAnsi"/>
          <w:sz w:val="24"/>
          <w:szCs w:val="22"/>
        </w:rPr>
        <w:t xml:space="preserve"> </w:t>
      </w:r>
      <w:r w:rsidRPr="00591521">
        <w:rPr>
          <w:rFonts w:ascii="Calibri" w:hAnsi="Calibri" w:cstheme="minorHAnsi"/>
          <w:sz w:val="24"/>
          <w:szCs w:val="22"/>
        </w:rPr>
        <w:t>przez odbiorców ze szczególnymi potrzebami, a przy podejmowaniu decyzji brać pod uwagę nie tylko cenę, ale również jakość i funkcjonalność wdrażanego sposobu udostępnienia oferty IK.</w:t>
      </w:r>
    </w:p>
    <w:p w14:paraId="76D81838" w14:textId="77777777" w:rsidR="00C33146"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Określenie niezbędnych do poniesienia kosztów i zestawienie ich z możliwościami finansowymi IK jest koniecznym etapem podejmowania decyzji o sposobie i zakresie udostępniania oferty kulturalnej. Pieniądze należy wydawać w zgodzie z zasadami projektowania uniwersalnego i racjonalnego usprawnienia, a</w:t>
      </w:r>
      <w:r w:rsidR="00393322">
        <w:rPr>
          <w:rStyle w:val="y2iqfc"/>
          <w:rFonts w:ascii="Calibri" w:hAnsi="Calibri"/>
          <w:sz w:val="24"/>
          <w:szCs w:val="22"/>
        </w:rPr>
        <w:t xml:space="preserve"> </w:t>
      </w:r>
      <w:r w:rsidRPr="00591521">
        <w:rPr>
          <w:rStyle w:val="y2iqfc"/>
          <w:rFonts w:ascii="Calibri" w:hAnsi="Calibri"/>
          <w:sz w:val="24"/>
          <w:szCs w:val="22"/>
        </w:rPr>
        <w:t xml:space="preserve">jakość jest tak samo ważna, jak cena. Praktyka wskazuje też na to, że jakość rozwiązań </w:t>
      </w:r>
      <w:proofErr w:type="spellStart"/>
      <w:r w:rsidRPr="00591521">
        <w:rPr>
          <w:rStyle w:val="y2iqfc"/>
          <w:rFonts w:ascii="Calibri" w:hAnsi="Calibri"/>
          <w:sz w:val="24"/>
          <w:szCs w:val="22"/>
        </w:rPr>
        <w:t>dostępnościowych</w:t>
      </w:r>
      <w:proofErr w:type="spellEnd"/>
      <w:r w:rsidR="00FD6EE7">
        <w:rPr>
          <w:rStyle w:val="y2iqfc"/>
          <w:rFonts w:ascii="Calibri" w:hAnsi="Calibri"/>
          <w:sz w:val="24"/>
          <w:szCs w:val="22"/>
        </w:rPr>
        <w:t xml:space="preserve"> jest ważniejsza od ich liczby.</w:t>
      </w:r>
    </w:p>
    <w:p w14:paraId="5B261B32" w14:textId="77777777" w:rsidR="00E5330A" w:rsidRDefault="002B0AD3"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lastRenderedPageBreak/>
        <w:t>Tworz</w:t>
      </w:r>
      <w:r w:rsidR="00FD6EE7">
        <w:rPr>
          <w:rStyle w:val="y2iqfc"/>
          <w:rFonts w:ascii="Calibri" w:hAnsi="Calibri"/>
          <w:sz w:val="24"/>
          <w:szCs w:val="22"/>
        </w:rPr>
        <w:t>enie</w:t>
      </w:r>
      <w:r w:rsidRPr="00591521">
        <w:rPr>
          <w:rStyle w:val="y2iqfc"/>
          <w:rFonts w:ascii="Calibri" w:hAnsi="Calibri"/>
          <w:sz w:val="24"/>
          <w:szCs w:val="22"/>
        </w:rPr>
        <w:t xml:space="preserve"> budżet</w:t>
      </w:r>
      <w:r w:rsidR="00FD6EE7">
        <w:rPr>
          <w:rStyle w:val="y2iqfc"/>
          <w:rFonts w:ascii="Calibri" w:hAnsi="Calibri"/>
          <w:sz w:val="24"/>
          <w:szCs w:val="22"/>
        </w:rPr>
        <w:t>u</w:t>
      </w:r>
      <w:r w:rsidRPr="00591521">
        <w:rPr>
          <w:rStyle w:val="y2iqfc"/>
          <w:rFonts w:ascii="Calibri" w:hAnsi="Calibri"/>
          <w:sz w:val="24"/>
          <w:szCs w:val="22"/>
        </w:rPr>
        <w:t xml:space="preserve"> działań służących udostępnieniu IK </w:t>
      </w:r>
      <w:r w:rsidR="00FD6EE7">
        <w:rPr>
          <w:rStyle w:val="y2iqfc"/>
          <w:rFonts w:ascii="Calibri" w:hAnsi="Calibri"/>
          <w:sz w:val="24"/>
          <w:szCs w:val="22"/>
        </w:rPr>
        <w:t xml:space="preserve">musi zostać poprzedzone </w:t>
      </w:r>
      <w:r w:rsidR="00D32329">
        <w:rPr>
          <w:rStyle w:val="y2iqfc"/>
          <w:rFonts w:ascii="Calibri" w:hAnsi="Calibri"/>
          <w:sz w:val="24"/>
          <w:szCs w:val="22"/>
        </w:rPr>
        <w:t xml:space="preserve">opracowaniem wstępnego </w:t>
      </w:r>
      <w:r w:rsidRPr="00591521">
        <w:rPr>
          <w:rStyle w:val="y2iqfc"/>
          <w:rFonts w:ascii="Calibri" w:hAnsi="Calibri"/>
          <w:sz w:val="24"/>
          <w:szCs w:val="22"/>
        </w:rPr>
        <w:t>plan</w:t>
      </w:r>
      <w:r w:rsidR="00D32329">
        <w:rPr>
          <w:rStyle w:val="y2iqfc"/>
          <w:rFonts w:ascii="Calibri" w:hAnsi="Calibri"/>
          <w:sz w:val="24"/>
          <w:szCs w:val="22"/>
        </w:rPr>
        <w:t>u</w:t>
      </w:r>
      <w:r w:rsidRPr="00591521">
        <w:rPr>
          <w:rStyle w:val="y2iqfc"/>
          <w:rFonts w:ascii="Calibri" w:hAnsi="Calibri"/>
          <w:sz w:val="24"/>
          <w:szCs w:val="22"/>
        </w:rPr>
        <w:t xml:space="preserve"> wdrażania dostępności. Jego właściwe przygotowanie pomoże oszacować ko</w:t>
      </w:r>
      <w:r w:rsidR="0098550D">
        <w:rPr>
          <w:rStyle w:val="y2iqfc"/>
          <w:rFonts w:ascii="Calibri" w:hAnsi="Calibri"/>
          <w:sz w:val="24"/>
          <w:szCs w:val="22"/>
        </w:rPr>
        <w:t>nieczne do poniesienia wydatki.</w:t>
      </w:r>
    </w:p>
    <w:p w14:paraId="5FEE3AEF" w14:textId="77777777" w:rsidR="002B0AD3" w:rsidRPr="00591521" w:rsidRDefault="002B0AD3"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 xml:space="preserve">W planie należy uwzględnić między innymi wszystkie niezbędne inwestycje lub usprawnienia infrastrukturalne, zakup lub wykonanie niezbędnych materiałów i pomocy, szkolenia podnoszące kompetencje kadry IK, pracę ekspertów zewnętrznych. Warto jednocześnie zastanowić się nad źródłami finansowania działań </w:t>
      </w:r>
      <w:proofErr w:type="spellStart"/>
      <w:r w:rsidRPr="00591521">
        <w:rPr>
          <w:rStyle w:val="y2iqfc"/>
          <w:rFonts w:ascii="Calibri" w:hAnsi="Calibri"/>
          <w:sz w:val="24"/>
          <w:szCs w:val="22"/>
        </w:rPr>
        <w:t>dostępnościowych</w:t>
      </w:r>
      <w:proofErr w:type="spellEnd"/>
      <w:r w:rsidR="00D32329">
        <w:rPr>
          <w:rStyle w:val="Odwoanieprzypisudolnego"/>
          <w:rFonts w:ascii="Calibri" w:hAnsi="Calibri"/>
          <w:sz w:val="24"/>
          <w:szCs w:val="22"/>
        </w:rPr>
        <w:footnoteReference w:id="6"/>
      </w:r>
      <w:r w:rsidRPr="00591521">
        <w:rPr>
          <w:rStyle w:val="y2iqfc"/>
          <w:rFonts w:ascii="Calibri" w:hAnsi="Calibri"/>
          <w:sz w:val="24"/>
          <w:szCs w:val="22"/>
        </w:rPr>
        <w:t xml:space="preserve"> i oszacować możliwe do pozyskania środki.</w:t>
      </w:r>
      <w:r w:rsidR="00A42D95" w:rsidRPr="00591521">
        <w:rPr>
          <w:rStyle w:val="y2iqfc"/>
          <w:rFonts w:ascii="Calibri" w:hAnsi="Calibri"/>
          <w:sz w:val="24"/>
          <w:szCs w:val="22"/>
        </w:rPr>
        <w:t xml:space="preserve"> Zestawienie wydatków i spodziewanych przychodów pomoże urealnić zakres planowanych działań na rzecz osób ze szczególnymi potrzebami.</w:t>
      </w:r>
    </w:p>
    <w:p w14:paraId="5157C0A2" w14:textId="77777777" w:rsidR="00A42D95" w:rsidRPr="00591521" w:rsidRDefault="00A42D95"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 xml:space="preserve">W czasie określania </w:t>
      </w:r>
      <w:r w:rsidR="002B0AD3" w:rsidRPr="00591521">
        <w:rPr>
          <w:rStyle w:val="y2iqfc"/>
          <w:rFonts w:ascii="Calibri" w:hAnsi="Calibri"/>
          <w:sz w:val="24"/>
          <w:szCs w:val="22"/>
        </w:rPr>
        <w:t xml:space="preserve">poziomu </w:t>
      </w:r>
      <w:r w:rsidRPr="00591521">
        <w:rPr>
          <w:rStyle w:val="y2iqfc"/>
          <w:rFonts w:ascii="Calibri" w:hAnsi="Calibri"/>
          <w:sz w:val="24"/>
          <w:szCs w:val="22"/>
        </w:rPr>
        <w:t xml:space="preserve">niezbędnych </w:t>
      </w:r>
      <w:r w:rsidR="002B0AD3" w:rsidRPr="00591521">
        <w:rPr>
          <w:rStyle w:val="y2iqfc"/>
          <w:rFonts w:ascii="Calibri" w:hAnsi="Calibri"/>
          <w:sz w:val="24"/>
          <w:szCs w:val="22"/>
        </w:rPr>
        <w:t xml:space="preserve">środków finansowych </w:t>
      </w:r>
      <w:r w:rsidRPr="00591521">
        <w:rPr>
          <w:rStyle w:val="y2iqfc"/>
          <w:rFonts w:ascii="Calibri" w:hAnsi="Calibri"/>
          <w:sz w:val="24"/>
          <w:szCs w:val="22"/>
        </w:rPr>
        <w:t xml:space="preserve">konieczna </w:t>
      </w:r>
      <w:r w:rsidR="002B0AD3" w:rsidRPr="00591521">
        <w:rPr>
          <w:rStyle w:val="y2iqfc"/>
          <w:rFonts w:ascii="Calibri" w:hAnsi="Calibri"/>
          <w:sz w:val="24"/>
          <w:szCs w:val="22"/>
        </w:rPr>
        <w:t xml:space="preserve">jest znajomość stawek rynkowych i umiejętność oszacowania rzeczywistych kosztów. Zbierając poszczególne dane warto sięgnąć po informacje z kilku źródeł, gdyż w praktyce zdarza się, że urządzenia </w:t>
      </w:r>
      <w:r w:rsidRPr="00591521">
        <w:rPr>
          <w:rStyle w:val="y2iqfc"/>
          <w:rFonts w:ascii="Calibri" w:hAnsi="Calibri"/>
          <w:sz w:val="24"/>
          <w:szCs w:val="22"/>
        </w:rPr>
        <w:t xml:space="preserve">czy usługi </w:t>
      </w:r>
      <w:r w:rsidR="002B0AD3" w:rsidRPr="00591521">
        <w:rPr>
          <w:rStyle w:val="y2iqfc"/>
          <w:rFonts w:ascii="Calibri" w:hAnsi="Calibri"/>
          <w:sz w:val="24"/>
          <w:szCs w:val="22"/>
        </w:rPr>
        <w:t>o takich samych parametrach</w:t>
      </w:r>
      <w:r w:rsidRPr="00591521">
        <w:rPr>
          <w:rStyle w:val="y2iqfc"/>
          <w:rFonts w:ascii="Calibri" w:hAnsi="Calibri"/>
          <w:sz w:val="24"/>
          <w:szCs w:val="22"/>
        </w:rPr>
        <w:t>, potrafią znacznie różnić się ceną.</w:t>
      </w:r>
      <w:r w:rsidR="00C5318A">
        <w:rPr>
          <w:rStyle w:val="y2iqfc"/>
          <w:rFonts w:ascii="Calibri" w:hAnsi="Calibri"/>
          <w:sz w:val="24"/>
          <w:szCs w:val="22"/>
        </w:rPr>
        <w:t xml:space="preserve"> W ocenie adekwatności wyceny poszczególnych usług i rozwiązań technicznych pomóc mogą również przedstawiciele środowiska osób ze szczególnymi potrzebami czy organizacje pozarządowe działające na ich rzecz.</w:t>
      </w:r>
    </w:p>
    <w:p w14:paraId="2E85F094" w14:textId="77777777" w:rsidR="00A42D95" w:rsidRPr="00591521" w:rsidRDefault="00A42D95"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Pytania</w:t>
      </w:r>
      <w:r w:rsidR="00D32329">
        <w:rPr>
          <w:rStyle w:val="y2iqfc"/>
          <w:rFonts w:ascii="Calibri" w:hAnsi="Calibri"/>
          <w:sz w:val="24"/>
          <w:szCs w:val="22"/>
        </w:rPr>
        <w:t xml:space="preserve"> pomocnicze</w:t>
      </w:r>
      <w:r w:rsidR="007020A5">
        <w:rPr>
          <w:rStyle w:val="y2iqfc"/>
          <w:rFonts w:ascii="Calibri" w:hAnsi="Calibri"/>
          <w:sz w:val="24"/>
          <w:szCs w:val="22"/>
        </w:rPr>
        <w:t>:</w:t>
      </w:r>
    </w:p>
    <w:p w14:paraId="636B1C8E" w14:textId="77777777" w:rsidR="00A42D95" w:rsidRPr="00591521" w:rsidRDefault="00A42D95" w:rsidP="007970AD">
      <w:pPr>
        <w:pStyle w:val="HTML-wstpniesformatowany"/>
        <w:numPr>
          <w:ilvl w:val="0"/>
          <w:numId w:val="20"/>
        </w:numPr>
        <w:spacing w:after="120" w:line="360" w:lineRule="auto"/>
        <w:rPr>
          <w:rStyle w:val="y2iqfc"/>
          <w:rFonts w:ascii="Calibri" w:hAnsi="Calibri"/>
          <w:sz w:val="24"/>
          <w:szCs w:val="22"/>
        </w:rPr>
      </w:pPr>
      <w:r w:rsidRPr="00591521">
        <w:rPr>
          <w:rStyle w:val="y2iqfc"/>
          <w:rFonts w:ascii="Calibri" w:hAnsi="Calibri"/>
          <w:sz w:val="24"/>
          <w:szCs w:val="22"/>
        </w:rPr>
        <w:t>Jakie są niezbędne inwestycje na rzecz udostępnienia IK, ile kosztuje ich realizacja?</w:t>
      </w:r>
    </w:p>
    <w:p w14:paraId="1F3355AB" w14:textId="77777777" w:rsidR="00A42D95" w:rsidRPr="00591521" w:rsidRDefault="00A42D95" w:rsidP="007970AD">
      <w:pPr>
        <w:pStyle w:val="HTML-wstpniesformatowany"/>
        <w:numPr>
          <w:ilvl w:val="0"/>
          <w:numId w:val="20"/>
        </w:numPr>
        <w:spacing w:after="120" w:line="360" w:lineRule="auto"/>
        <w:rPr>
          <w:rStyle w:val="y2iqfc"/>
          <w:rFonts w:ascii="Calibri" w:hAnsi="Calibri"/>
          <w:sz w:val="24"/>
          <w:szCs w:val="22"/>
        </w:rPr>
      </w:pPr>
      <w:r w:rsidRPr="00591521">
        <w:rPr>
          <w:rStyle w:val="y2iqfc"/>
          <w:rFonts w:ascii="Calibri" w:hAnsi="Calibri"/>
          <w:sz w:val="24"/>
          <w:szCs w:val="22"/>
        </w:rPr>
        <w:t xml:space="preserve">Jakie inwestycje są realizowane w IK? Czy w ramach tych inwestycji możliwe jest wprowadzenie rozwiązań </w:t>
      </w:r>
      <w:proofErr w:type="spellStart"/>
      <w:r w:rsidRPr="00591521">
        <w:rPr>
          <w:rStyle w:val="y2iqfc"/>
          <w:rFonts w:ascii="Calibri" w:hAnsi="Calibri"/>
          <w:sz w:val="24"/>
          <w:szCs w:val="22"/>
        </w:rPr>
        <w:t>dostępnościowych</w:t>
      </w:r>
      <w:proofErr w:type="spellEnd"/>
      <w:r w:rsidRPr="00591521">
        <w:rPr>
          <w:rStyle w:val="y2iqfc"/>
          <w:rFonts w:ascii="Calibri" w:hAnsi="Calibri"/>
          <w:sz w:val="24"/>
          <w:szCs w:val="22"/>
        </w:rPr>
        <w:t>?</w:t>
      </w:r>
    </w:p>
    <w:p w14:paraId="0F6A520C" w14:textId="77777777" w:rsidR="00A42D95" w:rsidRPr="00591521" w:rsidRDefault="00B52887" w:rsidP="007970AD">
      <w:pPr>
        <w:pStyle w:val="HTML-wstpniesformatowany"/>
        <w:numPr>
          <w:ilvl w:val="0"/>
          <w:numId w:val="20"/>
        </w:numPr>
        <w:spacing w:after="120" w:line="360" w:lineRule="auto"/>
        <w:rPr>
          <w:rStyle w:val="y2iqfc"/>
          <w:rFonts w:ascii="Calibri" w:hAnsi="Calibri"/>
          <w:sz w:val="24"/>
          <w:szCs w:val="22"/>
        </w:rPr>
      </w:pPr>
      <w:r>
        <w:rPr>
          <w:rStyle w:val="y2iqfc"/>
          <w:rFonts w:ascii="Calibri" w:hAnsi="Calibri"/>
          <w:sz w:val="24"/>
          <w:szCs w:val="22"/>
        </w:rPr>
        <w:t xml:space="preserve">Jakie podmioty </w:t>
      </w:r>
      <w:r w:rsidR="00A42D95" w:rsidRPr="00591521">
        <w:rPr>
          <w:rStyle w:val="y2iqfc"/>
          <w:rFonts w:ascii="Calibri" w:hAnsi="Calibri"/>
          <w:sz w:val="24"/>
          <w:szCs w:val="22"/>
        </w:rPr>
        <w:t>oferują usługi i urządzenia na rzecz dostępności? Jak kształtują się ceny u poszczególnych oferentów?</w:t>
      </w:r>
    </w:p>
    <w:p w14:paraId="7CDA506D" w14:textId="77777777" w:rsidR="00A42D95" w:rsidRPr="00591521" w:rsidRDefault="00A42D95" w:rsidP="007970AD">
      <w:pPr>
        <w:pStyle w:val="HTML-wstpniesformatowany"/>
        <w:numPr>
          <w:ilvl w:val="0"/>
          <w:numId w:val="20"/>
        </w:numPr>
        <w:spacing w:after="120" w:line="360" w:lineRule="auto"/>
        <w:rPr>
          <w:rStyle w:val="y2iqfc"/>
          <w:rFonts w:ascii="Calibri" w:hAnsi="Calibri"/>
          <w:sz w:val="24"/>
          <w:szCs w:val="22"/>
        </w:rPr>
      </w:pPr>
      <w:r w:rsidRPr="00591521">
        <w:rPr>
          <w:rStyle w:val="y2iqfc"/>
          <w:rFonts w:ascii="Calibri" w:hAnsi="Calibri"/>
          <w:sz w:val="24"/>
          <w:szCs w:val="22"/>
        </w:rPr>
        <w:t>Jaka jest jakość konkretnych urządzeń lub usług? Jak kształtuje się relacja jakości do ceny?</w:t>
      </w:r>
    </w:p>
    <w:p w14:paraId="5E4C5D08" w14:textId="77777777" w:rsidR="00A42D95" w:rsidRPr="00591521" w:rsidRDefault="00A42D95" w:rsidP="007970AD">
      <w:pPr>
        <w:pStyle w:val="HTML-wstpniesformatowany"/>
        <w:numPr>
          <w:ilvl w:val="0"/>
          <w:numId w:val="20"/>
        </w:numPr>
        <w:spacing w:after="120" w:line="360" w:lineRule="auto"/>
        <w:rPr>
          <w:rStyle w:val="y2iqfc"/>
          <w:rFonts w:ascii="Calibri" w:hAnsi="Calibri"/>
          <w:sz w:val="24"/>
          <w:szCs w:val="22"/>
        </w:rPr>
      </w:pPr>
      <w:r w:rsidRPr="00591521">
        <w:rPr>
          <w:rStyle w:val="y2iqfc"/>
          <w:rFonts w:ascii="Calibri" w:hAnsi="Calibri"/>
          <w:sz w:val="24"/>
          <w:szCs w:val="22"/>
        </w:rPr>
        <w:t>Jakie są możliwe źródła pozyskiwania funduszy na rzecz wdrażania rozwiązań dla osób ze szczególnymi potrzebami?</w:t>
      </w:r>
    </w:p>
    <w:p w14:paraId="3299EA6D" w14:textId="77777777" w:rsidR="00A42D95" w:rsidRPr="00591521" w:rsidRDefault="00A42D95" w:rsidP="007970AD">
      <w:pPr>
        <w:pStyle w:val="HTML-wstpniesformatowany"/>
        <w:spacing w:after="120" w:line="360" w:lineRule="auto"/>
        <w:rPr>
          <w:rStyle w:val="y2iqfc"/>
          <w:rFonts w:ascii="Calibri" w:hAnsi="Calibri"/>
          <w:sz w:val="24"/>
          <w:szCs w:val="22"/>
        </w:rPr>
      </w:pPr>
    </w:p>
    <w:p w14:paraId="55C32E5D" w14:textId="77777777" w:rsidR="00C33146" w:rsidRPr="00C90851" w:rsidRDefault="001E0217" w:rsidP="007970AD">
      <w:pPr>
        <w:pStyle w:val="Nagwek2"/>
        <w:spacing w:before="0" w:beforeAutospacing="0" w:after="120" w:afterAutospacing="0" w:line="360" w:lineRule="auto"/>
        <w:rPr>
          <w:rStyle w:val="y2iqfc"/>
          <w:rFonts w:ascii="Calibri Light" w:hAnsi="Calibri Light"/>
          <w:sz w:val="24"/>
          <w:szCs w:val="24"/>
        </w:rPr>
      </w:pPr>
      <w:bookmarkStart w:id="11" w:name="_Toc83738524"/>
      <w:r w:rsidRPr="00C90851">
        <w:rPr>
          <w:rStyle w:val="y2iqfc"/>
          <w:rFonts w:ascii="Calibri Light" w:hAnsi="Calibri Light"/>
          <w:sz w:val="24"/>
          <w:szCs w:val="24"/>
        </w:rPr>
        <w:t>Krok 6: Przygotowanie dostępnej oferty</w:t>
      </w:r>
      <w:bookmarkEnd w:id="11"/>
    </w:p>
    <w:p w14:paraId="3BD68CAA" w14:textId="77777777" w:rsidR="00627409" w:rsidRPr="00591521"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lastRenderedPageBreak/>
        <w:t xml:space="preserve">Ten punkt to podsumowanie wszystkich decyzji podjętych w poprzednich krokach i wdrożenie tego, co zostało zaplanowane. Po zakończeniu tego kroku IK powinna być gotowa do </w:t>
      </w:r>
      <w:r w:rsidR="00627409" w:rsidRPr="00591521">
        <w:rPr>
          <w:rStyle w:val="y2iqfc"/>
          <w:rFonts w:ascii="Calibri" w:hAnsi="Calibri"/>
          <w:sz w:val="24"/>
          <w:szCs w:val="22"/>
        </w:rPr>
        <w:t>przyjęcia osób ze szczególnymi potrzebami. Skutek wcześniejszych decyzji i specyfika działalności poszczególnych IK sprawi na pewno, że pod pojęciem „dostępnej oferty” będą kryły się różne działania czy rozwiązania. W bibliotece przygotowaniem dostępnej oferty może okazać się udostępnienie internetowego katalogu książek, w domu kultury efektem może stać się warsztat czy seria warsztatów. W teatrze najłatwiej wyobrazić sobie dostępną ofertę jako dostępny spektakl, ale możliwe jest również doprowadzenie do uruchomienia dostępnego systemu rezerwacji biletów czy udostępnienie publikacji wydawanych przy okazji kolejnych premier. W muzeum czy galerii realizacja modelu może doprowadzić do udostępnienia w całości lub części wystawy stałej, ale może także skutkować podniesieniem kompetencji pracowników i współpracowników, którzy zdobędą wiedzę umożliwiającą im przygotowywanie i prowadzenie wydarzeń dla osób z różnymi szczególnymi potrzebami. Katalog możliwych rozwiązań jest duży, a każda IK powinna wybrać najbardziej odpowiadający jej obszar.</w:t>
      </w:r>
    </w:p>
    <w:p w14:paraId="30DF184C" w14:textId="77777777" w:rsidR="00C33146" w:rsidRPr="00591521" w:rsidRDefault="00C33146" w:rsidP="007970AD">
      <w:pPr>
        <w:pStyle w:val="HTML-wstpniesformatowany"/>
        <w:spacing w:after="120" w:line="360" w:lineRule="auto"/>
        <w:rPr>
          <w:rStyle w:val="y2iqfc"/>
          <w:rFonts w:ascii="Calibri" w:hAnsi="Calibri"/>
          <w:sz w:val="24"/>
          <w:szCs w:val="22"/>
        </w:rPr>
      </w:pPr>
    </w:p>
    <w:p w14:paraId="79B3DA79" w14:textId="77777777" w:rsidR="00C33146" w:rsidRPr="00C90851" w:rsidRDefault="00C33146" w:rsidP="007970AD">
      <w:pPr>
        <w:pStyle w:val="Nagwek2"/>
        <w:spacing w:before="0" w:beforeAutospacing="0" w:after="120" w:afterAutospacing="0" w:line="360" w:lineRule="auto"/>
        <w:rPr>
          <w:rFonts w:ascii="Calibri Light" w:hAnsi="Calibri Light"/>
          <w:sz w:val="24"/>
          <w:szCs w:val="24"/>
        </w:rPr>
      </w:pPr>
      <w:bookmarkStart w:id="12" w:name="_Toc83738525"/>
      <w:r w:rsidRPr="00C90851">
        <w:rPr>
          <w:rStyle w:val="y2iqfc"/>
          <w:rFonts w:ascii="Calibri Light" w:hAnsi="Calibri Light"/>
          <w:sz w:val="24"/>
          <w:szCs w:val="24"/>
        </w:rPr>
        <w:t>Krok 7: Informacja i promocja</w:t>
      </w:r>
      <w:bookmarkEnd w:id="12"/>
    </w:p>
    <w:p w14:paraId="03D13D03" w14:textId="77777777" w:rsidR="00A70C66" w:rsidRPr="00591521"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 xml:space="preserve">Każda IK, gotowa do przeprowadzenia dostępnego wydarzenia, musi zadbać o właściwą, skuteczną informację i promocję. </w:t>
      </w:r>
      <w:r w:rsidR="003366EB">
        <w:rPr>
          <w:rFonts w:ascii="Calibri" w:hAnsi="Calibri" w:cstheme="minorHAnsi"/>
          <w:sz w:val="24"/>
        </w:rPr>
        <w:t>Przygotowanie i realizacja przemyślanej strategii promocji to b</w:t>
      </w:r>
      <w:r w:rsidRPr="00591521">
        <w:rPr>
          <w:rFonts w:ascii="Calibri" w:hAnsi="Calibri" w:cstheme="minorHAnsi"/>
          <w:sz w:val="24"/>
        </w:rPr>
        <w:t>ardzo często kluczowa część całego planu. Dostępność ma sens</w:t>
      </w:r>
      <w:r w:rsidR="00C5318A">
        <w:rPr>
          <w:rFonts w:ascii="Calibri" w:hAnsi="Calibri" w:cstheme="minorHAnsi"/>
          <w:sz w:val="24"/>
        </w:rPr>
        <w:t xml:space="preserve"> tylko</w:t>
      </w:r>
      <w:r w:rsidRPr="00591521">
        <w:rPr>
          <w:rFonts w:ascii="Calibri" w:hAnsi="Calibri" w:cstheme="minorHAnsi"/>
          <w:sz w:val="24"/>
        </w:rPr>
        <w:t xml:space="preserve"> wtedy, gdy jest komunikowana, gdy docelowi odbiorcy wiedzą czego mogą się spodziewać, co zostało dla nich przygotowane. Sposoby komunikacji i promocji muszą przy tym odpowiadać szczególnym potrzebom konkretnych odbiorców </w:t>
      </w:r>
      <w:r w:rsidR="00D20FB2" w:rsidRPr="00591521">
        <w:rPr>
          <w:rFonts w:ascii="Calibri" w:hAnsi="Calibri" w:cstheme="minorHAnsi"/>
          <w:sz w:val="24"/>
        </w:rPr>
        <w:t>ofert</w:t>
      </w:r>
      <w:r w:rsidR="00B20C90" w:rsidRPr="00591521">
        <w:rPr>
          <w:rFonts w:ascii="Calibri" w:hAnsi="Calibri" w:cstheme="minorHAnsi"/>
          <w:sz w:val="24"/>
        </w:rPr>
        <w:t>y</w:t>
      </w:r>
      <w:r w:rsidR="00D20FB2" w:rsidRPr="00591521">
        <w:rPr>
          <w:rFonts w:ascii="Calibri" w:hAnsi="Calibri" w:cstheme="minorHAnsi"/>
          <w:sz w:val="24"/>
        </w:rPr>
        <w:t xml:space="preserve"> kulturalnej</w:t>
      </w:r>
      <w:r w:rsidRPr="00591521">
        <w:rPr>
          <w:rFonts w:ascii="Calibri" w:hAnsi="Calibri" w:cstheme="minorHAnsi"/>
          <w:sz w:val="24"/>
        </w:rPr>
        <w:t>.</w:t>
      </w:r>
      <w:r w:rsidR="00B20C90" w:rsidRPr="00591521">
        <w:rPr>
          <w:rFonts w:ascii="Calibri" w:hAnsi="Calibri" w:cstheme="minorHAnsi"/>
          <w:sz w:val="24"/>
        </w:rPr>
        <w:t xml:space="preserve"> Jeśli IK zdecyduje się dotrzeć do osób z niepełnosprawnością słuchu, powinna skupić się na informacji wizualnej, graficznej, z minimalną zawartością </w:t>
      </w:r>
      <w:r w:rsidR="00C5318A">
        <w:rPr>
          <w:rFonts w:ascii="Calibri" w:hAnsi="Calibri" w:cstheme="minorHAnsi"/>
          <w:sz w:val="24"/>
        </w:rPr>
        <w:t>komunikacji dźwiękowej</w:t>
      </w:r>
      <w:r w:rsidR="00543914">
        <w:rPr>
          <w:rFonts w:ascii="Calibri" w:hAnsi="Calibri" w:cstheme="minorHAnsi"/>
          <w:sz w:val="24"/>
        </w:rPr>
        <w:t>. Warto też wówczas zadbać o </w:t>
      </w:r>
      <w:r w:rsidR="00C5318A">
        <w:rPr>
          <w:rFonts w:ascii="Calibri" w:hAnsi="Calibri" w:cstheme="minorHAnsi"/>
          <w:sz w:val="24"/>
        </w:rPr>
        <w:t>dodanie do materiałów dźwiękowych tłumaczenia na</w:t>
      </w:r>
      <w:r w:rsidR="00B20C90" w:rsidRPr="00591521">
        <w:rPr>
          <w:rFonts w:ascii="Calibri" w:hAnsi="Calibri" w:cstheme="minorHAnsi"/>
          <w:sz w:val="24"/>
        </w:rPr>
        <w:t xml:space="preserve"> P</w:t>
      </w:r>
      <w:r w:rsidR="00C5318A">
        <w:rPr>
          <w:rFonts w:ascii="Calibri" w:hAnsi="Calibri" w:cstheme="minorHAnsi"/>
          <w:sz w:val="24"/>
        </w:rPr>
        <w:t xml:space="preserve">olski </w:t>
      </w:r>
      <w:r w:rsidR="00B20C90" w:rsidRPr="00591521">
        <w:rPr>
          <w:rFonts w:ascii="Calibri" w:hAnsi="Calibri" w:cstheme="minorHAnsi"/>
          <w:sz w:val="24"/>
        </w:rPr>
        <w:t>J</w:t>
      </w:r>
      <w:r w:rsidR="00C5318A">
        <w:rPr>
          <w:rFonts w:ascii="Calibri" w:hAnsi="Calibri" w:cstheme="minorHAnsi"/>
          <w:sz w:val="24"/>
        </w:rPr>
        <w:t xml:space="preserve">ęzyk </w:t>
      </w:r>
      <w:r w:rsidR="00B20C90" w:rsidRPr="00591521">
        <w:rPr>
          <w:rFonts w:ascii="Calibri" w:hAnsi="Calibri" w:cstheme="minorHAnsi"/>
          <w:sz w:val="24"/>
        </w:rPr>
        <w:t>M</w:t>
      </w:r>
      <w:r w:rsidR="00C5318A">
        <w:rPr>
          <w:rFonts w:ascii="Calibri" w:hAnsi="Calibri" w:cstheme="minorHAnsi"/>
          <w:sz w:val="24"/>
        </w:rPr>
        <w:t>igowy</w:t>
      </w:r>
      <w:r w:rsidR="00543914">
        <w:rPr>
          <w:rFonts w:ascii="Calibri" w:hAnsi="Calibri" w:cstheme="minorHAnsi"/>
          <w:sz w:val="24"/>
        </w:rPr>
        <w:t>. Dla osób w </w:t>
      </w:r>
      <w:r w:rsidR="00B20C90" w:rsidRPr="00591521">
        <w:rPr>
          <w:rFonts w:ascii="Calibri" w:hAnsi="Calibri" w:cstheme="minorHAnsi"/>
          <w:sz w:val="24"/>
        </w:rPr>
        <w:t>spektrum autyzmu i z niepełnosprawnością intelektualną znakomitym środkiem komunikacji będą ogłoszenia w ETR. W treści tych komunikatów powinno się przy tym znaleźć stwierdzenie, że dana część oferty jest kierowana spec</w:t>
      </w:r>
      <w:r w:rsidR="00543914">
        <w:rPr>
          <w:rFonts w:ascii="Calibri" w:hAnsi="Calibri" w:cstheme="minorHAnsi"/>
          <w:sz w:val="24"/>
        </w:rPr>
        <w:t>jalnie do tej grupy odbiorców i </w:t>
      </w:r>
      <w:r w:rsidR="00B20C90" w:rsidRPr="00591521">
        <w:rPr>
          <w:rFonts w:ascii="Calibri" w:hAnsi="Calibri" w:cstheme="minorHAnsi"/>
          <w:sz w:val="24"/>
        </w:rPr>
        <w:t>ich rodzin. Wiele osób starszych i osoby z niepełnosprawnością ruchu będą natomiast szukały wiadomości o ewentualnych barierach architektonicznych</w:t>
      </w:r>
      <w:r w:rsidR="00C5318A">
        <w:rPr>
          <w:rFonts w:ascii="Calibri" w:hAnsi="Calibri" w:cstheme="minorHAnsi"/>
          <w:sz w:val="24"/>
        </w:rPr>
        <w:t xml:space="preserve"> i udogodnieniach ich </w:t>
      </w:r>
      <w:r w:rsidR="00C5318A">
        <w:rPr>
          <w:rFonts w:ascii="Calibri" w:hAnsi="Calibri" w:cstheme="minorHAnsi"/>
          <w:sz w:val="24"/>
        </w:rPr>
        <w:lastRenderedPageBreak/>
        <w:t>niwelujących</w:t>
      </w:r>
      <w:r w:rsidR="00B20C90" w:rsidRPr="00591521">
        <w:rPr>
          <w:rFonts w:ascii="Calibri" w:hAnsi="Calibri" w:cstheme="minorHAnsi"/>
          <w:sz w:val="24"/>
        </w:rPr>
        <w:t xml:space="preserve">. Informacja i promocja to </w:t>
      </w:r>
      <w:r w:rsidR="00FE5795">
        <w:rPr>
          <w:rFonts w:ascii="Calibri" w:hAnsi="Calibri" w:cstheme="minorHAnsi"/>
          <w:sz w:val="24"/>
        </w:rPr>
        <w:t xml:space="preserve">jednak </w:t>
      </w:r>
      <w:r w:rsidR="00B20C90" w:rsidRPr="00591521">
        <w:rPr>
          <w:rFonts w:ascii="Calibri" w:hAnsi="Calibri" w:cstheme="minorHAnsi"/>
          <w:sz w:val="24"/>
        </w:rPr>
        <w:t>nie tylko sprawozdanie z wprowadzonych rozwiązań zapewniających dostępność osobom ze szczególnymi potrzebami</w:t>
      </w:r>
      <w:r w:rsidR="00FE5795">
        <w:rPr>
          <w:rFonts w:ascii="Calibri" w:hAnsi="Calibri" w:cstheme="minorHAnsi"/>
          <w:sz w:val="24"/>
        </w:rPr>
        <w:t xml:space="preserve">, lecz </w:t>
      </w:r>
      <w:r w:rsidR="00B20C90" w:rsidRPr="00591521">
        <w:rPr>
          <w:rFonts w:ascii="Calibri" w:hAnsi="Calibri" w:cstheme="minorHAnsi"/>
          <w:sz w:val="24"/>
        </w:rPr>
        <w:t>także wskazanie istotnych, niemożliwych do usunięcia w tej chwili barier. Taka wiadomość to ogromnie ważny komunikat dla osoby ze szczególnymi potrzebami</w:t>
      </w:r>
      <w:r w:rsidR="00FE5795">
        <w:rPr>
          <w:rFonts w:ascii="Calibri" w:hAnsi="Calibri" w:cstheme="minorHAnsi"/>
          <w:sz w:val="24"/>
        </w:rPr>
        <w:t xml:space="preserve"> -</w:t>
      </w:r>
      <w:r w:rsidR="00B20C90" w:rsidRPr="00591521">
        <w:rPr>
          <w:rFonts w:ascii="Calibri" w:hAnsi="Calibri" w:cstheme="minorHAnsi"/>
          <w:sz w:val="24"/>
        </w:rPr>
        <w:t xml:space="preserve"> dający jej szansę na niezależną</w:t>
      </w:r>
      <w:r w:rsidR="0098550D">
        <w:rPr>
          <w:rFonts w:ascii="Calibri" w:hAnsi="Calibri" w:cstheme="minorHAnsi"/>
          <w:sz w:val="24"/>
        </w:rPr>
        <w:t xml:space="preserve"> </w:t>
      </w:r>
      <w:r w:rsidR="00B20C90" w:rsidRPr="00591521">
        <w:rPr>
          <w:rFonts w:ascii="Calibri" w:hAnsi="Calibri" w:cstheme="minorHAnsi"/>
          <w:sz w:val="24"/>
        </w:rPr>
        <w:t xml:space="preserve">decyzję. Może bowiem okazać się, że </w:t>
      </w:r>
      <w:r w:rsidR="00A70C66" w:rsidRPr="00591521">
        <w:rPr>
          <w:rFonts w:ascii="Calibri" w:hAnsi="Calibri" w:cstheme="minorHAnsi"/>
          <w:sz w:val="24"/>
        </w:rPr>
        <w:t>mimo istnienia konkretnej bariery, osoba ze szczególnymi potrzebami zdecyduje się</w:t>
      </w:r>
      <w:r w:rsidR="00DB6DB2">
        <w:rPr>
          <w:rFonts w:ascii="Calibri" w:hAnsi="Calibri" w:cstheme="minorHAnsi"/>
          <w:sz w:val="24"/>
        </w:rPr>
        <w:t xml:space="preserve"> </w:t>
      </w:r>
      <w:r w:rsidR="000F4232">
        <w:rPr>
          <w:rFonts w:ascii="Calibri" w:hAnsi="Calibri" w:cstheme="minorHAnsi"/>
          <w:sz w:val="24"/>
        </w:rPr>
        <w:t>odwiedzić naszą instytucję po odpowiednim przygotowaniu.</w:t>
      </w:r>
    </w:p>
    <w:p w14:paraId="0D1E42AE" w14:textId="77777777" w:rsidR="00EC6047" w:rsidRPr="00591521" w:rsidRDefault="00EC6047"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 xml:space="preserve">Skuteczna informacja i promocja wymaga też </w:t>
      </w:r>
      <w:r w:rsidR="000F4232">
        <w:rPr>
          <w:rStyle w:val="y2iqfc"/>
          <w:rFonts w:ascii="Calibri" w:hAnsi="Calibri"/>
          <w:sz w:val="24"/>
          <w:szCs w:val="22"/>
        </w:rPr>
        <w:t>adresowania</w:t>
      </w:r>
      <w:r w:rsidR="000F4232" w:rsidRPr="00591521">
        <w:rPr>
          <w:rStyle w:val="y2iqfc"/>
          <w:rFonts w:ascii="Calibri" w:hAnsi="Calibri"/>
          <w:sz w:val="24"/>
          <w:szCs w:val="22"/>
        </w:rPr>
        <w:t xml:space="preserve"> </w:t>
      </w:r>
      <w:r w:rsidRPr="00591521">
        <w:rPr>
          <w:rStyle w:val="y2iqfc"/>
          <w:rFonts w:ascii="Calibri" w:hAnsi="Calibri"/>
          <w:sz w:val="24"/>
          <w:szCs w:val="22"/>
        </w:rPr>
        <w:t>komunikatów bezpośrednio do konkretnych osób ze szczególnymi potrzebami lub do organizacji działających na ich rzecz. Niejednokrotnie, zwłaszcza na początku, okazuje się również, że jedyną prawdziwą zachętą dla osób ze szczególnymi potrzebami, jest osobista wizyta pracownika IK w siedzibie konkretnej organizacji.</w:t>
      </w:r>
    </w:p>
    <w:p w14:paraId="5CF0D597" w14:textId="77777777" w:rsidR="00EC6047" w:rsidRPr="00591521" w:rsidRDefault="00EC6047"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Pytania</w:t>
      </w:r>
      <w:r w:rsidR="00D32329">
        <w:rPr>
          <w:rStyle w:val="y2iqfc"/>
          <w:rFonts w:ascii="Calibri" w:hAnsi="Calibri"/>
          <w:sz w:val="24"/>
          <w:szCs w:val="22"/>
        </w:rPr>
        <w:t xml:space="preserve"> pomocnicze</w:t>
      </w:r>
      <w:r w:rsidR="007020A5">
        <w:rPr>
          <w:rStyle w:val="y2iqfc"/>
          <w:rFonts w:ascii="Calibri" w:hAnsi="Calibri"/>
          <w:sz w:val="24"/>
          <w:szCs w:val="22"/>
        </w:rPr>
        <w:t>:</w:t>
      </w:r>
    </w:p>
    <w:p w14:paraId="1E3EED88" w14:textId="77777777" w:rsidR="00EC6047" w:rsidRPr="00591521" w:rsidRDefault="00EC6047" w:rsidP="007970AD">
      <w:pPr>
        <w:pStyle w:val="HTML-wstpniesformatowany"/>
        <w:numPr>
          <w:ilvl w:val="0"/>
          <w:numId w:val="21"/>
        </w:numPr>
        <w:spacing w:after="120" w:line="360" w:lineRule="auto"/>
        <w:rPr>
          <w:rStyle w:val="y2iqfc"/>
          <w:rFonts w:ascii="Calibri" w:hAnsi="Calibri"/>
          <w:sz w:val="24"/>
          <w:szCs w:val="22"/>
        </w:rPr>
      </w:pPr>
      <w:r w:rsidRPr="00591521">
        <w:rPr>
          <w:rStyle w:val="y2iqfc"/>
          <w:rFonts w:ascii="Calibri" w:hAnsi="Calibri"/>
          <w:sz w:val="24"/>
          <w:szCs w:val="22"/>
        </w:rPr>
        <w:t>Do kogo jest k</w:t>
      </w:r>
      <w:r w:rsidR="00D32329">
        <w:rPr>
          <w:rStyle w:val="y2iqfc"/>
          <w:rFonts w:ascii="Calibri" w:hAnsi="Calibri"/>
          <w:sz w:val="24"/>
          <w:szCs w:val="22"/>
        </w:rPr>
        <w:t>ierowana informacja i promocja?</w:t>
      </w:r>
    </w:p>
    <w:p w14:paraId="6F2B2E8E" w14:textId="77777777" w:rsidR="00EC6047" w:rsidRPr="00591521" w:rsidRDefault="00EC6047" w:rsidP="007970AD">
      <w:pPr>
        <w:pStyle w:val="HTML-wstpniesformatowany"/>
        <w:numPr>
          <w:ilvl w:val="0"/>
          <w:numId w:val="21"/>
        </w:numPr>
        <w:spacing w:after="120" w:line="360" w:lineRule="auto"/>
        <w:rPr>
          <w:rStyle w:val="y2iqfc"/>
          <w:rFonts w:ascii="Calibri" w:hAnsi="Calibri"/>
          <w:sz w:val="24"/>
          <w:szCs w:val="22"/>
        </w:rPr>
      </w:pPr>
      <w:r w:rsidRPr="00591521">
        <w:rPr>
          <w:rStyle w:val="y2iqfc"/>
          <w:rFonts w:ascii="Calibri" w:hAnsi="Calibri"/>
          <w:sz w:val="24"/>
          <w:szCs w:val="22"/>
        </w:rPr>
        <w:t>Które komunikaty będą dostępne dla danej grupy odbiorców ze szczególnymi potrzebami?</w:t>
      </w:r>
    </w:p>
    <w:p w14:paraId="66A5E79C" w14:textId="77777777" w:rsidR="00EC6047" w:rsidRPr="00591521" w:rsidRDefault="00EC6047" w:rsidP="007970AD">
      <w:pPr>
        <w:pStyle w:val="HTML-wstpniesformatowany"/>
        <w:numPr>
          <w:ilvl w:val="0"/>
          <w:numId w:val="21"/>
        </w:numPr>
        <w:spacing w:after="120" w:line="360" w:lineRule="auto"/>
        <w:rPr>
          <w:rStyle w:val="y2iqfc"/>
          <w:rFonts w:ascii="Calibri" w:hAnsi="Calibri"/>
          <w:sz w:val="24"/>
          <w:szCs w:val="22"/>
        </w:rPr>
      </w:pPr>
      <w:r w:rsidRPr="00591521">
        <w:rPr>
          <w:rStyle w:val="y2iqfc"/>
          <w:rFonts w:ascii="Calibri" w:hAnsi="Calibri"/>
          <w:sz w:val="24"/>
          <w:szCs w:val="22"/>
        </w:rPr>
        <w:t>Jakich wiadomości będą szukały osoby z konkretnymi, szczególnymi potrzebami?</w:t>
      </w:r>
    </w:p>
    <w:p w14:paraId="05B3266A" w14:textId="77777777" w:rsidR="00EC6047" w:rsidRPr="00591521" w:rsidRDefault="00EC6047" w:rsidP="007970AD">
      <w:pPr>
        <w:pStyle w:val="HTML-wstpniesformatowany"/>
        <w:numPr>
          <w:ilvl w:val="0"/>
          <w:numId w:val="21"/>
        </w:numPr>
        <w:spacing w:after="120" w:line="360" w:lineRule="auto"/>
        <w:rPr>
          <w:rStyle w:val="y2iqfc"/>
          <w:rFonts w:ascii="Calibri" w:hAnsi="Calibri"/>
          <w:sz w:val="24"/>
          <w:szCs w:val="22"/>
        </w:rPr>
      </w:pPr>
      <w:r w:rsidRPr="00591521">
        <w:rPr>
          <w:rStyle w:val="y2iqfc"/>
          <w:rFonts w:ascii="Calibri" w:hAnsi="Calibri"/>
          <w:sz w:val="24"/>
          <w:szCs w:val="22"/>
        </w:rPr>
        <w:t>W jaki sposób pozyskują informacj</w:t>
      </w:r>
      <w:r w:rsidR="00556339">
        <w:rPr>
          <w:rStyle w:val="y2iqfc"/>
          <w:rFonts w:ascii="Calibri" w:hAnsi="Calibri"/>
          <w:sz w:val="24"/>
          <w:szCs w:val="22"/>
        </w:rPr>
        <w:t>i</w:t>
      </w:r>
      <w:r w:rsidRPr="00591521">
        <w:rPr>
          <w:rStyle w:val="y2iqfc"/>
          <w:rFonts w:ascii="Calibri" w:hAnsi="Calibri"/>
          <w:sz w:val="24"/>
          <w:szCs w:val="22"/>
        </w:rPr>
        <w:t xml:space="preserve"> osoby z konkretnymi, szczególnymi potrzebami?</w:t>
      </w:r>
    </w:p>
    <w:p w14:paraId="44D562B6" w14:textId="77777777" w:rsidR="00EC6047" w:rsidRPr="00591521" w:rsidRDefault="00EC6047" w:rsidP="007970AD">
      <w:pPr>
        <w:pStyle w:val="HTML-wstpniesformatowany"/>
        <w:numPr>
          <w:ilvl w:val="0"/>
          <w:numId w:val="21"/>
        </w:numPr>
        <w:spacing w:after="120" w:line="360" w:lineRule="auto"/>
        <w:rPr>
          <w:rStyle w:val="y2iqfc"/>
          <w:rFonts w:ascii="Calibri" w:hAnsi="Calibri"/>
          <w:sz w:val="24"/>
          <w:szCs w:val="22"/>
        </w:rPr>
      </w:pPr>
      <w:r w:rsidRPr="00591521">
        <w:rPr>
          <w:rStyle w:val="y2iqfc"/>
          <w:rFonts w:ascii="Calibri" w:hAnsi="Calibri"/>
          <w:sz w:val="24"/>
          <w:szCs w:val="22"/>
        </w:rPr>
        <w:t>Jakimi kanałami można dotrzeć do osób ze szczególnymi potrzebami?</w:t>
      </w:r>
    </w:p>
    <w:p w14:paraId="4938AE6B" w14:textId="77777777" w:rsidR="00EC6047" w:rsidRPr="00591521" w:rsidRDefault="00EC6047" w:rsidP="007970AD">
      <w:pPr>
        <w:pStyle w:val="HTML-wstpniesformatowany"/>
        <w:spacing w:after="120" w:line="360" w:lineRule="auto"/>
        <w:rPr>
          <w:rStyle w:val="y2iqfc"/>
          <w:rFonts w:ascii="Calibri" w:hAnsi="Calibri"/>
          <w:sz w:val="24"/>
          <w:szCs w:val="22"/>
        </w:rPr>
      </w:pPr>
    </w:p>
    <w:p w14:paraId="1E881198" w14:textId="77777777" w:rsidR="00C33146" w:rsidRPr="00C90851" w:rsidRDefault="00C33146" w:rsidP="007970AD">
      <w:pPr>
        <w:pStyle w:val="Nagwek2"/>
        <w:spacing w:before="0" w:beforeAutospacing="0" w:after="120" w:afterAutospacing="0" w:line="360" w:lineRule="auto"/>
        <w:rPr>
          <w:rStyle w:val="y2iqfc"/>
          <w:rFonts w:ascii="Calibri Light" w:hAnsi="Calibri Light"/>
          <w:sz w:val="24"/>
          <w:szCs w:val="24"/>
        </w:rPr>
      </w:pPr>
      <w:bookmarkStart w:id="13" w:name="_Toc83738526"/>
      <w:r w:rsidRPr="00C90851">
        <w:rPr>
          <w:rStyle w:val="y2iqfc"/>
          <w:rFonts w:ascii="Calibri Light" w:hAnsi="Calibri Light"/>
          <w:sz w:val="24"/>
          <w:szCs w:val="24"/>
        </w:rPr>
        <w:t>Krok 8:</w:t>
      </w:r>
      <w:r w:rsidR="0059063E" w:rsidRPr="00C90851">
        <w:rPr>
          <w:rStyle w:val="y2iqfc"/>
          <w:rFonts w:ascii="Calibri Light" w:hAnsi="Calibri Light"/>
          <w:sz w:val="24"/>
          <w:szCs w:val="24"/>
        </w:rPr>
        <w:t xml:space="preserve"> Wdrożenie dostępnej oferty</w:t>
      </w:r>
      <w:r w:rsidR="00BB76F0" w:rsidRPr="00C90851">
        <w:rPr>
          <w:rStyle w:val="y2iqfc"/>
          <w:rFonts w:ascii="Calibri Light" w:hAnsi="Calibri Light"/>
          <w:sz w:val="24"/>
          <w:szCs w:val="24"/>
        </w:rPr>
        <w:t xml:space="preserve"> i ewaluacja</w:t>
      </w:r>
      <w:bookmarkEnd w:id="13"/>
    </w:p>
    <w:p w14:paraId="6517BC13" w14:textId="77777777" w:rsidR="0015472D"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Etap ten jest podsumowaniem całej wcześniej wykonanej pracy. Ważnym jego aspektem jest przy tym ewaluacja działań</w:t>
      </w:r>
      <w:r w:rsidR="00556339">
        <w:rPr>
          <w:rStyle w:val="y2iqfc"/>
          <w:rFonts w:ascii="Calibri" w:hAnsi="Calibri"/>
          <w:sz w:val="24"/>
          <w:szCs w:val="22"/>
        </w:rPr>
        <w:t>. K</w:t>
      </w:r>
      <w:r w:rsidRPr="00591521">
        <w:rPr>
          <w:rStyle w:val="y2iqfc"/>
          <w:rFonts w:ascii="Calibri" w:hAnsi="Calibri"/>
          <w:sz w:val="24"/>
          <w:szCs w:val="22"/>
        </w:rPr>
        <w:t xml:space="preserve">adra prowadząca wydarzenie powinna być gotowa do zebrania opinii od </w:t>
      </w:r>
      <w:r w:rsidR="0059063E" w:rsidRPr="00591521">
        <w:rPr>
          <w:rStyle w:val="y2iqfc"/>
          <w:rFonts w:ascii="Calibri" w:hAnsi="Calibri"/>
          <w:sz w:val="24"/>
          <w:szCs w:val="22"/>
        </w:rPr>
        <w:t xml:space="preserve">korzystających z oferty </w:t>
      </w:r>
      <w:r w:rsidRPr="00591521">
        <w:rPr>
          <w:rStyle w:val="y2iqfc"/>
          <w:rFonts w:ascii="Calibri" w:hAnsi="Calibri"/>
          <w:sz w:val="24"/>
          <w:szCs w:val="22"/>
        </w:rPr>
        <w:t xml:space="preserve">osób ze szczególnymi potrzebami. Zebrane informacje pomogą właściwie przygotować kolejne dostępne </w:t>
      </w:r>
      <w:r w:rsidR="000F4232" w:rsidRPr="00591521">
        <w:rPr>
          <w:rStyle w:val="y2iqfc"/>
          <w:rFonts w:ascii="Calibri" w:hAnsi="Calibri"/>
          <w:sz w:val="24"/>
          <w:szCs w:val="22"/>
        </w:rPr>
        <w:t>wydarzeni</w:t>
      </w:r>
      <w:r w:rsidR="000F4232">
        <w:rPr>
          <w:rStyle w:val="y2iqfc"/>
          <w:rFonts w:ascii="Calibri" w:hAnsi="Calibri"/>
          <w:sz w:val="24"/>
          <w:szCs w:val="22"/>
        </w:rPr>
        <w:t>a</w:t>
      </w:r>
      <w:r w:rsidR="0059063E" w:rsidRPr="00591521">
        <w:rPr>
          <w:rStyle w:val="y2iqfc"/>
          <w:rFonts w:ascii="Calibri" w:hAnsi="Calibri"/>
          <w:sz w:val="24"/>
          <w:szCs w:val="22"/>
        </w:rPr>
        <w:t xml:space="preserve">, udostępnić </w:t>
      </w:r>
      <w:r w:rsidR="000F4232">
        <w:rPr>
          <w:rStyle w:val="y2iqfc"/>
          <w:rFonts w:ascii="Calibri" w:hAnsi="Calibri"/>
          <w:sz w:val="24"/>
          <w:szCs w:val="22"/>
        </w:rPr>
        <w:t>dalszą</w:t>
      </w:r>
      <w:r w:rsidR="000F4232" w:rsidRPr="00591521">
        <w:rPr>
          <w:rStyle w:val="y2iqfc"/>
          <w:rFonts w:ascii="Calibri" w:hAnsi="Calibri"/>
          <w:sz w:val="24"/>
          <w:szCs w:val="22"/>
        </w:rPr>
        <w:t xml:space="preserve"> </w:t>
      </w:r>
      <w:r w:rsidR="0059063E" w:rsidRPr="00591521">
        <w:rPr>
          <w:rStyle w:val="y2iqfc"/>
          <w:rFonts w:ascii="Calibri" w:hAnsi="Calibri"/>
          <w:sz w:val="24"/>
          <w:szCs w:val="22"/>
        </w:rPr>
        <w:t>część oferty</w:t>
      </w:r>
      <w:r w:rsidR="000F4232">
        <w:rPr>
          <w:rStyle w:val="y2iqfc"/>
          <w:rFonts w:ascii="Calibri" w:hAnsi="Calibri"/>
          <w:sz w:val="24"/>
          <w:szCs w:val="22"/>
        </w:rPr>
        <w:t xml:space="preserve"> w lepszy, bardziej zoptymalizowany i dostosowany do szczególnych potrzeb sposób</w:t>
      </w:r>
      <w:r w:rsidRPr="00591521">
        <w:rPr>
          <w:rStyle w:val="y2iqfc"/>
          <w:rFonts w:ascii="Calibri" w:hAnsi="Calibri"/>
          <w:sz w:val="24"/>
          <w:szCs w:val="22"/>
        </w:rPr>
        <w:t>.</w:t>
      </w:r>
      <w:r w:rsidR="0059063E" w:rsidRPr="00591521">
        <w:rPr>
          <w:rStyle w:val="y2iqfc"/>
          <w:rFonts w:ascii="Calibri" w:hAnsi="Calibri"/>
          <w:sz w:val="24"/>
          <w:szCs w:val="22"/>
        </w:rPr>
        <w:t xml:space="preserve"> </w:t>
      </w:r>
      <w:r w:rsidR="000F4232">
        <w:rPr>
          <w:rStyle w:val="y2iqfc"/>
          <w:rFonts w:ascii="Calibri" w:hAnsi="Calibri"/>
          <w:sz w:val="24"/>
          <w:szCs w:val="22"/>
        </w:rPr>
        <w:t>E</w:t>
      </w:r>
      <w:r w:rsidR="0059063E" w:rsidRPr="00591521">
        <w:rPr>
          <w:rStyle w:val="y2iqfc"/>
          <w:rFonts w:ascii="Calibri" w:hAnsi="Calibri"/>
          <w:sz w:val="24"/>
          <w:szCs w:val="22"/>
        </w:rPr>
        <w:t xml:space="preserve">waluacja powinna być prowadzona </w:t>
      </w:r>
      <w:r w:rsidR="000F4232">
        <w:rPr>
          <w:rStyle w:val="y2iqfc"/>
          <w:rFonts w:ascii="Calibri" w:hAnsi="Calibri"/>
          <w:sz w:val="24"/>
          <w:szCs w:val="22"/>
        </w:rPr>
        <w:t xml:space="preserve">bezpośrednio po </w:t>
      </w:r>
      <w:r w:rsidR="0059063E" w:rsidRPr="00591521">
        <w:rPr>
          <w:rStyle w:val="y2iqfc"/>
          <w:rFonts w:ascii="Calibri" w:hAnsi="Calibri"/>
          <w:sz w:val="24"/>
          <w:szCs w:val="22"/>
        </w:rPr>
        <w:t>zakończeni</w:t>
      </w:r>
      <w:r w:rsidR="000F4232">
        <w:rPr>
          <w:rStyle w:val="y2iqfc"/>
          <w:rFonts w:ascii="Calibri" w:hAnsi="Calibri"/>
          <w:sz w:val="24"/>
          <w:szCs w:val="22"/>
        </w:rPr>
        <w:t>u</w:t>
      </w:r>
      <w:r w:rsidR="0059063E" w:rsidRPr="00591521">
        <w:rPr>
          <w:rStyle w:val="y2iqfc"/>
          <w:rFonts w:ascii="Calibri" w:hAnsi="Calibri"/>
          <w:sz w:val="24"/>
          <w:szCs w:val="22"/>
        </w:rPr>
        <w:t xml:space="preserve"> konkretnego wydarzenia czy po skorzystaniu osoby ze szczególnymi potrzebami z danej części oferty IK</w:t>
      </w:r>
      <w:r w:rsidR="000F4232">
        <w:rPr>
          <w:rStyle w:val="y2iqfc"/>
          <w:rFonts w:ascii="Calibri" w:hAnsi="Calibri"/>
          <w:sz w:val="24"/>
          <w:szCs w:val="22"/>
        </w:rPr>
        <w:t>, gdy wrażenia z tego doświadczenia są najświeższe</w:t>
      </w:r>
      <w:r w:rsidR="0059063E" w:rsidRPr="00591521">
        <w:rPr>
          <w:rStyle w:val="y2iqfc"/>
          <w:rFonts w:ascii="Calibri" w:hAnsi="Calibri"/>
          <w:sz w:val="24"/>
          <w:szCs w:val="22"/>
        </w:rPr>
        <w:t>. Takie rozwiązanie nie tylko zagwarantuje zebranie</w:t>
      </w:r>
      <w:r w:rsidR="000F4232">
        <w:rPr>
          <w:rStyle w:val="y2iqfc"/>
          <w:rFonts w:ascii="Calibri" w:hAnsi="Calibri"/>
          <w:sz w:val="24"/>
          <w:szCs w:val="22"/>
        </w:rPr>
        <w:t xml:space="preserve"> </w:t>
      </w:r>
      <w:r w:rsidR="000F4232">
        <w:rPr>
          <w:rStyle w:val="y2iqfc"/>
          <w:rFonts w:ascii="Calibri" w:hAnsi="Calibri"/>
          <w:sz w:val="24"/>
          <w:szCs w:val="22"/>
        </w:rPr>
        <w:lastRenderedPageBreak/>
        <w:t>najpełniejszych</w:t>
      </w:r>
      <w:r w:rsidR="0059063E" w:rsidRPr="00591521">
        <w:rPr>
          <w:rStyle w:val="y2iqfc"/>
          <w:rFonts w:ascii="Calibri" w:hAnsi="Calibri"/>
          <w:sz w:val="24"/>
          <w:szCs w:val="22"/>
        </w:rPr>
        <w:t xml:space="preserve"> opinii</w:t>
      </w:r>
      <w:r w:rsidR="000F4232">
        <w:rPr>
          <w:rStyle w:val="y2iqfc"/>
          <w:rFonts w:ascii="Calibri" w:hAnsi="Calibri"/>
          <w:sz w:val="24"/>
          <w:szCs w:val="22"/>
        </w:rPr>
        <w:t xml:space="preserve">, lecz </w:t>
      </w:r>
      <w:r w:rsidR="0059063E" w:rsidRPr="00591521">
        <w:rPr>
          <w:rStyle w:val="y2iqfc"/>
          <w:rFonts w:ascii="Calibri" w:hAnsi="Calibri"/>
          <w:sz w:val="24"/>
          <w:szCs w:val="22"/>
        </w:rPr>
        <w:t xml:space="preserve">da również szansę na poznanie osobistych, nie </w:t>
      </w:r>
      <w:r w:rsidR="00754B39" w:rsidRPr="00591521">
        <w:rPr>
          <w:rStyle w:val="y2iqfc"/>
          <w:rFonts w:ascii="Calibri" w:hAnsi="Calibri"/>
          <w:sz w:val="24"/>
          <w:szCs w:val="22"/>
        </w:rPr>
        <w:t xml:space="preserve">poddanych dyskusji z innymi, odczuć konkretnej osoby. Specyfika niektórych potrzeb uniemożliwia </w:t>
      </w:r>
      <w:r w:rsidR="000F4232">
        <w:rPr>
          <w:rStyle w:val="y2iqfc"/>
          <w:rFonts w:ascii="Calibri" w:hAnsi="Calibri"/>
          <w:sz w:val="24"/>
          <w:szCs w:val="22"/>
        </w:rPr>
        <w:t xml:space="preserve">jednak </w:t>
      </w:r>
      <w:r w:rsidR="00754B39" w:rsidRPr="00591521">
        <w:rPr>
          <w:rStyle w:val="y2iqfc"/>
          <w:rFonts w:ascii="Calibri" w:hAnsi="Calibri"/>
          <w:sz w:val="24"/>
          <w:szCs w:val="22"/>
        </w:rPr>
        <w:t xml:space="preserve">osobiste zapoznanie się ze stawianymi pytaniami ewaluacyjnymi czy samodzielne wypełnienie formularza. Należy zatem przygotować proces ewaluacji w </w:t>
      </w:r>
      <w:r w:rsidR="000F4232">
        <w:rPr>
          <w:rStyle w:val="y2iqfc"/>
          <w:rFonts w:ascii="Calibri" w:hAnsi="Calibri"/>
          <w:sz w:val="24"/>
          <w:szCs w:val="22"/>
        </w:rPr>
        <w:t xml:space="preserve">podobny </w:t>
      </w:r>
      <w:r w:rsidR="00754B39" w:rsidRPr="00591521">
        <w:rPr>
          <w:rStyle w:val="y2iqfc"/>
          <w:rFonts w:ascii="Calibri" w:hAnsi="Calibri"/>
          <w:sz w:val="24"/>
          <w:szCs w:val="22"/>
        </w:rPr>
        <w:t xml:space="preserve">sposób, </w:t>
      </w:r>
      <w:r w:rsidR="000F4232">
        <w:rPr>
          <w:rStyle w:val="y2iqfc"/>
          <w:rFonts w:ascii="Calibri" w:hAnsi="Calibri"/>
          <w:sz w:val="24"/>
          <w:szCs w:val="22"/>
        </w:rPr>
        <w:t xml:space="preserve">jak wszystkie poprzednie etapy podróży odbiorcy – tak, </w:t>
      </w:r>
      <w:r w:rsidR="00754B39" w:rsidRPr="00591521">
        <w:rPr>
          <w:rStyle w:val="y2iqfc"/>
          <w:rFonts w:ascii="Calibri" w:hAnsi="Calibri"/>
          <w:sz w:val="24"/>
          <w:szCs w:val="22"/>
        </w:rPr>
        <w:t xml:space="preserve">by zapewnić wsparcie i maksymalny komfort </w:t>
      </w:r>
      <w:r w:rsidR="00D32329">
        <w:rPr>
          <w:rStyle w:val="y2iqfc"/>
          <w:rFonts w:ascii="Calibri" w:hAnsi="Calibri"/>
          <w:sz w:val="24"/>
          <w:szCs w:val="22"/>
        </w:rPr>
        <w:t xml:space="preserve">wszystkim </w:t>
      </w:r>
      <w:r w:rsidR="00754B39" w:rsidRPr="00591521">
        <w:rPr>
          <w:rStyle w:val="y2iqfc"/>
          <w:rFonts w:ascii="Calibri" w:hAnsi="Calibri"/>
          <w:sz w:val="24"/>
          <w:szCs w:val="22"/>
        </w:rPr>
        <w:t>osob</w:t>
      </w:r>
      <w:r w:rsidR="008C6EE3">
        <w:rPr>
          <w:rStyle w:val="y2iqfc"/>
          <w:rFonts w:ascii="Calibri" w:hAnsi="Calibri"/>
          <w:sz w:val="24"/>
          <w:szCs w:val="22"/>
        </w:rPr>
        <w:t>om ze szczególnymi potrzebami</w:t>
      </w:r>
      <w:r w:rsidR="0015472D">
        <w:rPr>
          <w:rStyle w:val="y2iqfc"/>
          <w:rFonts w:ascii="Calibri" w:hAnsi="Calibri"/>
          <w:sz w:val="24"/>
          <w:szCs w:val="22"/>
        </w:rPr>
        <w:t>.</w:t>
      </w:r>
    </w:p>
    <w:p w14:paraId="5A970628" w14:textId="77777777" w:rsidR="0098550D" w:rsidRDefault="0098550D" w:rsidP="007970AD">
      <w:pPr>
        <w:spacing w:after="120" w:line="360" w:lineRule="auto"/>
        <w:rPr>
          <w:rStyle w:val="y2iqfc"/>
          <w:rFonts w:ascii="Calibri" w:hAnsi="Calibri"/>
          <w:b/>
          <w:sz w:val="24"/>
        </w:rPr>
      </w:pPr>
      <w:r>
        <w:rPr>
          <w:rStyle w:val="y2iqfc"/>
          <w:rFonts w:ascii="Calibri" w:hAnsi="Calibri"/>
          <w:b/>
          <w:sz w:val="24"/>
        </w:rPr>
        <w:br w:type="page"/>
      </w:r>
    </w:p>
    <w:p w14:paraId="6ED423E4" w14:textId="77777777" w:rsidR="00C33146" w:rsidRPr="007970AD" w:rsidRDefault="00C33146" w:rsidP="007970AD">
      <w:pPr>
        <w:pStyle w:val="Nagwek1"/>
        <w:spacing w:before="0" w:after="120" w:line="360" w:lineRule="auto"/>
        <w:rPr>
          <w:rStyle w:val="y2iqfc"/>
          <w:color w:val="auto"/>
        </w:rPr>
      </w:pPr>
      <w:bookmarkStart w:id="14" w:name="_Toc83738527"/>
      <w:r w:rsidRPr="007970AD">
        <w:rPr>
          <w:rStyle w:val="y2iqfc"/>
          <w:color w:val="auto"/>
        </w:rPr>
        <w:lastRenderedPageBreak/>
        <w:t xml:space="preserve">Rozdział 4. </w:t>
      </w:r>
      <w:r w:rsidR="00754B39" w:rsidRPr="007970AD">
        <w:rPr>
          <w:rStyle w:val="y2iqfc"/>
          <w:color w:val="auto"/>
        </w:rPr>
        <w:t>Efektywne zwiększanie dostępności</w:t>
      </w:r>
      <w:r w:rsidR="003E41C4" w:rsidRPr="007970AD">
        <w:rPr>
          <w:rStyle w:val="y2iqfc"/>
          <w:color w:val="auto"/>
        </w:rPr>
        <w:t xml:space="preserve"> oferty</w:t>
      </w:r>
      <w:r w:rsidR="00754B39" w:rsidRPr="007970AD">
        <w:rPr>
          <w:rStyle w:val="y2iqfc"/>
          <w:color w:val="auto"/>
        </w:rPr>
        <w:t xml:space="preserve"> IK</w:t>
      </w:r>
      <w:bookmarkEnd w:id="14"/>
    </w:p>
    <w:p w14:paraId="5B71C93A" w14:textId="77777777" w:rsidR="00C33146" w:rsidRPr="007970AD" w:rsidRDefault="00C33146" w:rsidP="007970AD">
      <w:pPr>
        <w:pStyle w:val="Nagwek2"/>
        <w:spacing w:before="0" w:beforeAutospacing="0" w:after="120" w:afterAutospacing="0" w:line="360" w:lineRule="auto"/>
        <w:rPr>
          <w:rStyle w:val="y2iqfc"/>
          <w:rFonts w:ascii="Calibri Light" w:hAnsi="Calibri Light"/>
          <w:sz w:val="24"/>
          <w:szCs w:val="24"/>
        </w:rPr>
      </w:pPr>
      <w:bookmarkStart w:id="15" w:name="_Toc83738528"/>
      <w:r w:rsidRPr="007970AD">
        <w:rPr>
          <w:rStyle w:val="y2iqfc"/>
          <w:rFonts w:ascii="Calibri Light" w:hAnsi="Calibri Light"/>
          <w:sz w:val="24"/>
          <w:szCs w:val="24"/>
        </w:rPr>
        <w:t>4.1 Instrumenty wewnętrzne</w:t>
      </w:r>
      <w:bookmarkEnd w:id="15"/>
    </w:p>
    <w:p w14:paraId="3741A963" w14:textId="77777777" w:rsidR="00C33146" w:rsidRPr="007970AD" w:rsidRDefault="008C6EE3" w:rsidP="007970AD">
      <w:pPr>
        <w:pStyle w:val="HTML-wstpniesformatowany"/>
        <w:spacing w:after="120" w:line="360" w:lineRule="auto"/>
        <w:rPr>
          <w:rFonts w:ascii="Calibri" w:hAnsi="Calibri"/>
          <w:b/>
          <w:sz w:val="24"/>
          <w:szCs w:val="22"/>
        </w:rPr>
      </w:pPr>
      <w:r w:rsidRPr="007970AD">
        <w:rPr>
          <w:rStyle w:val="y2iqfc"/>
          <w:rFonts w:ascii="Calibri" w:hAnsi="Calibri"/>
          <w:b/>
          <w:sz w:val="24"/>
          <w:szCs w:val="22"/>
        </w:rPr>
        <w:t>Z</w:t>
      </w:r>
      <w:r w:rsidR="00C33146" w:rsidRPr="007970AD">
        <w:rPr>
          <w:rStyle w:val="y2iqfc"/>
          <w:rFonts w:ascii="Calibri" w:hAnsi="Calibri"/>
          <w:b/>
          <w:sz w:val="24"/>
          <w:szCs w:val="22"/>
        </w:rPr>
        <w:t>arządzanie dostępnością</w:t>
      </w:r>
    </w:p>
    <w:p w14:paraId="6D0C0358" w14:textId="77777777" w:rsidR="00C33146" w:rsidRPr="00591521"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Wdrażanie dostępności wymaga przygotowania harmonogramu i określenia etapów udostępnienia (co i kiedy należy wykonać, by wdrażanie dostępności w IK było systematyczne i racjonalne). Warto od razu wyznaczyć osoby odpowiedzialne za poszczególne etapy udostępnienia, podsumować dotychczasowe działania podejmowane na rzecz osób ze szczególnymi potrzebami i sprawdzić, co z planowanych działań można wykonać siłami IK, a do czego będzie potrzebn</w:t>
      </w:r>
      <w:r w:rsidR="00D32329">
        <w:rPr>
          <w:rFonts w:ascii="Calibri" w:hAnsi="Calibri" w:cstheme="minorHAnsi"/>
          <w:sz w:val="24"/>
        </w:rPr>
        <w:t>a pomoc zewnętrznych ekspertów.</w:t>
      </w:r>
    </w:p>
    <w:p w14:paraId="00E932A5" w14:textId="77777777" w:rsidR="002E775B"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 xml:space="preserve">Przygotowanie harmonogramu powinno być dwutorowe. Oddzielny harmonogram będzie dotyczył konkretnego, udostępnianego wydarzenia, oddzielny </w:t>
      </w:r>
      <w:r w:rsidR="00185357">
        <w:rPr>
          <w:rFonts w:ascii="Calibri" w:hAnsi="Calibri" w:cstheme="minorHAnsi"/>
          <w:sz w:val="24"/>
        </w:rPr>
        <w:t>–</w:t>
      </w:r>
      <w:r w:rsidRPr="00591521">
        <w:rPr>
          <w:rFonts w:ascii="Calibri" w:hAnsi="Calibri" w:cstheme="minorHAnsi"/>
          <w:sz w:val="24"/>
        </w:rPr>
        <w:t xml:space="preserve"> </w:t>
      </w:r>
      <w:r w:rsidR="00185357">
        <w:rPr>
          <w:rFonts w:ascii="Calibri" w:hAnsi="Calibri" w:cstheme="minorHAnsi"/>
          <w:sz w:val="24"/>
        </w:rPr>
        <w:t xml:space="preserve">długoterminowego </w:t>
      </w:r>
      <w:r w:rsidRPr="00591521">
        <w:rPr>
          <w:rFonts w:ascii="Calibri" w:hAnsi="Calibri" w:cstheme="minorHAnsi"/>
          <w:sz w:val="24"/>
        </w:rPr>
        <w:t xml:space="preserve">planu poprawiania dostępności oferty całej IK. </w:t>
      </w:r>
      <w:r w:rsidR="00E5330A">
        <w:rPr>
          <w:rFonts w:ascii="Calibri" w:hAnsi="Calibri" w:cstheme="minorHAnsi"/>
          <w:sz w:val="24"/>
        </w:rPr>
        <w:t>Ten pierwszy powinien bardzo dokładny, wskazywać na daty, osoby odpowiedzialne za poszczególne zadania itd. Drugi może</w:t>
      </w:r>
      <w:r w:rsidR="00185357">
        <w:rPr>
          <w:rFonts w:ascii="Calibri" w:hAnsi="Calibri" w:cstheme="minorHAnsi"/>
          <w:sz w:val="24"/>
        </w:rPr>
        <w:t xml:space="preserve"> mieć</w:t>
      </w:r>
      <w:r w:rsidR="00E5330A">
        <w:rPr>
          <w:rFonts w:ascii="Calibri" w:hAnsi="Calibri" w:cstheme="minorHAnsi"/>
          <w:sz w:val="24"/>
        </w:rPr>
        <w:t xml:space="preserve"> ramowy</w:t>
      </w:r>
      <w:r w:rsidR="00185357">
        <w:rPr>
          <w:rFonts w:ascii="Calibri" w:hAnsi="Calibri" w:cstheme="minorHAnsi"/>
          <w:sz w:val="24"/>
        </w:rPr>
        <w:t xml:space="preserve"> charakter</w:t>
      </w:r>
      <w:r w:rsidR="00E5330A">
        <w:rPr>
          <w:rFonts w:ascii="Calibri" w:hAnsi="Calibri" w:cstheme="minorHAnsi"/>
          <w:sz w:val="24"/>
        </w:rPr>
        <w:t>,</w:t>
      </w:r>
      <w:r w:rsidR="00185357">
        <w:rPr>
          <w:rFonts w:ascii="Calibri" w:hAnsi="Calibri" w:cstheme="minorHAnsi"/>
          <w:sz w:val="24"/>
        </w:rPr>
        <w:t xml:space="preserve"> a jego uszczegółowienie postępować wraz z realizacją kolejnych zadań.</w:t>
      </w:r>
      <w:r w:rsidRPr="00591521">
        <w:rPr>
          <w:rFonts w:ascii="Calibri" w:hAnsi="Calibri" w:cstheme="minorHAnsi"/>
          <w:sz w:val="24"/>
        </w:rPr>
        <w:t xml:space="preserve"> W obu konieczn</w:t>
      </w:r>
      <w:r w:rsidR="00B52887">
        <w:rPr>
          <w:rFonts w:ascii="Calibri" w:hAnsi="Calibri" w:cstheme="minorHAnsi"/>
          <w:sz w:val="24"/>
        </w:rPr>
        <w:t>e jest wskazanie celu</w:t>
      </w:r>
      <w:r w:rsidR="002E775B">
        <w:rPr>
          <w:rFonts w:ascii="Calibri" w:hAnsi="Calibri" w:cstheme="minorHAnsi"/>
          <w:sz w:val="24"/>
        </w:rPr>
        <w:t>, do którego</w:t>
      </w:r>
      <w:r w:rsidR="00185357">
        <w:rPr>
          <w:rFonts w:ascii="Calibri" w:hAnsi="Calibri" w:cstheme="minorHAnsi"/>
          <w:sz w:val="24"/>
        </w:rPr>
        <w:t xml:space="preserve"> realizacji</w:t>
      </w:r>
      <w:r w:rsidR="002E775B">
        <w:rPr>
          <w:rFonts w:ascii="Calibri" w:hAnsi="Calibri" w:cstheme="minorHAnsi"/>
          <w:sz w:val="24"/>
        </w:rPr>
        <w:t xml:space="preserve"> dąży IK.</w:t>
      </w:r>
    </w:p>
    <w:p w14:paraId="0D48982B" w14:textId="77777777" w:rsidR="00C33146" w:rsidRPr="00591521"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W harmonogramach powinien też zostać uwzględniony rozwój modelu partycypacyjnego.</w:t>
      </w:r>
      <w:r w:rsidR="002E775B">
        <w:rPr>
          <w:rFonts w:ascii="Calibri" w:hAnsi="Calibri" w:cstheme="minorHAnsi"/>
          <w:sz w:val="24"/>
        </w:rPr>
        <w:t xml:space="preserve"> Oznacza to, że musi się tam znaleźć </w:t>
      </w:r>
      <w:r w:rsidRPr="00591521">
        <w:rPr>
          <w:rFonts w:ascii="Calibri" w:hAnsi="Calibri" w:cstheme="minorHAnsi"/>
          <w:sz w:val="24"/>
        </w:rPr>
        <w:t>miejsce na prowadzenie stałych konsultacji</w:t>
      </w:r>
      <w:r w:rsidR="002E775B">
        <w:rPr>
          <w:rFonts w:ascii="Calibri" w:hAnsi="Calibri" w:cstheme="minorHAnsi"/>
          <w:sz w:val="24"/>
        </w:rPr>
        <w:t xml:space="preserve"> ze środowiskiem osób ze szczególnymi potrzebami, wspólnego z nim monitorowania postępów </w:t>
      </w:r>
      <w:r w:rsidR="008C6EE3">
        <w:rPr>
          <w:rFonts w:ascii="Calibri" w:hAnsi="Calibri" w:cstheme="minorHAnsi"/>
          <w:sz w:val="24"/>
        </w:rPr>
        <w:t xml:space="preserve">procesu </w:t>
      </w:r>
      <w:proofErr w:type="spellStart"/>
      <w:r w:rsidR="008C6EE3">
        <w:rPr>
          <w:rFonts w:ascii="Calibri" w:hAnsi="Calibri" w:cstheme="minorHAnsi"/>
          <w:sz w:val="24"/>
        </w:rPr>
        <w:t>dostępn</w:t>
      </w:r>
      <w:r w:rsidR="002E775B">
        <w:rPr>
          <w:rFonts w:ascii="Calibri" w:hAnsi="Calibri" w:cstheme="minorHAnsi"/>
          <w:sz w:val="24"/>
        </w:rPr>
        <w:t>ościowego</w:t>
      </w:r>
      <w:proofErr w:type="spellEnd"/>
      <w:r w:rsidR="002E775B">
        <w:rPr>
          <w:rFonts w:ascii="Calibri" w:hAnsi="Calibri" w:cstheme="minorHAnsi"/>
          <w:sz w:val="24"/>
        </w:rPr>
        <w:t xml:space="preserve"> i jego ewaluacji. Tak jak na etapie samooceny dostępności niezbędny jest udział przedstawicieli tego środowiska, tak samo jest on niezbędny na etapie oceny przebiegu procesu i jego efektów.</w:t>
      </w:r>
    </w:p>
    <w:p w14:paraId="35027440" w14:textId="77777777" w:rsidR="008C6EE3" w:rsidRDefault="008C6EE3" w:rsidP="007970AD">
      <w:pPr>
        <w:pStyle w:val="Tekstkomentarza"/>
        <w:spacing w:after="120" w:line="360" w:lineRule="auto"/>
        <w:rPr>
          <w:rFonts w:ascii="Calibri" w:hAnsi="Calibri" w:cstheme="minorHAnsi"/>
          <w:sz w:val="24"/>
          <w:szCs w:val="22"/>
        </w:rPr>
      </w:pPr>
    </w:p>
    <w:p w14:paraId="3A329D4B" w14:textId="77777777" w:rsidR="00C33146" w:rsidRPr="007970AD" w:rsidRDefault="00C33146" w:rsidP="007970AD">
      <w:pPr>
        <w:pStyle w:val="Tekstkomentarza"/>
        <w:spacing w:after="120" w:line="360" w:lineRule="auto"/>
        <w:rPr>
          <w:rFonts w:ascii="Calibri" w:hAnsi="Calibri" w:cstheme="minorHAnsi"/>
          <w:b/>
          <w:sz w:val="24"/>
          <w:szCs w:val="22"/>
        </w:rPr>
      </w:pPr>
      <w:r w:rsidRPr="007970AD">
        <w:rPr>
          <w:rFonts w:ascii="Calibri" w:hAnsi="Calibri" w:cstheme="minorHAnsi"/>
          <w:b/>
          <w:sz w:val="24"/>
          <w:szCs w:val="22"/>
        </w:rPr>
        <w:t>Kompetencje p</w:t>
      </w:r>
      <w:r w:rsidR="00D32329" w:rsidRPr="007970AD">
        <w:rPr>
          <w:rFonts w:ascii="Calibri" w:hAnsi="Calibri" w:cstheme="minorHAnsi"/>
          <w:b/>
          <w:sz w:val="24"/>
          <w:szCs w:val="22"/>
        </w:rPr>
        <w:t>racowników/ współpracowników IK</w:t>
      </w:r>
    </w:p>
    <w:p w14:paraId="42C926DE" w14:textId="77777777" w:rsidR="00BB732C" w:rsidRPr="00591521" w:rsidRDefault="00393322" w:rsidP="007970AD">
      <w:pPr>
        <w:pStyle w:val="Tekstkomentarza"/>
        <w:spacing w:after="120" w:line="360" w:lineRule="auto"/>
        <w:rPr>
          <w:rFonts w:ascii="Calibri" w:hAnsi="Calibri" w:cstheme="minorHAnsi"/>
          <w:sz w:val="24"/>
          <w:szCs w:val="22"/>
        </w:rPr>
      </w:pPr>
      <w:r w:rsidRPr="00591521">
        <w:rPr>
          <w:rStyle w:val="y2iqfc"/>
          <w:rFonts w:ascii="Calibri" w:hAnsi="Calibri"/>
          <w:sz w:val="24"/>
          <w:szCs w:val="22"/>
        </w:rPr>
        <w:t xml:space="preserve">W procesie zapewniania dostępności to człowiek jest najważniejszy. </w:t>
      </w:r>
      <w:r w:rsidR="00C33146" w:rsidRPr="00591521">
        <w:rPr>
          <w:rFonts w:ascii="Calibri" w:hAnsi="Calibri" w:cstheme="minorHAnsi"/>
          <w:sz w:val="24"/>
          <w:szCs w:val="22"/>
        </w:rPr>
        <w:t>Kompetentna kadra jest zwykle gwarantem dostępności danej IK, dostępności realizowanej nawet wówczas, gdy instytucja nie ma żadnych udogodnień dla osób ze szczególnymi potrzebami</w:t>
      </w:r>
      <w:r w:rsidR="00185357">
        <w:rPr>
          <w:rFonts w:ascii="Calibri" w:hAnsi="Calibri" w:cstheme="minorHAnsi"/>
          <w:sz w:val="24"/>
          <w:szCs w:val="22"/>
        </w:rPr>
        <w:t>, bądź są w niej obecne bariery</w:t>
      </w:r>
      <w:r w:rsidR="00C33146" w:rsidRPr="00591521">
        <w:rPr>
          <w:rFonts w:ascii="Calibri" w:hAnsi="Calibri" w:cstheme="minorHAnsi"/>
          <w:sz w:val="24"/>
          <w:szCs w:val="22"/>
        </w:rPr>
        <w:t>. Konieczny jest więc transfer wiedzy, niezbęd</w:t>
      </w:r>
      <w:r w:rsidR="00543914">
        <w:rPr>
          <w:rFonts w:ascii="Calibri" w:hAnsi="Calibri" w:cstheme="minorHAnsi"/>
          <w:sz w:val="24"/>
          <w:szCs w:val="22"/>
        </w:rPr>
        <w:t>ne są systematyczne szkolenia i </w:t>
      </w:r>
      <w:r w:rsidR="00C33146" w:rsidRPr="00591521">
        <w:rPr>
          <w:rFonts w:ascii="Calibri" w:hAnsi="Calibri" w:cstheme="minorHAnsi"/>
          <w:sz w:val="24"/>
          <w:szCs w:val="22"/>
        </w:rPr>
        <w:t>warsztaty z szeroko rozumianej dostępności</w:t>
      </w:r>
      <w:r w:rsidR="00185357">
        <w:rPr>
          <w:rFonts w:ascii="Calibri" w:hAnsi="Calibri" w:cstheme="minorHAnsi"/>
          <w:sz w:val="24"/>
          <w:szCs w:val="22"/>
        </w:rPr>
        <w:t xml:space="preserve"> – dotyczące zarówno szczególnych potrzeb różnych grup odbiorców, jak i barier, z którymi się spotykają dążąc do odbioru i uczestnictwa </w:t>
      </w:r>
      <w:r w:rsidR="00185357">
        <w:rPr>
          <w:rFonts w:ascii="Calibri" w:hAnsi="Calibri" w:cstheme="minorHAnsi"/>
          <w:sz w:val="24"/>
          <w:szCs w:val="22"/>
        </w:rPr>
        <w:lastRenderedPageBreak/>
        <w:t>w kulturze, a także sposobów niwelowania tych utrudnień</w:t>
      </w:r>
      <w:r w:rsidR="00C33146" w:rsidRPr="00591521">
        <w:rPr>
          <w:rFonts w:ascii="Calibri" w:hAnsi="Calibri" w:cstheme="minorHAnsi"/>
          <w:sz w:val="24"/>
          <w:szCs w:val="22"/>
        </w:rPr>
        <w:t>. W warsztatach powinni bra</w:t>
      </w:r>
      <w:r>
        <w:rPr>
          <w:rFonts w:ascii="Calibri" w:hAnsi="Calibri" w:cstheme="minorHAnsi"/>
          <w:sz w:val="24"/>
          <w:szCs w:val="22"/>
        </w:rPr>
        <w:t>ć udział wszyscy pracownicy IK.</w:t>
      </w:r>
      <w:r w:rsidR="00B81CDF">
        <w:rPr>
          <w:rFonts w:ascii="Calibri" w:hAnsi="Calibri" w:cstheme="minorHAnsi"/>
          <w:sz w:val="24"/>
          <w:szCs w:val="22"/>
        </w:rPr>
        <w:t xml:space="preserve"> </w:t>
      </w:r>
      <w:r w:rsidR="00C33146" w:rsidRPr="00591521">
        <w:rPr>
          <w:rFonts w:ascii="Calibri" w:hAnsi="Calibri" w:cstheme="minorHAnsi"/>
          <w:sz w:val="24"/>
          <w:szCs w:val="22"/>
        </w:rPr>
        <w:t>Decyzje o udostępnianiu IK to decyzje rzutujące na całą instytucję, a więc w mniejszym lub w</w:t>
      </w:r>
      <w:r w:rsidR="00BB732C">
        <w:rPr>
          <w:rFonts w:ascii="Calibri" w:hAnsi="Calibri" w:cstheme="minorHAnsi"/>
          <w:sz w:val="24"/>
          <w:szCs w:val="22"/>
        </w:rPr>
        <w:t>iększym stopniu dotkną każdego.</w:t>
      </w:r>
      <w:r>
        <w:rPr>
          <w:rFonts w:ascii="Calibri" w:hAnsi="Calibri" w:cstheme="minorHAnsi"/>
          <w:sz w:val="24"/>
          <w:szCs w:val="22"/>
        </w:rPr>
        <w:t xml:space="preserve"> </w:t>
      </w:r>
      <w:r w:rsidR="00314E5D">
        <w:rPr>
          <w:rFonts w:ascii="Calibri" w:hAnsi="Calibri" w:cstheme="minorHAnsi"/>
          <w:sz w:val="24"/>
          <w:szCs w:val="22"/>
        </w:rPr>
        <w:t>B</w:t>
      </w:r>
      <w:r>
        <w:rPr>
          <w:rFonts w:ascii="Calibri" w:hAnsi="Calibri" w:cstheme="minorHAnsi"/>
          <w:sz w:val="24"/>
          <w:szCs w:val="22"/>
        </w:rPr>
        <w:t>łędem jest</w:t>
      </w:r>
      <w:r w:rsidR="00B81CDF">
        <w:rPr>
          <w:rFonts w:ascii="Calibri" w:hAnsi="Calibri" w:cstheme="minorHAnsi"/>
          <w:sz w:val="24"/>
          <w:szCs w:val="22"/>
        </w:rPr>
        <w:t xml:space="preserve"> pomijanie osób, których zakres obowiązków pozornie nie ma związku z realizacją planowanych zadań poprawiających dostępność oferty IK.</w:t>
      </w:r>
      <w:r w:rsidR="00BB732C" w:rsidRPr="00591521">
        <w:rPr>
          <w:rStyle w:val="y2iqfc"/>
          <w:rFonts w:ascii="Calibri" w:hAnsi="Calibri"/>
          <w:sz w:val="24"/>
          <w:szCs w:val="22"/>
        </w:rPr>
        <w:t xml:space="preserve"> Rozwiązaniem zdecydowanie najkorzystniejszym jest sytuacja, w której także pracownicy księgowości czy administracji są włączeni w proces udostępniania IK, znają planowane zmiany, rozumieją przem</w:t>
      </w:r>
      <w:r w:rsidR="00543914">
        <w:rPr>
          <w:rStyle w:val="y2iqfc"/>
          <w:rFonts w:ascii="Calibri" w:hAnsi="Calibri"/>
          <w:sz w:val="24"/>
          <w:szCs w:val="22"/>
        </w:rPr>
        <w:t>awiające za nimi argumenty i, w </w:t>
      </w:r>
      <w:r w:rsidR="00BB732C" w:rsidRPr="00591521">
        <w:rPr>
          <w:rStyle w:val="y2iqfc"/>
          <w:rFonts w:ascii="Calibri" w:hAnsi="Calibri"/>
          <w:sz w:val="24"/>
          <w:szCs w:val="22"/>
        </w:rPr>
        <w:t>sytuacji, gdy okaże się to możliwe lub niezbędne, mogą wspierać cały proces. Księgowość będzie na pewno włączona w proces udostępniania IK w czasie rozliczania ponoszonych wydatków czy księgowania ewentualnych dotacji</w:t>
      </w:r>
      <w:r w:rsidR="00B81CDF">
        <w:rPr>
          <w:rStyle w:val="y2iqfc"/>
          <w:rFonts w:ascii="Calibri" w:hAnsi="Calibri"/>
          <w:sz w:val="24"/>
          <w:szCs w:val="22"/>
        </w:rPr>
        <w:t>,</w:t>
      </w:r>
      <w:r w:rsidR="00BB732C" w:rsidRPr="00591521">
        <w:rPr>
          <w:rStyle w:val="y2iqfc"/>
          <w:rFonts w:ascii="Calibri" w:hAnsi="Calibri"/>
          <w:sz w:val="24"/>
          <w:szCs w:val="22"/>
        </w:rPr>
        <w:t xml:space="preserve"> pracownicy administracji nie tylko zaś podejmują decyzje, </w:t>
      </w:r>
      <w:r w:rsidR="00B81CDF">
        <w:rPr>
          <w:rStyle w:val="y2iqfc"/>
          <w:rFonts w:ascii="Calibri" w:hAnsi="Calibri"/>
          <w:sz w:val="24"/>
          <w:szCs w:val="22"/>
        </w:rPr>
        <w:t xml:space="preserve">lecz także </w:t>
      </w:r>
      <w:r w:rsidR="00BB732C" w:rsidRPr="00591521">
        <w:rPr>
          <w:rStyle w:val="y2iqfc"/>
          <w:rFonts w:ascii="Calibri" w:hAnsi="Calibri"/>
          <w:sz w:val="24"/>
          <w:szCs w:val="22"/>
        </w:rPr>
        <w:t>wykonują działania zauważalne dla różnych osób odwiedzających IK</w:t>
      </w:r>
      <w:r w:rsidR="00B81CDF">
        <w:rPr>
          <w:rStyle w:val="y2iqfc"/>
          <w:rFonts w:ascii="Calibri" w:hAnsi="Calibri"/>
          <w:sz w:val="24"/>
          <w:szCs w:val="22"/>
        </w:rPr>
        <w:t xml:space="preserve"> i</w:t>
      </w:r>
      <w:r w:rsidR="00BB732C" w:rsidRPr="00591521">
        <w:rPr>
          <w:rStyle w:val="y2iqfc"/>
          <w:rFonts w:ascii="Calibri" w:hAnsi="Calibri"/>
          <w:sz w:val="24"/>
          <w:szCs w:val="22"/>
        </w:rPr>
        <w:t xml:space="preserve"> mogą też, w niektórych sytuacjach, mieć osobisty kontakt z widzami ze szczególnymi potrzebami. Wiedza pracowników</w:t>
      </w:r>
      <w:r w:rsidR="00B81CDF">
        <w:rPr>
          <w:rStyle w:val="y2iqfc"/>
          <w:rFonts w:ascii="Calibri" w:hAnsi="Calibri"/>
          <w:sz w:val="24"/>
          <w:szCs w:val="22"/>
        </w:rPr>
        <w:t xml:space="preserve"> niemających na co dzień kontaktu z osobami ze szczególnymi potrzebami</w:t>
      </w:r>
      <w:r w:rsidR="00BB732C" w:rsidRPr="00591521">
        <w:rPr>
          <w:rStyle w:val="y2iqfc"/>
          <w:rFonts w:ascii="Calibri" w:hAnsi="Calibri"/>
          <w:sz w:val="24"/>
          <w:szCs w:val="22"/>
        </w:rPr>
        <w:t xml:space="preserve"> nie musi być tak rozległa, jak osób obsługujących </w:t>
      </w:r>
      <w:r w:rsidR="00B81CDF">
        <w:rPr>
          <w:rStyle w:val="y2iqfc"/>
          <w:rFonts w:ascii="Calibri" w:hAnsi="Calibri"/>
          <w:sz w:val="24"/>
          <w:szCs w:val="22"/>
        </w:rPr>
        <w:t>wydarzenia z</w:t>
      </w:r>
      <w:r w:rsidR="00543914">
        <w:rPr>
          <w:rStyle w:val="y2iqfc"/>
          <w:rFonts w:ascii="Calibri" w:hAnsi="Calibri"/>
          <w:sz w:val="24"/>
          <w:szCs w:val="22"/>
        </w:rPr>
        <w:t> </w:t>
      </w:r>
      <w:r w:rsidR="00BB732C" w:rsidRPr="00591521">
        <w:rPr>
          <w:rStyle w:val="y2iqfc"/>
          <w:rFonts w:ascii="Calibri" w:hAnsi="Calibri"/>
          <w:sz w:val="24"/>
          <w:szCs w:val="22"/>
        </w:rPr>
        <w:t>oferty IK, ale powinni oni znać przynajmniej niezbędne minimum.</w:t>
      </w:r>
    </w:p>
    <w:p w14:paraId="39E4E1EC" w14:textId="77777777" w:rsidR="00C33146" w:rsidRDefault="00C33146" w:rsidP="007970AD">
      <w:pPr>
        <w:pStyle w:val="Tekstkomentarza"/>
        <w:spacing w:after="120" w:line="360" w:lineRule="auto"/>
        <w:rPr>
          <w:rFonts w:ascii="Calibri" w:hAnsi="Calibri" w:cstheme="minorHAnsi"/>
          <w:sz w:val="24"/>
          <w:szCs w:val="22"/>
        </w:rPr>
      </w:pPr>
      <w:r w:rsidRPr="00591521">
        <w:rPr>
          <w:rFonts w:ascii="Calibri" w:hAnsi="Calibri" w:cstheme="minorHAnsi"/>
          <w:sz w:val="24"/>
          <w:szCs w:val="22"/>
        </w:rPr>
        <w:t xml:space="preserve">Jeśli w IK pracują osoby ze szczególnymi potrzebami, </w:t>
      </w:r>
      <w:r w:rsidR="007020A5">
        <w:rPr>
          <w:rFonts w:ascii="Calibri" w:hAnsi="Calibri" w:cstheme="minorHAnsi"/>
          <w:sz w:val="24"/>
          <w:szCs w:val="22"/>
        </w:rPr>
        <w:t>w</w:t>
      </w:r>
      <w:r w:rsidRPr="00591521">
        <w:rPr>
          <w:rFonts w:ascii="Calibri" w:hAnsi="Calibri" w:cstheme="minorHAnsi"/>
          <w:sz w:val="24"/>
          <w:szCs w:val="22"/>
        </w:rPr>
        <w:t>arto korzystać z ich wiedzy</w:t>
      </w:r>
      <w:r w:rsidR="0098550D">
        <w:rPr>
          <w:rFonts w:ascii="Calibri" w:hAnsi="Calibri" w:cstheme="minorHAnsi"/>
          <w:sz w:val="24"/>
          <w:szCs w:val="22"/>
        </w:rPr>
        <w:t>,</w:t>
      </w:r>
      <w:r w:rsidRPr="00591521">
        <w:rPr>
          <w:rFonts w:ascii="Calibri" w:hAnsi="Calibri" w:cstheme="minorHAnsi"/>
          <w:sz w:val="24"/>
          <w:szCs w:val="22"/>
        </w:rPr>
        <w:t xml:space="preserve"> doświadczenia i pomysłów</w:t>
      </w:r>
      <w:r w:rsidR="00B81CDF">
        <w:rPr>
          <w:rFonts w:ascii="Calibri" w:hAnsi="Calibri" w:cstheme="minorHAnsi"/>
          <w:sz w:val="24"/>
          <w:szCs w:val="22"/>
        </w:rPr>
        <w:t xml:space="preserve"> – dzięki byciu częścią grupy ze szczególnymi potrzebami oraz znajomości specyfiki danej IK i jej oferty, mają unikalną perspektywę na jej </w:t>
      </w:r>
      <w:r w:rsidR="00D41AB5">
        <w:rPr>
          <w:rFonts w:ascii="Calibri" w:hAnsi="Calibri" w:cstheme="minorHAnsi"/>
          <w:sz w:val="24"/>
          <w:szCs w:val="22"/>
        </w:rPr>
        <w:t>dostępność.</w:t>
      </w:r>
    </w:p>
    <w:p w14:paraId="1CBBFB52" w14:textId="77777777" w:rsidR="00393322" w:rsidRDefault="00393322" w:rsidP="007970AD">
      <w:pPr>
        <w:pStyle w:val="Tekstkomentarza"/>
        <w:spacing w:after="120" w:line="360" w:lineRule="auto"/>
        <w:rPr>
          <w:rFonts w:ascii="Calibri" w:hAnsi="Calibri" w:cstheme="minorHAnsi"/>
          <w:sz w:val="24"/>
          <w:szCs w:val="22"/>
        </w:rPr>
      </w:pPr>
      <w:r w:rsidRPr="00591521">
        <w:rPr>
          <w:rStyle w:val="y2iqfc"/>
          <w:rFonts w:ascii="Calibri" w:hAnsi="Calibri"/>
          <w:sz w:val="24"/>
          <w:szCs w:val="22"/>
        </w:rPr>
        <w:t xml:space="preserve">IK chcąca otwierać się na tę grupę odbiorców powinna wspierać i promować działania </w:t>
      </w:r>
      <w:r w:rsidR="00D41AB5">
        <w:rPr>
          <w:rStyle w:val="y2iqfc"/>
          <w:rFonts w:ascii="Calibri" w:hAnsi="Calibri"/>
          <w:sz w:val="24"/>
          <w:szCs w:val="22"/>
        </w:rPr>
        <w:t xml:space="preserve">swoich </w:t>
      </w:r>
      <w:r w:rsidRPr="00591521">
        <w:rPr>
          <w:rStyle w:val="y2iqfc"/>
          <w:rFonts w:ascii="Calibri" w:hAnsi="Calibri"/>
          <w:sz w:val="24"/>
          <w:szCs w:val="22"/>
        </w:rPr>
        <w:t>pracowników i współpracowników, którzy chcą wdrażać</w:t>
      </w:r>
      <w:r w:rsidR="00D41AB5">
        <w:rPr>
          <w:rStyle w:val="y2iqfc"/>
          <w:rFonts w:ascii="Calibri" w:hAnsi="Calibri"/>
          <w:sz w:val="24"/>
          <w:szCs w:val="22"/>
        </w:rPr>
        <w:t xml:space="preserve"> i poprawiać</w:t>
      </w:r>
      <w:r w:rsidRPr="00591521">
        <w:rPr>
          <w:rStyle w:val="y2iqfc"/>
          <w:rFonts w:ascii="Calibri" w:hAnsi="Calibri"/>
          <w:sz w:val="24"/>
          <w:szCs w:val="22"/>
        </w:rPr>
        <w:t xml:space="preserve"> </w:t>
      </w:r>
      <w:r w:rsidRPr="00591521">
        <w:rPr>
          <w:rFonts w:ascii="Calibri" w:hAnsi="Calibri" w:cstheme="minorHAnsi"/>
          <w:sz w:val="24"/>
          <w:szCs w:val="22"/>
        </w:rPr>
        <w:t xml:space="preserve">dostępność </w:t>
      </w:r>
      <w:r w:rsidR="00D41AB5">
        <w:rPr>
          <w:rFonts w:ascii="Calibri" w:hAnsi="Calibri" w:cstheme="minorHAnsi"/>
          <w:sz w:val="24"/>
          <w:szCs w:val="22"/>
        </w:rPr>
        <w:t xml:space="preserve">oraz </w:t>
      </w:r>
      <w:r w:rsidRPr="00591521">
        <w:rPr>
          <w:rFonts w:ascii="Calibri" w:hAnsi="Calibri" w:cstheme="minorHAnsi"/>
          <w:sz w:val="24"/>
          <w:szCs w:val="22"/>
        </w:rPr>
        <w:t>są otwarci na spotkanie z osobami ze szczególnymi potrzebami.</w:t>
      </w:r>
    </w:p>
    <w:p w14:paraId="72A5316F" w14:textId="77777777" w:rsidR="008C6EE3" w:rsidRDefault="008C6EE3" w:rsidP="007970AD">
      <w:pPr>
        <w:autoSpaceDE w:val="0"/>
        <w:autoSpaceDN w:val="0"/>
        <w:adjustRightInd w:val="0"/>
        <w:spacing w:after="120" w:line="360" w:lineRule="auto"/>
        <w:rPr>
          <w:rFonts w:ascii="Calibri" w:hAnsi="Calibri" w:cstheme="minorHAnsi"/>
          <w:sz w:val="24"/>
        </w:rPr>
      </w:pPr>
    </w:p>
    <w:p w14:paraId="46665574" w14:textId="77777777" w:rsidR="00C33146" w:rsidRPr="007970AD" w:rsidRDefault="00C33146" w:rsidP="007970AD">
      <w:pPr>
        <w:autoSpaceDE w:val="0"/>
        <w:autoSpaceDN w:val="0"/>
        <w:adjustRightInd w:val="0"/>
        <w:spacing w:after="120" w:line="360" w:lineRule="auto"/>
        <w:rPr>
          <w:rFonts w:ascii="Calibri" w:hAnsi="Calibri" w:cstheme="minorHAnsi"/>
          <w:b/>
          <w:sz w:val="24"/>
        </w:rPr>
      </w:pPr>
      <w:r w:rsidRPr="007970AD">
        <w:rPr>
          <w:rFonts w:ascii="Calibri" w:hAnsi="Calibri" w:cstheme="minorHAnsi"/>
          <w:b/>
          <w:sz w:val="24"/>
        </w:rPr>
        <w:t xml:space="preserve">Budżet na działania </w:t>
      </w:r>
      <w:proofErr w:type="spellStart"/>
      <w:r w:rsidRPr="007970AD">
        <w:rPr>
          <w:rFonts w:ascii="Calibri" w:hAnsi="Calibri" w:cstheme="minorHAnsi"/>
          <w:b/>
          <w:sz w:val="24"/>
        </w:rPr>
        <w:t>dostępnościowe</w:t>
      </w:r>
      <w:proofErr w:type="spellEnd"/>
    </w:p>
    <w:p w14:paraId="5EE90CCB" w14:textId="77777777" w:rsidR="00C33146" w:rsidRPr="00591521" w:rsidRDefault="00966714" w:rsidP="007970AD">
      <w:pPr>
        <w:autoSpaceDE w:val="0"/>
        <w:autoSpaceDN w:val="0"/>
        <w:adjustRightInd w:val="0"/>
        <w:spacing w:after="120" w:line="360" w:lineRule="auto"/>
        <w:rPr>
          <w:rFonts w:ascii="Calibri" w:hAnsi="Calibri" w:cstheme="minorHAnsi"/>
          <w:sz w:val="24"/>
        </w:rPr>
      </w:pPr>
      <w:r>
        <w:rPr>
          <w:rFonts w:ascii="Calibri" w:hAnsi="Calibri" w:cstheme="minorHAnsi"/>
          <w:sz w:val="24"/>
        </w:rPr>
        <w:t>Wdrażanie dostępności wymaga oszacowania kosztów i zabez</w:t>
      </w:r>
      <w:r w:rsidR="00D41AB5">
        <w:rPr>
          <w:rFonts w:ascii="Calibri" w:hAnsi="Calibri" w:cstheme="minorHAnsi"/>
          <w:sz w:val="24"/>
        </w:rPr>
        <w:t>p</w:t>
      </w:r>
      <w:r>
        <w:rPr>
          <w:rFonts w:ascii="Calibri" w:hAnsi="Calibri" w:cstheme="minorHAnsi"/>
          <w:sz w:val="24"/>
        </w:rPr>
        <w:t xml:space="preserve">ieczenia funduszy na ten cel. </w:t>
      </w:r>
      <w:r w:rsidR="00C33146" w:rsidRPr="00591521">
        <w:rPr>
          <w:rFonts w:ascii="Calibri" w:hAnsi="Calibri" w:cstheme="minorHAnsi"/>
          <w:sz w:val="24"/>
        </w:rPr>
        <w:t xml:space="preserve">Niezbędne są więc odpowiednie decyzje osób zarządzających IK oraz świadomość, skąd i kiedy można pozyskiwać takie </w:t>
      </w:r>
      <w:r w:rsidR="00D41AB5">
        <w:rPr>
          <w:rFonts w:ascii="Calibri" w:hAnsi="Calibri" w:cstheme="minorHAnsi"/>
          <w:sz w:val="24"/>
        </w:rPr>
        <w:t>środki</w:t>
      </w:r>
      <w:r w:rsidR="00C27EA9">
        <w:rPr>
          <w:rFonts w:ascii="Calibri" w:hAnsi="Calibri" w:cstheme="minorHAnsi"/>
          <w:sz w:val="24"/>
        </w:rPr>
        <w:t xml:space="preserve"> lub jak włączać je do planowanych budżetów</w:t>
      </w:r>
      <w:r w:rsidR="00D41AB5">
        <w:rPr>
          <w:rFonts w:ascii="Calibri" w:hAnsi="Calibri" w:cstheme="minorHAnsi"/>
          <w:sz w:val="24"/>
        </w:rPr>
        <w:t>.</w:t>
      </w:r>
      <w:r w:rsidR="00754B39" w:rsidRPr="00591521">
        <w:rPr>
          <w:rFonts w:ascii="Calibri" w:hAnsi="Calibri" w:cstheme="minorHAnsi"/>
          <w:sz w:val="24"/>
        </w:rPr>
        <w:t xml:space="preserve"> Kwestie ważne dla dostępności warto też uwzględniać we wszystkich planowanych i realizowanych remontach, dostosowaniach, inwestycjach. </w:t>
      </w:r>
    </w:p>
    <w:p w14:paraId="2D9CB6CB" w14:textId="77777777" w:rsidR="001B4E71" w:rsidRPr="00591521" w:rsidRDefault="001B4E71" w:rsidP="007970AD">
      <w:pPr>
        <w:autoSpaceDE w:val="0"/>
        <w:autoSpaceDN w:val="0"/>
        <w:adjustRightInd w:val="0"/>
        <w:spacing w:after="120" w:line="360" w:lineRule="auto"/>
        <w:rPr>
          <w:rFonts w:ascii="Calibri" w:hAnsi="Calibri" w:cstheme="minorHAnsi"/>
          <w:sz w:val="24"/>
        </w:rPr>
      </w:pPr>
      <w:r>
        <w:rPr>
          <w:rFonts w:ascii="Calibri" w:hAnsi="Calibri" w:cstheme="minorHAnsi"/>
          <w:sz w:val="24"/>
        </w:rPr>
        <w:t>Czasem, szczególnie w dużych instytucjach, dobrym rozwiązaniem może być</w:t>
      </w:r>
      <w:r w:rsidR="009B2507" w:rsidRPr="00591521">
        <w:rPr>
          <w:rFonts w:ascii="Calibri" w:hAnsi="Calibri" w:cstheme="minorHAnsi"/>
          <w:sz w:val="24"/>
        </w:rPr>
        <w:t xml:space="preserve"> również wyznaczenie osoby, która</w:t>
      </w:r>
      <w:r w:rsidR="00C33146" w:rsidRPr="00591521">
        <w:rPr>
          <w:rFonts w:ascii="Calibri" w:hAnsi="Calibri" w:cstheme="minorHAnsi"/>
          <w:sz w:val="24"/>
        </w:rPr>
        <w:t xml:space="preserve"> </w:t>
      </w:r>
      <w:r w:rsidR="009B2507" w:rsidRPr="00591521">
        <w:rPr>
          <w:rFonts w:ascii="Calibri" w:hAnsi="Calibri" w:cstheme="minorHAnsi"/>
          <w:sz w:val="24"/>
        </w:rPr>
        <w:t xml:space="preserve">zarządza </w:t>
      </w:r>
      <w:r>
        <w:rPr>
          <w:rFonts w:ascii="Calibri" w:hAnsi="Calibri" w:cstheme="minorHAnsi"/>
          <w:sz w:val="24"/>
        </w:rPr>
        <w:t>nie tylko wiedz</w:t>
      </w:r>
      <w:r w:rsidR="00B52887">
        <w:rPr>
          <w:rFonts w:ascii="Calibri" w:hAnsi="Calibri" w:cstheme="minorHAnsi"/>
          <w:sz w:val="24"/>
        </w:rPr>
        <w:t>ą</w:t>
      </w:r>
      <w:r>
        <w:rPr>
          <w:rFonts w:ascii="Calibri" w:hAnsi="Calibri" w:cstheme="minorHAnsi"/>
          <w:sz w:val="24"/>
        </w:rPr>
        <w:t xml:space="preserve">, ale i </w:t>
      </w:r>
      <w:r w:rsidR="00C33146" w:rsidRPr="00591521">
        <w:rPr>
          <w:rFonts w:ascii="Calibri" w:hAnsi="Calibri" w:cstheme="minorHAnsi"/>
          <w:sz w:val="24"/>
        </w:rPr>
        <w:t xml:space="preserve">budżetem na dostępność w skali </w:t>
      </w:r>
      <w:r w:rsidR="00C33146" w:rsidRPr="00591521">
        <w:rPr>
          <w:rFonts w:ascii="Calibri" w:hAnsi="Calibri" w:cstheme="minorHAnsi"/>
          <w:sz w:val="24"/>
        </w:rPr>
        <w:lastRenderedPageBreak/>
        <w:t xml:space="preserve">całej IK. </w:t>
      </w:r>
      <w:r w:rsidR="009B2507" w:rsidRPr="00591521">
        <w:rPr>
          <w:rFonts w:ascii="Calibri" w:hAnsi="Calibri" w:cstheme="minorHAnsi"/>
          <w:sz w:val="24"/>
        </w:rPr>
        <w:t xml:space="preserve">W gestii tych osób zwykle nie znajdują się wszystkie fundusze związane z działaniami na rzecz udostępniania IK, ale pracownicy tacy dysponują na przykład środkami na prowadzenie tłumaczeń w PJM, na przygotowywanie </w:t>
      </w:r>
      <w:proofErr w:type="spellStart"/>
      <w:r w:rsidR="009B2507" w:rsidRPr="00591521">
        <w:rPr>
          <w:rFonts w:ascii="Calibri" w:hAnsi="Calibri" w:cstheme="minorHAnsi"/>
          <w:sz w:val="24"/>
        </w:rPr>
        <w:t>audiodeskrypcji</w:t>
      </w:r>
      <w:proofErr w:type="spellEnd"/>
      <w:r w:rsidR="009B2507" w:rsidRPr="00591521">
        <w:rPr>
          <w:rFonts w:ascii="Calibri" w:hAnsi="Calibri" w:cstheme="minorHAnsi"/>
          <w:sz w:val="24"/>
        </w:rPr>
        <w:t xml:space="preserve"> czy tekstów ETR. Osoby takie, </w:t>
      </w:r>
      <w:r w:rsidR="00C33146" w:rsidRPr="00591521">
        <w:rPr>
          <w:rFonts w:ascii="Calibri" w:hAnsi="Calibri" w:cstheme="minorHAnsi"/>
          <w:sz w:val="24"/>
        </w:rPr>
        <w:t xml:space="preserve">w miarę potrzeb, płynnie </w:t>
      </w:r>
      <w:r w:rsidR="009B2507" w:rsidRPr="00591521">
        <w:rPr>
          <w:rFonts w:ascii="Calibri" w:hAnsi="Calibri" w:cstheme="minorHAnsi"/>
          <w:sz w:val="24"/>
        </w:rPr>
        <w:t xml:space="preserve">wspierają </w:t>
      </w:r>
      <w:r w:rsidR="00C33146" w:rsidRPr="00591521">
        <w:rPr>
          <w:rFonts w:ascii="Calibri" w:hAnsi="Calibri" w:cstheme="minorHAnsi"/>
          <w:sz w:val="24"/>
        </w:rPr>
        <w:t>konkretne działania</w:t>
      </w:r>
      <w:r w:rsidR="009B2507" w:rsidRPr="00591521">
        <w:rPr>
          <w:rFonts w:ascii="Calibri" w:hAnsi="Calibri" w:cstheme="minorHAnsi"/>
          <w:sz w:val="24"/>
        </w:rPr>
        <w:t>, znają bowiem wykonawców konkretnych usług i orientują się w obowiązujących cenach</w:t>
      </w:r>
      <w:r w:rsidR="00D32329">
        <w:rPr>
          <w:rFonts w:ascii="Calibri" w:hAnsi="Calibri" w:cstheme="minorHAnsi"/>
          <w:sz w:val="24"/>
        </w:rPr>
        <w:t>.</w:t>
      </w:r>
    </w:p>
    <w:p w14:paraId="701D4490" w14:textId="77777777" w:rsidR="00C33146" w:rsidRPr="00591521" w:rsidRDefault="00C33146" w:rsidP="007970AD">
      <w:pPr>
        <w:spacing w:after="120" w:line="360" w:lineRule="auto"/>
        <w:rPr>
          <w:rFonts w:ascii="Calibri" w:hAnsi="Calibri" w:cstheme="minorHAnsi"/>
          <w:sz w:val="24"/>
        </w:rPr>
      </w:pPr>
    </w:p>
    <w:p w14:paraId="2DDC38B5" w14:textId="77777777" w:rsidR="00C33146" w:rsidRPr="007970AD" w:rsidRDefault="00C33146" w:rsidP="007970AD">
      <w:pPr>
        <w:pStyle w:val="Nagwek2"/>
        <w:spacing w:before="0" w:beforeAutospacing="0" w:after="120" w:afterAutospacing="0" w:line="360" w:lineRule="auto"/>
        <w:rPr>
          <w:rFonts w:ascii="Calibri Light" w:hAnsi="Calibri Light"/>
          <w:sz w:val="24"/>
          <w:szCs w:val="24"/>
        </w:rPr>
      </w:pPr>
      <w:bookmarkStart w:id="16" w:name="_Toc83738529"/>
      <w:r w:rsidRPr="007970AD">
        <w:rPr>
          <w:rFonts w:ascii="Calibri Light" w:hAnsi="Calibri Light"/>
          <w:sz w:val="24"/>
          <w:szCs w:val="24"/>
        </w:rPr>
        <w:t>4.2 Instrumenty zewnętrzne</w:t>
      </w:r>
      <w:bookmarkEnd w:id="16"/>
    </w:p>
    <w:p w14:paraId="74783CE9" w14:textId="77777777" w:rsidR="00C33146" w:rsidRPr="007970AD" w:rsidRDefault="00C33146" w:rsidP="007970AD">
      <w:pPr>
        <w:autoSpaceDE w:val="0"/>
        <w:autoSpaceDN w:val="0"/>
        <w:adjustRightInd w:val="0"/>
        <w:spacing w:after="120" w:line="360" w:lineRule="auto"/>
        <w:rPr>
          <w:rFonts w:ascii="Calibri" w:hAnsi="Calibri" w:cstheme="minorHAnsi"/>
          <w:b/>
          <w:sz w:val="24"/>
        </w:rPr>
      </w:pPr>
      <w:r w:rsidRPr="007970AD">
        <w:rPr>
          <w:rFonts w:ascii="Calibri" w:hAnsi="Calibri" w:cstheme="minorHAnsi"/>
          <w:b/>
          <w:bCs/>
          <w:sz w:val="24"/>
        </w:rPr>
        <w:t>Sieć lokalnej współpracy</w:t>
      </w:r>
    </w:p>
    <w:p w14:paraId="43C5A996" w14:textId="77777777" w:rsidR="00966714"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Sieć współpracy</w:t>
      </w:r>
      <w:r w:rsidR="00A71DBF">
        <w:rPr>
          <w:rFonts w:ascii="Calibri" w:hAnsi="Calibri" w:cstheme="minorHAnsi"/>
          <w:sz w:val="24"/>
        </w:rPr>
        <w:t xml:space="preserve">, jest podstawowym elementem modelu partycypacyjnego, </w:t>
      </w:r>
      <w:r w:rsidRPr="00591521">
        <w:rPr>
          <w:rFonts w:ascii="Calibri" w:hAnsi="Calibri" w:cstheme="minorHAnsi"/>
          <w:sz w:val="24"/>
        </w:rPr>
        <w:t>może mieć dwojaki charakter</w:t>
      </w:r>
      <w:r w:rsidR="00966714">
        <w:rPr>
          <w:rFonts w:ascii="Calibri" w:hAnsi="Calibri" w:cstheme="minorHAnsi"/>
          <w:sz w:val="24"/>
        </w:rPr>
        <w:t>:</w:t>
      </w:r>
    </w:p>
    <w:p w14:paraId="1107AB8C" w14:textId="77777777" w:rsidR="00A71DBF" w:rsidRPr="00B52887" w:rsidRDefault="00C33146" w:rsidP="007970AD">
      <w:pPr>
        <w:pStyle w:val="Akapitzlist"/>
        <w:numPr>
          <w:ilvl w:val="0"/>
          <w:numId w:val="22"/>
        </w:numPr>
        <w:autoSpaceDE w:val="0"/>
        <w:autoSpaceDN w:val="0"/>
        <w:adjustRightInd w:val="0"/>
        <w:spacing w:after="120" w:line="360" w:lineRule="auto"/>
        <w:contextualSpacing w:val="0"/>
        <w:rPr>
          <w:rFonts w:cstheme="minorHAnsi"/>
          <w:sz w:val="24"/>
        </w:rPr>
      </w:pPr>
      <w:r w:rsidRPr="00B52887">
        <w:rPr>
          <w:rFonts w:cstheme="minorHAnsi"/>
          <w:sz w:val="24"/>
        </w:rPr>
        <w:t>współprac</w:t>
      </w:r>
      <w:r w:rsidR="00A71DBF" w:rsidRPr="00B52887">
        <w:rPr>
          <w:rFonts w:cstheme="minorHAnsi"/>
          <w:sz w:val="24"/>
        </w:rPr>
        <w:t>a</w:t>
      </w:r>
      <w:r w:rsidRPr="00B52887">
        <w:rPr>
          <w:rFonts w:cstheme="minorHAnsi"/>
          <w:sz w:val="24"/>
        </w:rPr>
        <w:t xml:space="preserve"> z podmiotami działającymi w środowisku o</w:t>
      </w:r>
      <w:r w:rsidR="00D32329" w:rsidRPr="00B52887">
        <w:rPr>
          <w:rFonts w:cstheme="minorHAnsi"/>
          <w:sz w:val="24"/>
        </w:rPr>
        <w:t>sób ze szczególnymi potrzebami.</w:t>
      </w:r>
      <w:r w:rsidR="00A71DBF" w:rsidRPr="00B52887">
        <w:rPr>
          <w:rFonts w:cstheme="minorHAnsi"/>
          <w:sz w:val="24"/>
        </w:rPr>
        <w:t xml:space="preserve"> Wybór partnera</w:t>
      </w:r>
      <w:r w:rsidR="00D41AB5" w:rsidRPr="00B52887">
        <w:rPr>
          <w:rFonts w:cstheme="minorHAnsi"/>
          <w:sz w:val="24"/>
        </w:rPr>
        <w:t xml:space="preserve"> lub</w:t>
      </w:r>
      <w:r w:rsidR="00A71DBF" w:rsidRPr="00B52887">
        <w:rPr>
          <w:rFonts w:cstheme="minorHAnsi"/>
          <w:sz w:val="24"/>
        </w:rPr>
        <w:t xml:space="preserve"> partnerów będzie miał ogromne znaczenie dla procesu udostępniania IK. Podmioty te, w zależności od obszaru swych zainteresowań</w:t>
      </w:r>
      <w:r w:rsidR="00B52887">
        <w:rPr>
          <w:rFonts w:cstheme="minorHAnsi"/>
          <w:sz w:val="24"/>
        </w:rPr>
        <w:t xml:space="preserve"> i</w:t>
      </w:r>
      <w:r w:rsidR="00A71DBF" w:rsidRPr="00B52887">
        <w:rPr>
          <w:rFonts w:cstheme="minorHAnsi"/>
          <w:sz w:val="24"/>
        </w:rPr>
        <w:t xml:space="preserve"> kompetencji </w:t>
      </w:r>
      <w:r w:rsidR="004B07E9" w:rsidRPr="00B52887">
        <w:rPr>
          <w:rFonts w:cstheme="minorHAnsi"/>
          <w:sz w:val="24"/>
        </w:rPr>
        <w:t xml:space="preserve">pomogą IK dotrzeć do </w:t>
      </w:r>
      <w:r w:rsidR="00543914">
        <w:rPr>
          <w:rFonts w:cstheme="minorHAnsi"/>
          <w:sz w:val="24"/>
        </w:rPr>
        <w:t>konkretnych grup odbiorców i </w:t>
      </w:r>
      <w:r w:rsidR="00D41AB5" w:rsidRPr="00B52887">
        <w:rPr>
          <w:rFonts w:cstheme="minorHAnsi"/>
          <w:sz w:val="24"/>
        </w:rPr>
        <w:t>poznać ich potrzeby i oczekiwania.</w:t>
      </w:r>
    </w:p>
    <w:p w14:paraId="6E4CDB58" w14:textId="77777777" w:rsidR="00C33146" w:rsidRPr="00591521" w:rsidRDefault="00A71DBF" w:rsidP="007970AD">
      <w:pPr>
        <w:autoSpaceDE w:val="0"/>
        <w:autoSpaceDN w:val="0"/>
        <w:adjustRightInd w:val="0"/>
        <w:spacing w:after="120" w:line="360" w:lineRule="auto"/>
        <w:ind w:left="708"/>
        <w:rPr>
          <w:rFonts w:ascii="Calibri" w:hAnsi="Calibri" w:cstheme="minorHAnsi"/>
          <w:sz w:val="24"/>
        </w:rPr>
      </w:pPr>
      <w:r w:rsidRPr="00591521">
        <w:rPr>
          <w:rFonts w:ascii="Calibri" w:hAnsi="Calibri" w:cstheme="minorHAnsi"/>
          <w:sz w:val="24"/>
        </w:rPr>
        <w:t xml:space="preserve">Warto więc tworzyć sieć jak najbardziej komplementarną albo, w miarę rozwoju procesu udostępniania IK, modyfikować już istniejącą. Nie należy przy tym rezygnować z partnerów, którzy już się sprawdzili, których podpowiedzi okazały się cenne. Takie organizacje pomogą czuwać nad jakością już wprowadzonych działań </w:t>
      </w:r>
      <w:proofErr w:type="spellStart"/>
      <w:r w:rsidRPr="00591521">
        <w:rPr>
          <w:rFonts w:ascii="Calibri" w:hAnsi="Calibri" w:cstheme="minorHAnsi"/>
          <w:sz w:val="24"/>
        </w:rPr>
        <w:t>dostępnościowych</w:t>
      </w:r>
      <w:proofErr w:type="spellEnd"/>
      <w:r w:rsidRPr="00591521">
        <w:rPr>
          <w:rFonts w:ascii="Calibri" w:hAnsi="Calibri" w:cstheme="minorHAnsi"/>
          <w:sz w:val="24"/>
        </w:rPr>
        <w:t xml:space="preserve"> i inicjować nowe przedsięwzięcia</w:t>
      </w:r>
      <w:r w:rsidR="00B52887">
        <w:rPr>
          <w:rFonts w:ascii="Calibri" w:hAnsi="Calibri" w:cstheme="minorHAnsi"/>
          <w:sz w:val="24"/>
        </w:rPr>
        <w:t>;</w:t>
      </w:r>
    </w:p>
    <w:p w14:paraId="1587B5BC" w14:textId="77777777" w:rsidR="00C94705" w:rsidRPr="00B52887" w:rsidRDefault="00C33146" w:rsidP="007970AD">
      <w:pPr>
        <w:pStyle w:val="Akapitzlist"/>
        <w:numPr>
          <w:ilvl w:val="0"/>
          <w:numId w:val="22"/>
        </w:numPr>
        <w:autoSpaceDE w:val="0"/>
        <w:autoSpaceDN w:val="0"/>
        <w:adjustRightInd w:val="0"/>
        <w:spacing w:after="120" w:line="360" w:lineRule="auto"/>
        <w:contextualSpacing w:val="0"/>
        <w:rPr>
          <w:rFonts w:cstheme="minorHAnsi"/>
          <w:sz w:val="24"/>
        </w:rPr>
      </w:pPr>
      <w:r w:rsidRPr="00B52887">
        <w:rPr>
          <w:rFonts w:cstheme="minorHAnsi"/>
          <w:sz w:val="24"/>
        </w:rPr>
        <w:t>współprac</w:t>
      </w:r>
      <w:r w:rsidR="00A71DBF" w:rsidRPr="00B52887">
        <w:rPr>
          <w:rFonts w:cstheme="minorHAnsi"/>
          <w:sz w:val="24"/>
        </w:rPr>
        <w:t>a</w:t>
      </w:r>
      <w:r w:rsidRPr="00B52887">
        <w:rPr>
          <w:rFonts w:cstheme="minorHAnsi"/>
          <w:sz w:val="24"/>
        </w:rPr>
        <w:t xml:space="preserve"> z innymi </w:t>
      </w:r>
      <w:r w:rsidR="003E41C4">
        <w:rPr>
          <w:rFonts w:cstheme="minorHAnsi"/>
          <w:sz w:val="24"/>
        </w:rPr>
        <w:t>podmiotami</w:t>
      </w:r>
      <w:r w:rsidR="003E41C4" w:rsidRPr="00B52887">
        <w:rPr>
          <w:rFonts w:cstheme="minorHAnsi"/>
          <w:sz w:val="24"/>
        </w:rPr>
        <w:t xml:space="preserve"> </w:t>
      </w:r>
      <w:r w:rsidR="00256E62" w:rsidRPr="00B52887">
        <w:rPr>
          <w:rFonts w:cstheme="minorHAnsi"/>
          <w:sz w:val="24"/>
        </w:rPr>
        <w:t>prowadzącymi działalność kulturaln</w:t>
      </w:r>
      <w:r w:rsidR="00D41AB5" w:rsidRPr="00B52887">
        <w:rPr>
          <w:rFonts w:cstheme="minorHAnsi"/>
          <w:sz w:val="24"/>
        </w:rPr>
        <w:t>ą</w:t>
      </w:r>
      <w:r w:rsidR="00256E62" w:rsidRPr="00B52887">
        <w:rPr>
          <w:rFonts w:cstheme="minorHAnsi"/>
          <w:sz w:val="24"/>
        </w:rPr>
        <w:t xml:space="preserve"> i artystyczną </w:t>
      </w:r>
      <w:r w:rsidR="00A71DBF" w:rsidRPr="00B52887">
        <w:rPr>
          <w:rFonts w:cstheme="minorHAnsi"/>
          <w:sz w:val="24"/>
        </w:rPr>
        <w:t>(w tym innymi IK)</w:t>
      </w:r>
      <w:r w:rsidRPr="00B52887">
        <w:rPr>
          <w:rFonts w:cstheme="minorHAnsi"/>
          <w:sz w:val="24"/>
        </w:rPr>
        <w:t xml:space="preserve">, </w:t>
      </w:r>
      <w:r w:rsidR="00A71DBF" w:rsidRPr="00B52887">
        <w:rPr>
          <w:rFonts w:cstheme="minorHAnsi"/>
          <w:sz w:val="24"/>
        </w:rPr>
        <w:t>służąca wymianie</w:t>
      </w:r>
      <w:r w:rsidRPr="00B52887">
        <w:rPr>
          <w:rFonts w:cstheme="minorHAnsi"/>
          <w:sz w:val="24"/>
        </w:rPr>
        <w:t xml:space="preserve"> doświadcze</w:t>
      </w:r>
      <w:r w:rsidR="00A71DBF" w:rsidRPr="00B52887">
        <w:rPr>
          <w:rFonts w:cstheme="minorHAnsi"/>
          <w:sz w:val="24"/>
        </w:rPr>
        <w:t>ń</w:t>
      </w:r>
      <w:r w:rsidR="002B2F41" w:rsidRPr="00B52887">
        <w:rPr>
          <w:rFonts w:cstheme="minorHAnsi"/>
          <w:sz w:val="24"/>
        </w:rPr>
        <w:t>, pomys</w:t>
      </w:r>
      <w:r w:rsidR="00A71DBF" w:rsidRPr="00B52887">
        <w:rPr>
          <w:rFonts w:cstheme="minorHAnsi"/>
          <w:sz w:val="24"/>
        </w:rPr>
        <w:t>łów</w:t>
      </w:r>
      <w:r w:rsidR="002B2F41" w:rsidRPr="00B52887">
        <w:rPr>
          <w:rFonts w:cstheme="minorHAnsi"/>
          <w:sz w:val="24"/>
        </w:rPr>
        <w:t>, kontakt</w:t>
      </w:r>
      <w:r w:rsidR="00A71DBF" w:rsidRPr="00B52887">
        <w:rPr>
          <w:rFonts w:cstheme="minorHAnsi"/>
          <w:sz w:val="24"/>
        </w:rPr>
        <w:t>ów. Celem takiej współpracy może być także</w:t>
      </w:r>
      <w:r w:rsidR="00D41AB5" w:rsidRPr="00B52887">
        <w:rPr>
          <w:rFonts w:cstheme="minorHAnsi"/>
          <w:sz w:val="24"/>
        </w:rPr>
        <w:t xml:space="preserve"> wzajemne</w:t>
      </w:r>
      <w:r w:rsidR="00A71DBF" w:rsidRPr="00B52887">
        <w:rPr>
          <w:rFonts w:cstheme="minorHAnsi"/>
          <w:sz w:val="24"/>
        </w:rPr>
        <w:t xml:space="preserve"> uzupełnianie swojej oferty, oraz wymiana zasobów</w:t>
      </w:r>
      <w:r w:rsidR="00B52887">
        <w:rPr>
          <w:rFonts w:cstheme="minorHAnsi"/>
          <w:sz w:val="24"/>
        </w:rPr>
        <w:t>;</w:t>
      </w:r>
    </w:p>
    <w:p w14:paraId="12539D08" w14:textId="77777777" w:rsidR="00C94705" w:rsidRPr="00591521" w:rsidRDefault="00256E62" w:rsidP="007970AD">
      <w:pPr>
        <w:pStyle w:val="Akapitzlist"/>
        <w:numPr>
          <w:ilvl w:val="0"/>
          <w:numId w:val="22"/>
        </w:numPr>
        <w:autoSpaceDE w:val="0"/>
        <w:autoSpaceDN w:val="0"/>
        <w:adjustRightInd w:val="0"/>
        <w:spacing w:after="120" w:line="360" w:lineRule="auto"/>
        <w:contextualSpacing w:val="0"/>
        <w:rPr>
          <w:rFonts w:cstheme="minorHAnsi"/>
          <w:sz w:val="24"/>
        </w:rPr>
      </w:pPr>
      <w:r>
        <w:rPr>
          <w:rFonts w:cstheme="minorHAnsi"/>
          <w:sz w:val="24"/>
        </w:rPr>
        <w:t xml:space="preserve">współpraca z podmiotami zajmującymi się </w:t>
      </w:r>
      <w:r w:rsidR="003E41C4">
        <w:rPr>
          <w:rFonts w:cstheme="minorHAnsi"/>
          <w:sz w:val="24"/>
        </w:rPr>
        <w:t xml:space="preserve">innymi obszarami życia społecznego, np. </w:t>
      </w:r>
      <w:r>
        <w:rPr>
          <w:rFonts w:cstheme="minorHAnsi"/>
          <w:sz w:val="24"/>
        </w:rPr>
        <w:t>zdrowiem, opieką</w:t>
      </w:r>
      <w:r w:rsidR="003E41C4">
        <w:rPr>
          <w:rFonts w:cstheme="minorHAnsi"/>
          <w:sz w:val="24"/>
        </w:rPr>
        <w:t>,</w:t>
      </w:r>
      <w:r>
        <w:rPr>
          <w:rFonts w:cstheme="minorHAnsi"/>
          <w:sz w:val="24"/>
        </w:rPr>
        <w:t xml:space="preserve"> edukacją</w:t>
      </w:r>
      <w:r w:rsidR="001B4E71">
        <w:rPr>
          <w:rFonts w:cstheme="minorHAnsi"/>
          <w:sz w:val="24"/>
        </w:rPr>
        <w:t>.</w:t>
      </w:r>
    </w:p>
    <w:p w14:paraId="2CBBE412" w14:textId="77777777" w:rsidR="008C6EE3" w:rsidRDefault="008C6EE3" w:rsidP="007970AD">
      <w:pPr>
        <w:autoSpaceDE w:val="0"/>
        <w:autoSpaceDN w:val="0"/>
        <w:adjustRightInd w:val="0"/>
        <w:spacing w:after="120" w:line="360" w:lineRule="auto"/>
        <w:rPr>
          <w:rFonts w:ascii="Calibri" w:hAnsi="Calibri" w:cstheme="minorHAnsi"/>
          <w:sz w:val="24"/>
        </w:rPr>
      </w:pPr>
    </w:p>
    <w:p w14:paraId="3F2947CD" w14:textId="77777777" w:rsidR="00282C87" w:rsidRDefault="00282C87" w:rsidP="007970AD">
      <w:pPr>
        <w:autoSpaceDE w:val="0"/>
        <w:autoSpaceDN w:val="0"/>
        <w:adjustRightInd w:val="0"/>
        <w:spacing w:after="120" w:line="360" w:lineRule="auto"/>
        <w:rPr>
          <w:rFonts w:ascii="Calibri" w:hAnsi="Calibri" w:cstheme="minorHAnsi"/>
          <w:b/>
          <w:sz w:val="24"/>
        </w:rPr>
      </w:pPr>
    </w:p>
    <w:p w14:paraId="2DB46555" w14:textId="77777777" w:rsidR="00282C87" w:rsidRDefault="00282C87" w:rsidP="007970AD">
      <w:pPr>
        <w:autoSpaceDE w:val="0"/>
        <w:autoSpaceDN w:val="0"/>
        <w:adjustRightInd w:val="0"/>
        <w:spacing w:after="120" w:line="360" w:lineRule="auto"/>
        <w:rPr>
          <w:rFonts w:ascii="Calibri" w:hAnsi="Calibri" w:cstheme="minorHAnsi"/>
          <w:b/>
          <w:sz w:val="24"/>
        </w:rPr>
      </w:pPr>
    </w:p>
    <w:p w14:paraId="7CA029E5" w14:textId="77777777" w:rsidR="00C94705" w:rsidRPr="007970AD" w:rsidRDefault="00C94705" w:rsidP="007970AD">
      <w:pPr>
        <w:autoSpaceDE w:val="0"/>
        <w:autoSpaceDN w:val="0"/>
        <w:adjustRightInd w:val="0"/>
        <w:spacing w:after="120" w:line="360" w:lineRule="auto"/>
        <w:rPr>
          <w:rFonts w:ascii="Calibri" w:hAnsi="Calibri" w:cstheme="minorHAnsi"/>
          <w:b/>
          <w:sz w:val="24"/>
        </w:rPr>
      </w:pPr>
      <w:r w:rsidRPr="007970AD">
        <w:rPr>
          <w:rFonts w:ascii="Calibri" w:hAnsi="Calibri" w:cstheme="minorHAnsi"/>
          <w:b/>
          <w:sz w:val="24"/>
        </w:rPr>
        <w:lastRenderedPageBreak/>
        <w:t>Sieć współpracy z osobami ze szczególnymi potrzebami</w:t>
      </w:r>
    </w:p>
    <w:p w14:paraId="277422FD" w14:textId="77777777" w:rsidR="00C94705" w:rsidRDefault="00C94705"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 xml:space="preserve">Podmioty działające w środowisku osób ze szczególnymi potrzebami </w:t>
      </w:r>
      <w:r w:rsidR="004B07E9">
        <w:rPr>
          <w:rFonts w:ascii="Calibri" w:hAnsi="Calibri" w:cstheme="minorHAnsi"/>
          <w:sz w:val="24"/>
        </w:rPr>
        <w:t>są</w:t>
      </w:r>
      <w:r w:rsidR="00D41AB5">
        <w:rPr>
          <w:rFonts w:ascii="Calibri" w:hAnsi="Calibri" w:cstheme="minorHAnsi"/>
          <w:sz w:val="24"/>
        </w:rPr>
        <w:t xml:space="preserve"> najpewniejszym</w:t>
      </w:r>
      <w:r w:rsidR="004B07E9">
        <w:rPr>
          <w:rFonts w:ascii="Calibri" w:hAnsi="Calibri" w:cstheme="minorHAnsi"/>
          <w:sz w:val="24"/>
        </w:rPr>
        <w:t xml:space="preserve"> źródłem</w:t>
      </w:r>
      <w:r w:rsidRPr="00591521">
        <w:rPr>
          <w:rFonts w:ascii="Calibri" w:hAnsi="Calibri" w:cstheme="minorHAnsi"/>
          <w:sz w:val="24"/>
        </w:rPr>
        <w:t xml:space="preserve"> wiedzy odnośnie potrzeb, oczekiwań i możliwości poznawczych potencjalnych odbiorców oferty IK. Korzystając z tej wiedzy można </w:t>
      </w:r>
      <w:r w:rsidR="00B52887">
        <w:rPr>
          <w:rFonts w:ascii="Calibri" w:hAnsi="Calibri" w:cstheme="minorHAnsi"/>
          <w:sz w:val="24"/>
        </w:rPr>
        <w:t>w wielkim stopniu</w:t>
      </w:r>
      <w:r w:rsidRPr="00591521">
        <w:rPr>
          <w:rFonts w:ascii="Calibri" w:hAnsi="Calibri" w:cstheme="minorHAnsi"/>
          <w:sz w:val="24"/>
        </w:rPr>
        <w:t xml:space="preserve"> uprawdopodobnić wprowadzenie w IK rozwiązań najbardziej efektywnych i funkcjonalnych.</w:t>
      </w:r>
      <w:r w:rsidR="00F5106D" w:rsidRPr="00591521">
        <w:rPr>
          <w:rFonts w:ascii="Calibri" w:hAnsi="Calibri" w:cstheme="minorHAnsi"/>
          <w:sz w:val="24"/>
        </w:rPr>
        <w:t xml:space="preserve"> Partnerzy tacy </w:t>
      </w:r>
      <w:r w:rsidRPr="00591521">
        <w:rPr>
          <w:rFonts w:ascii="Calibri" w:hAnsi="Calibri" w:cstheme="minorHAnsi"/>
          <w:sz w:val="24"/>
        </w:rPr>
        <w:t>będą też w stanie najszybciej konsultować wprowadzane rozwiązania</w:t>
      </w:r>
      <w:r w:rsidR="00F5106D" w:rsidRPr="00591521">
        <w:rPr>
          <w:rFonts w:ascii="Calibri" w:hAnsi="Calibri" w:cstheme="minorHAnsi"/>
          <w:sz w:val="24"/>
        </w:rPr>
        <w:t xml:space="preserve"> i </w:t>
      </w:r>
      <w:r w:rsidRPr="00591521">
        <w:rPr>
          <w:rFonts w:ascii="Calibri" w:hAnsi="Calibri" w:cstheme="minorHAnsi"/>
          <w:sz w:val="24"/>
        </w:rPr>
        <w:t xml:space="preserve">zapewnią stałą promocję podejmowanych działań </w:t>
      </w:r>
      <w:proofErr w:type="spellStart"/>
      <w:r w:rsidRPr="00591521">
        <w:rPr>
          <w:rFonts w:ascii="Calibri" w:hAnsi="Calibri" w:cstheme="minorHAnsi"/>
          <w:sz w:val="24"/>
        </w:rPr>
        <w:t>dostępnościowych</w:t>
      </w:r>
      <w:proofErr w:type="spellEnd"/>
      <w:r w:rsidR="00D41AB5">
        <w:rPr>
          <w:rFonts w:ascii="Calibri" w:hAnsi="Calibri" w:cstheme="minorHAnsi"/>
          <w:sz w:val="24"/>
        </w:rPr>
        <w:t xml:space="preserve"> w środowisku, na rzecz którego działają</w:t>
      </w:r>
      <w:r w:rsidR="00291587">
        <w:rPr>
          <w:rFonts w:ascii="Calibri" w:hAnsi="Calibri" w:cstheme="minorHAnsi"/>
          <w:sz w:val="24"/>
        </w:rPr>
        <w:t>, będąc tym samym</w:t>
      </w:r>
      <w:r w:rsidRPr="00591521">
        <w:rPr>
          <w:rFonts w:ascii="Calibri" w:hAnsi="Calibri" w:cstheme="minorHAnsi"/>
          <w:sz w:val="24"/>
        </w:rPr>
        <w:t xml:space="preserve"> „źródłem” odbiorców </w:t>
      </w:r>
      <w:r w:rsidR="00F5106D" w:rsidRPr="00591521">
        <w:rPr>
          <w:rFonts w:ascii="Calibri" w:hAnsi="Calibri" w:cstheme="minorHAnsi"/>
          <w:sz w:val="24"/>
        </w:rPr>
        <w:t>dostępnej oferty IK</w:t>
      </w:r>
      <w:r w:rsidRPr="00591521">
        <w:rPr>
          <w:rFonts w:ascii="Calibri" w:hAnsi="Calibri" w:cstheme="minorHAnsi"/>
          <w:sz w:val="24"/>
        </w:rPr>
        <w:t>.</w:t>
      </w:r>
      <w:r w:rsidR="00291587">
        <w:rPr>
          <w:rFonts w:ascii="Calibri" w:hAnsi="Calibri" w:cstheme="minorHAnsi"/>
          <w:sz w:val="24"/>
        </w:rPr>
        <w:t xml:space="preserve"> Prowadzenie przez takie organizacje dialogu z IK na temat dostępności jej oferty pozwala również na budowanie długoterminowej relacji z publicznością wzbogaconą o grupy osób ze szczególnymi potrzebami i dalszy rozwój rozwiązań mających na celu znoszenie barier.</w:t>
      </w:r>
    </w:p>
    <w:p w14:paraId="2D6F13DC" w14:textId="77777777" w:rsidR="00C94705" w:rsidRPr="00591521" w:rsidRDefault="00C94705"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Jak nawiązać współpracę?</w:t>
      </w:r>
    </w:p>
    <w:p w14:paraId="1959B17F" w14:textId="77777777" w:rsidR="00F5106D" w:rsidRPr="00591521" w:rsidRDefault="00F5106D" w:rsidP="007970AD">
      <w:pPr>
        <w:pStyle w:val="Akapitzlist"/>
        <w:numPr>
          <w:ilvl w:val="0"/>
          <w:numId w:val="13"/>
        </w:numPr>
        <w:autoSpaceDE w:val="0"/>
        <w:autoSpaceDN w:val="0"/>
        <w:adjustRightInd w:val="0"/>
        <w:spacing w:after="120" w:line="360" w:lineRule="auto"/>
        <w:contextualSpacing w:val="0"/>
        <w:rPr>
          <w:rFonts w:cstheme="minorHAnsi"/>
          <w:sz w:val="24"/>
        </w:rPr>
      </w:pPr>
      <w:r w:rsidRPr="00591521">
        <w:rPr>
          <w:rFonts w:cstheme="minorHAnsi"/>
          <w:sz w:val="24"/>
        </w:rPr>
        <w:t>Identyfikacja podmiotów działających</w:t>
      </w:r>
      <w:r w:rsidR="00C94705" w:rsidRPr="00591521">
        <w:rPr>
          <w:rFonts w:cstheme="minorHAnsi"/>
          <w:sz w:val="24"/>
        </w:rPr>
        <w:t xml:space="preserve"> na rzecz osób ze szczególnymi potrzebami</w:t>
      </w:r>
      <w:r w:rsidRPr="00591521">
        <w:rPr>
          <w:rFonts w:cstheme="minorHAnsi"/>
          <w:sz w:val="24"/>
        </w:rPr>
        <w:t>;</w:t>
      </w:r>
    </w:p>
    <w:p w14:paraId="20FB0F0F" w14:textId="77777777" w:rsidR="00F5106D" w:rsidRPr="00C64B6E" w:rsidRDefault="00F5106D" w:rsidP="007970AD">
      <w:pPr>
        <w:pStyle w:val="Akapitzlist"/>
        <w:numPr>
          <w:ilvl w:val="0"/>
          <w:numId w:val="13"/>
        </w:numPr>
        <w:autoSpaceDE w:val="0"/>
        <w:autoSpaceDN w:val="0"/>
        <w:adjustRightInd w:val="0"/>
        <w:spacing w:after="120" w:line="360" w:lineRule="auto"/>
        <w:contextualSpacing w:val="0"/>
        <w:rPr>
          <w:rFonts w:cstheme="minorHAnsi"/>
          <w:sz w:val="24"/>
        </w:rPr>
      </w:pPr>
      <w:r w:rsidRPr="00C64B6E">
        <w:rPr>
          <w:rFonts w:cstheme="minorHAnsi"/>
          <w:sz w:val="24"/>
        </w:rPr>
        <w:t xml:space="preserve">Wysłanie </w:t>
      </w:r>
      <w:r w:rsidR="00C94705" w:rsidRPr="00C64B6E">
        <w:rPr>
          <w:rFonts w:cstheme="minorHAnsi"/>
          <w:sz w:val="24"/>
        </w:rPr>
        <w:t>mail</w:t>
      </w:r>
      <w:r w:rsidRPr="00C64B6E">
        <w:rPr>
          <w:rFonts w:cstheme="minorHAnsi"/>
          <w:sz w:val="24"/>
        </w:rPr>
        <w:t>a zapraszającego</w:t>
      </w:r>
      <w:r w:rsidR="00C94705" w:rsidRPr="00C64B6E">
        <w:rPr>
          <w:rFonts w:cstheme="minorHAnsi"/>
          <w:sz w:val="24"/>
        </w:rPr>
        <w:t xml:space="preserve"> do współpracy albo </w:t>
      </w:r>
      <w:r w:rsidRPr="00C64B6E">
        <w:rPr>
          <w:rFonts w:cstheme="minorHAnsi"/>
          <w:sz w:val="24"/>
        </w:rPr>
        <w:t>przeprowadzenie rozmowy telefonicznej;</w:t>
      </w:r>
      <w:r w:rsidR="00C64B6E" w:rsidRPr="00C64B6E">
        <w:rPr>
          <w:rFonts w:cstheme="minorHAnsi"/>
          <w:sz w:val="24"/>
        </w:rPr>
        <w:t xml:space="preserve"> </w:t>
      </w:r>
      <w:r w:rsidR="00C64B6E">
        <w:rPr>
          <w:rFonts w:cstheme="minorHAnsi"/>
          <w:sz w:val="24"/>
        </w:rPr>
        <w:t>w</w:t>
      </w:r>
      <w:r w:rsidRPr="00C64B6E">
        <w:rPr>
          <w:rFonts w:cstheme="minorHAnsi"/>
          <w:sz w:val="24"/>
        </w:rPr>
        <w:t xml:space="preserve"> razie pierwszego niepowodzenia nawet kilkakrotne powtórzenie p</w:t>
      </w:r>
      <w:r w:rsidR="00C94705" w:rsidRPr="00C64B6E">
        <w:rPr>
          <w:rFonts w:cstheme="minorHAnsi"/>
          <w:sz w:val="24"/>
        </w:rPr>
        <w:t>róby nawiązania kontaktu</w:t>
      </w:r>
      <w:r w:rsidRPr="00C64B6E">
        <w:rPr>
          <w:rFonts w:cstheme="minorHAnsi"/>
          <w:sz w:val="24"/>
        </w:rPr>
        <w:t>;</w:t>
      </w:r>
    </w:p>
    <w:p w14:paraId="5A7D7595" w14:textId="77777777" w:rsidR="00F5106D" w:rsidRPr="00591521" w:rsidRDefault="00C94705" w:rsidP="007970AD">
      <w:pPr>
        <w:pStyle w:val="Akapitzlist"/>
        <w:numPr>
          <w:ilvl w:val="0"/>
          <w:numId w:val="13"/>
        </w:numPr>
        <w:autoSpaceDE w:val="0"/>
        <w:autoSpaceDN w:val="0"/>
        <w:adjustRightInd w:val="0"/>
        <w:spacing w:after="120" w:line="360" w:lineRule="auto"/>
        <w:contextualSpacing w:val="0"/>
        <w:rPr>
          <w:rFonts w:cstheme="minorHAnsi"/>
          <w:sz w:val="24"/>
        </w:rPr>
      </w:pPr>
      <w:r w:rsidRPr="00591521">
        <w:rPr>
          <w:rFonts w:cstheme="minorHAnsi"/>
          <w:sz w:val="24"/>
        </w:rPr>
        <w:t>Umów</w:t>
      </w:r>
      <w:r w:rsidR="00F5106D" w:rsidRPr="00591521">
        <w:rPr>
          <w:rFonts w:cstheme="minorHAnsi"/>
          <w:sz w:val="24"/>
        </w:rPr>
        <w:t>ienie</w:t>
      </w:r>
      <w:r w:rsidRPr="00591521">
        <w:rPr>
          <w:rFonts w:cstheme="minorHAnsi"/>
          <w:sz w:val="24"/>
        </w:rPr>
        <w:t xml:space="preserve"> </w:t>
      </w:r>
      <w:r w:rsidR="00F5106D" w:rsidRPr="00591521">
        <w:rPr>
          <w:rFonts w:cstheme="minorHAnsi"/>
          <w:sz w:val="24"/>
        </w:rPr>
        <w:t>pierwszego spotkania;</w:t>
      </w:r>
    </w:p>
    <w:p w14:paraId="1A14CBBE" w14:textId="77777777" w:rsidR="00510089" w:rsidRPr="00591521" w:rsidRDefault="00F5106D" w:rsidP="007970AD">
      <w:pPr>
        <w:pStyle w:val="Akapitzlist"/>
        <w:numPr>
          <w:ilvl w:val="0"/>
          <w:numId w:val="13"/>
        </w:numPr>
        <w:autoSpaceDE w:val="0"/>
        <w:autoSpaceDN w:val="0"/>
        <w:adjustRightInd w:val="0"/>
        <w:spacing w:after="120" w:line="360" w:lineRule="auto"/>
        <w:contextualSpacing w:val="0"/>
        <w:rPr>
          <w:rFonts w:cstheme="minorHAnsi"/>
          <w:sz w:val="24"/>
        </w:rPr>
      </w:pPr>
      <w:r w:rsidRPr="00591521">
        <w:rPr>
          <w:rFonts w:cstheme="minorHAnsi"/>
          <w:sz w:val="24"/>
        </w:rPr>
        <w:t>Właściwe przygotowanie do spotkania - j</w:t>
      </w:r>
      <w:r w:rsidR="00C94705" w:rsidRPr="00591521">
        <w:rPr>
          <w:rFonts w:cstheme="minorHAnsi"/>
          <w:sz w:val="24"/>
        </w:rPr>
        <w:t xml:space="preserve">eśli </w:t>
      </w:r>
      <w:r w:rsidRPr="00591521">
        <w:rPr>
          <w:rFonts w:cstheme="minorHAnsi"/>
          <w:sz w:val="24"/>
        </w:rPr>
        <w:t xml:space="preserve">rozmówcami mają być </w:t>
      </w:r>
      <w:r w:rsidR="002B2F41">
        <w:rPr>
          <w:rFonts w:cstheme="minorHAnsi"/>
          <w:sz w:val="24"/>
        </w:rPr>
        <w:t>g/</w:t>
      </w:r>
      <w:r w:rsidR="00C94705" w:rsidRPr="00591521">
        <w:rPr>
          <w:rFonts w:cstheme="minorHAnsi"/>
          <w:sz w:val="24"/>
        </w:rPr>
        <w:t>Głu</w:t>
      </w:r>
      <w:r w:rsidRPr="00591521">
        <w:rPr>
          <w:rFonts w:cstheme="minorHAnsi"/>
          <w:sz w:val="24"/>
        </w:rPr>
        <w:t xml:space="preserve">si lub niedosłyszący, zapewnienie warunków do rozmowy bez </w:t>
      </w:r>
      <w:r w:rsidR="00C94705" w:rsidRPr="00591521">
        <w:rPr>
          <w:rFonts w:cstheme="minorHAnsi"/>
          <w:sz w:val="24"/>
        </w:rPr>
        <w:t xml:space="preserve">zakłóceń, </w:t>
      </w:r>
      <w:r w:rsidRPr="00591521">
        <w:rPr>
          <w:rFonts w:cstheme="minorHAnsi"/>
          <w:sz w:val="24"/>
        </w:rPr>
        <w:t xml:space="preserve">zapewnienie obecności </w:t>
      </w:r>
      <w:r w:rsidR="00C94705" w:rsidRPr="00591521">
        <w:rPr>
          <w:rFonts w:cstheme="minorHAnsi"/>
          <w:sz w:val="24"/>
        </w:rPr>
        <w:t>tłumacz</w:t>
      </w:r>
      <w:r w:rsidRPr="00591521">
        <w:rPr>
          <w:rFonts w:cstheme="minorHAnsi"/>
          <w:sz w:val="24"/>
        </w:rPr>
        <w:t>a</w:t>
      </w:r>
      <w:r w:rsidR="00C94705" w:rsidRPr="00591521">
        <w:rPr>
          <w:rFonts w:cstheme="minorHAnsi"/>
          <w:sz w:val="24"/>
        </w:rPr>
        <w:t xml:space="preserve"> języka migowego lub </w:t>
      </w:r>
      <w:r w:rsidRPr="00591521">
        <w:rPr>
          <w:rFonts w:cstheme="minorHAnsi"/>
          <w:sz w:val="24"/>
        </w:rPr>
        <w:t xml:space="preserve">skorzystanie z systemu </w:t>
      </w:r>
      <w:r w:rsidR="00C94705" w:rsidRPr="00591521">
        <w:rPr>
          <w:rFonts w:cstheme="minorHAnsi"/>
          <w:sz w:val="24"/>
        </w:rPr>
        <w:t>ws</w:t>
      </w:r>
      <w:r w:rsidRPr="00591521">
        <w:rPr>
          <w:rFonts w:cstheme="minorHAnsi"/>
          <w:sz w:val="24"/>
        </w:rPr>
        <w:t>pomagającego</w:t>
      </w:r>
      <w:r w:rsidR="00510089" w:rsidRPr="00591521">
        <w:rPr>
          <w:rFonts w:cstheme="minorHAnsi"/>
          <w:sz w:val="24"/>
        </w:rPr>
        <w:t xml:space="preserve"> słyszenie;</w:t>
      </w:r>
    </w:p>
    <w:p w14:paraId="2AD9001B" w14:textId="77777777" w:rsidR="00510089" w:rsidRPr="00D32329" w:rsidRDefault="00510089" w:rsidP="007970AD">
      <w:pPr>
        <w:pStyle w:val="Akapitzlist"/>
        <w:numPr>
          <w:ilvl w:val="0"/>
          <w:numId w:val="13"/>
        </w:numPr>
        <w:autoSpaceDE w:val="0"/>
        <w:autoSpaceDN w:val="0"/>
        <w:adjustRightInd w:val="0"/>
        <w:spacing w:after="120" w:line="360" w:lineRule="auto"/>
        <w:ind w:left="708"/>
        <w:contextualSpacing w:val="0"/>
        <w:rPr>
          <w:rFonts w:cstheme="minorHAnsi"/>
          <w:sz w:val="24"/>
        </w:rPr>
      </w:pPr>
      <w:r w:rsidRPr="00D32329">
        <w:rPr>
          <w:rFonts w:cstheme="minorHAnsi"/>
          <w:sz w:val="24"/>
        </w:rPr>
        <w:t>Zaproszenie</w:t>
      </w:r>
      <w:r w:rsidR="00C94705" w:rsidRPr="00D32329">
        <w:rPr>
          <w:rFonts w:cstheme="minorHAnsi"/>
          <w:sz w:val="24"/>
        </w:rPr>
        <w:t xml:space="preserve"> przedstawicieli poszczególnych organizacji do siedziby </w:t>
      </w:r>
      <w:r w:rsidRPr="00D32329">
        <w:rPr>
          <w:rFonts w:cstheme="minorHAnsi"/>
          <w:sz w:val="24"/>
        </w:rPr>
        <w:t>IK</w:t>
      </w:r>
      <w:r w:rsidR="00D32329" w:rsidRPr="00D32329">
        <w:rPr>
          <w:rFonts w:cstheme="minorHAnsi"/>
          <w:sz w:val="24"/>
        </w:rPr>
        <w:t xml:space="preserve">, </w:t>
      </w:r>
      <w:r w:rsidR="00D32329">
        <w:rPr>
          <w:rFonts w:cstheme="minorHAnsi"/>
          <w:sz w:val="24"/>
        </w:rPr>
        <w:t>w</w:t>
      </w:r>
      <w:r w:rsidRPr="00D32329">
        <w:rPr>
          <w:rFonts w:cstheme="minorHAnsi"/>
          <w:sz w:val="24"/>
        </w:rPr>
        <w:t>łaściwe przygotowanie do tej wizyty, przygotowanie pozostałych</w:t>
      </w:r>
      <w:r w:rsidR="00C94705" w:rsidRPr="00D32329">
        <w:rPr>
          <w:rFonts w:cstheme="minorHAnsi"/>
          <w:sz w:val="24"/>
        </w:rPr>
        <w:t xml:space="preserve"> os</w:t>
      </w:r>
      <w:r w:rsidRPr="00D32329">
        <w:rPr>
          <w:rFonts w:cstheme="minorHAnsi"/>
          <w:sz w:val="24"/>
        </w:rPr>
        <w:t>ób pracujących</w:t>
      </w:r>
      <w:r w:rsidR="00C94705" w:rsidRPr="00D32329">
        <w:rPr>
          <w:rFonts w:cstheme="minorHAnsi"/>
          <w:sz w:val="24"/>
        </w:rPr>
        <w:t xml:space="preserve"> w </w:t>
      </w:r>
      <w:r w:rsidRPr="00D32329">
        <w:rPr>
          <w:rFonts w:cstheme="minorHAnsi"/>
          <w:sz w:val="24"/>
        </w:rPr>
        <w:t>IK;</w:t>
      </w:r>
    </w:p>
    <w:p w14:paraId="61E5DB9B" w14:textId="77777777" w:rsidR="00510089" w:rsidRPr="00591521" w:rsidRDefault="00510089" w:rsidP="007970AD">
      <w:pPr>
        <w:pStyle w:val="Akapitzlist"/>
        <w:numPr>
          <w:ilvl w:val="0"/>
          <w:numId w:val="13"/>
        </w:numPr>
        <w:autoSpaceDE w:val="0"/>
        <w:autoSpaceDN w:val="0"/>
        <w:adjustRightInd w:val="0"/>
        <w:spacing w:after="120" w:line="360" w:lineRule="auto"/>
        <w:ind w:left="708"/>
        <w:contextualSpacing w:val="0"/>
        <w:rPr>
          <w:rFonts w:cstheme="minorHAnsi"/>
          <w:sz w:val="24"/>
        </w:rPr>
      </w:pPr>
      <w:r w:rsidRPr="00591521">
        <w:rPr>
          <w:rFonts w:cstheme="minorHAnsi"/>
          <w:sz w:val="24"/>
        </w:rPr>
        <w:t>Wyznaczenie osób odpowiedzialnych ze strony partnera za kontakty z IK;</w:t>
      </w:r>
    </w:p>
    <w:p w14:paraId="4A26B44E" w14:textId="77777777" w:rsidR="00510089" w:rsidRPr="00591521" w:rsidRDefault="00C94705" w:rsidP="007970AD">
      <w:pPr>
        <w:pStyle w:val="Akapitzlist"/>
        <w:numPr>
          <w:ilvl w:val="0"/>
          <w:numId w:val="14"/>
        </w:numPr>
        <w:autoSpaceDE w:val="0"/>
        <w:autoSpaceDN w:val="0"/>
        <w:adjustRightInd w:val="0"/>
        <w:spacing w:after="120" w:line="360" w:lineRule="auto"/>
        <w:contextualSpacing w:val="0"/>
        <w:rPr>
          <w:rFonts w:cstheme="minorHAnsi"/>
          <w:sz w:val="24"/>
        </w:rPr>
      </w:pPr>
      <w:r w:rsidRPr="00591521">
        <w:rPr>
          <w:rFonts w:cstheme="minorHAnsi"/>
          <w:sz w:val="24"/>
        </w:rPr>
        <w:t>Ustal</w:t>
      </w:r>
      <w:r w:rsidR="00510089" w:rsidRPr="00591521">
        <w:rPr>
          <w:rFonts w:cstheme="minorHAnsi"/>
          <w:sz w:val="24"/>
        </w:rPr>
        <w:t>enie</w:t>
      </w:r>
      <w:r w:rsidRPr="00591521">
        <w:rPr>
          <w:rFonts w:cstheme="minorHAnsi"/>
          <w:sz w:val="24"/>
        </w:rPr>
        <w:t xml:space="preserve"> harmonogram</w:t>
      </w:r>
      <w:r w:rsidR="00510089" w:rsidRPr="00591521">
        <w:rPr>
          <w:rFonts w:cstheme="minorHAnsi"/>
          <w:sz w:val="24"/>
        </w:rPr>
        <w:t>u</w:t>
      </w:r>
      <w:r w:rsidRPr="00591521">
        <w:rPr>
          <w:rFonts w:cstheme="minorHAnsi"/>
          <w:sz w:val="24"/>
        </w:rPr>
        <w:t xml:space="preserve"> prac. Wyznaczenie kolejności podejmowanych działań, ich rodzaju, zakresu niezbędnych dostosowań</w:t>
      </w:r>
      <w:r w:rsidR="00C64B6E">
        <w:rPr>
          <w:rFonts w:cstheme="minorHAnsi"/>
          <w:sz w:val="24"/>
        </w:rPr>
        <w:t>;</w:t>
      </w:r>
    </w:p>
    <w:p w14:paraId="49DFFCDC" w14:textId="77777777" w:rsidR="00510089" w:rsidRPr="00591521" w:rsidRDefault="00C94705" w:rsidP="007970AD">
      <w:pPr>
        <w:pStyle w:val="Akapitzlist"/>
        <w:numPr>
          <w:ilvl w:val="0"/>
          <w:numId w:val="14"/>
        </w:numPr>
        <w:autoSpaceDE w:val="0"/>
        <w:autoSpaceDN w:val="0"/>
        <w:adjustRightInd w:val="0"/>
        <w:spacing w:after="120" w:line="360" w:lineRule="auto"/>
        <w:contextualSpacing w:val="0"/>
        <w:rPr>
          <w:rFonts w:cstheme="minorHAnsi"/>
          <w:sz w:val="24"/>
        </w:rPr>
      </w:pPr>
      <w:r w:rsidRPr="00591521">
        <w:rPr>
          <w:rFonts w:cstheme="minorHAnsi"/>
          <w:sz w:val="24"/>
        </w:rPr>
        <w:t>Z</w:t>
      </w:r>
      <w:r w:rsidR="00510089" w:rsidRPr="00591521">
        <w:rPr>
          <w:rFonts w:cstheme="minorHAnsi"/>
          <w:sz w:val="24"/>
        </w:rPr>
        <w:t>organizowanie</w:t>
      </w:r>
      <w:r w:rsidRPr="00591521">
        <w:rPr>
          <w:rFonts w:cstheme="minorHAnsi"/>
          <w:sz w:val="24"/>
        </w:rPr>
        <w:t xml:space="preserve"> pierwsze</w:t>
      </w:r>
      <w:r w:rsidR="00510089" w:rsidRPr="00591521">
        <w:rPr>
          <w:rFonts w:cstheme="minorHAnsi"/>
          <w:sz w:val="24"/>
        </w:rPr>
        <w:t>go</w:t>
      </w:r>
      <w:r w:rsidRPr="00591521">
        <w:rPr>
          <w:rFonts w:cstheme="minorHAnsi"/>
          <w:sz w:val="24"/>
        </w:rPr>
        <w:t xml:space="preserve"> dostępne</w:t>
      </w:r>
      <w:r w:rsidR="00510089" w:rsidRPr="00591521">
        <w:rPr>
          <w:rFonts w:cstheme="minorHAnsi"/>
          <w:sz w:val="24"/>
        </w:rPr>
        <w:t>go wydarzenia;</w:t>
      </w:r>
    </w:p>
    <w:p w14:paraId="30F46CAC" w14:textId="77777777" w:rsidR="00510089" w:rsidRPr="00591521" w:rsidRDefault="00510089" w:rsidP="007970AD">
      <w:pPr>
        <w:pStyle w:val="Akapitzlist"/>
        <w:numPr>
          <w:ilvl w:val="0"/>
          <w:numId w:val="14"/>
        </w:numPr>
        <w:autoSpaceDE w:val="0"/>
        <w:autoSpaceDN w:val="0"/>
        <w:adjustRightInd w:val="0"/>
        <w:spacing w:after="120" w:line="360" w:lineRule="auto"/>
        <w:contextualSpacing w:val="0"/>
        <w:rPr>
          <w:rFonts w:cstheme="minorHAnsi"/>
          <w:sz w:val="24"/>
        </w:rPr>
      </w:pPr>
      <w:r w:rsidRPr="00591521">
        <w:rPr>
          <w:rFonts w:cstheme="minorHAnsi"/>
          <w:sz w:val="24"/>
        </w:rPr>
        <w:t>Wspólna ew</w:t>
      </w:r>
      <w:r w:rsidR="00C64B6E">
        <w:rPr>
          <w:rFonts w:cstheme="minorHAnsi"/>
          <w:sz w:val="24"/>
        </w:rPr>
        <w:t>aluacja wprowadzonych rozwiązań.</w:t>
      </w:r>
    </w:p>
    <w:p w14:paraId="2BF9D9C7" w14:textId="77777777" w:rsidR="00C94705" w:rsidRPr="007970AD" w:rsidRDefault="00C94705" w:rsidP="007970AD">
      <w:pPr>
        <w:autoSpaceDE w:val="0"/>
        <w:autoSpaceDN w:val="0"/>
        <w:adjustRightInd w:val="0"/>
        <w:spacing w:after="120" w:line="360" w:lineRule="auto"/>
        <w:rPr>
          <w:rFonts w:ascii="Calibri" w:hAnsi="Calibri" w:cstheme="minorHAnsi"/>
          <w:b/>
          <w:sz w:val="24"/>
        </w:rPr>
      </w:pPr>
      <w:r w:rsidRPr="007970AD">
        <w:rPr>
          <w:rFonts w:ascii="Calibri" w:hAnsi="Calibri" w:cstheme="minorHAnsi"/>
          <w:b/>
          <w:sz w:val="24"/>
        </w:rPr>
        <w:lastRenderedPageBreak/>
        <w:t>Współpraca z innymi IK</w:t>
      </w:r>
    </w:p>
    <w:p w14:paraId="2B247239" w14:textId="77777777" w:rsidR="00C94705" w:rsidRPr="00591521" w:rsidRDefault="00C94705"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Inny przejaw modelu partycypacyjnego, uzupełniający dla pierwszego, to wejście w</w:t>
      </w:r>
      <w:r w:rsidR="00291587">
        <w:rPr>
          <w:rFonts w:ascii="Calibri" w:hAnsi="Calibri" w:cstheme="minorHAnsi"/>
          <w:sz w:val="24"/>
        </w:rPr>
        <w:t xml:space="preserve">e współprace </w:t>
      </w:r>
      <w:r w:rsidRPr="00591521">
        <w:rPr>
          <w:rFonts w:ascii="Calibri" w:hAnsi="Calibri" w:cstheme="minorHAnsi"/>
          <w:sz w:val="24"/>
        </w:rPr>
        <w:t>z innymi instytucjami kultury. Kryteria doboru mogą być różne, sieć może mieć charakter:</w:t>
      </w:r>
    </w:p>
    <w:p w14:paraId="303EC0C3" w14:textId="77777777" w:rsidR="00C94705" w:rsidRPr="00591521" w:rsidRDefault="001B546A" w:rsidP="007970AD">
      <w:pPr>
        <w:pStyle w:val="Akapitzlist"/>
        <w:numPr>
          <w:ilvl w:val="0"/>
          <w:numId w:val="15"/>
        </w:numPr>
        <w:autoSpaceDE w:val="0"/>
        <w:autoSpaceDN w:val="0"/>
        <w:adjustRightInd w:val="0"/>
        <w:spacing w:after="120" w:line="360" w:lineRule="auto"/>
        <w:contextualSpacing w:val="0"/>
        <w:rPr>
          <w:rFonts w:cstheme="minorHAnsi"/>
          <w:sz w:val="24"/>
        </w:rPr>
      </w:pPr>
      <w:r w:rsidRPr="00591521">
        <w:rPr>
          <w:rFonts w:cstheme="minorHAnsi"/>
          <w:sz w:val="24"/>
        </w:rPr>
        <w:t xml:space="preserve">lokalny – IK działają </w:t>
      </w:r>
      <w:r w:rsidR="00C94705" w:rsidRPr="00591521">
        <w:rPr>
          <w:rFonts w:cstheme="minorHAnsi"/>
          <w:sz w:val="24"/>
        </w:rPr>
        <w:t xml:space="preserve">na </w:t>
      </w:r>
      <w:r w:rsidR="00291587">
        <w:rPr>
          <w:rFonts w:cstheme="minorHAnsi"/>
          <w:sz w:val="24"/>
        </w:rPr>
        <w:t>tym samym, stosunkowo niewielkim obszarze</w:t>
      </w:r>
      <w:r w:rsidR="00C94705" w:rsidRPr="00591521">
        <w:rPr>
          <w:rFonts w:cstheme="minorHAnsi"/>
          <w:sz w:val="24"/>
        </w:rPr>
        <w:t xml:space="preserve">, </w:t>
      </w:r>
      <w:r w:rsidR="00291587">
        <w:rPr>
          <w:rFonts w:cstheme="minorHAnsi"/>
          <w:sz w:val="24"/>
        </w:rPr>
        <w:t>znają swoją ofertę kulturalną</w:t>
      </w:r>
      <w:r w:rsidR="00C94705" w:rsidRPr="00591521">
        <w:rPr>
          <w:rFonts w:cstheme="minorHAnsi"/>
          <w:sz w:val="24"/>
        </w:rPr>
        <w:t xml:space="preserve">, </w:t>
      </w:r>
      <w:r w:rsidRPr="00591521">
        <w:rPr>
          <w:rFonts w:cstheme="minorHAnsi"/>
          <w:sz w:val="24"/>
        </w:rPr>
        <w:t xml:space="preserve">widzą </w:t>
      </w:r>
      <w:r w:rsidR="00C94705" w:rsidRPr="00591521">
        <w:rPr>
          <w:rFonts w:cstheme="minorHAnsi"/>
          <w:sz w:val="24"/>
        </w:rPr>
        <w:t>korzyść w dążeniu do wspólnych celów, których efektem będzie zmiana sytuacji osób ze szczególnymi p</w:t>
      </w:r>
      <w:r w:rsidRPr="00591521">
        <w:rPr>
          <w:rFonts w:cstheme="minorHAnsi"/>
          <w:sz w:val="24"/>
        </w:rPr>
        <w:t xml:space="preserve">otrzebami w środowisku lokalnym. IK mają często </w:t>
      </w:r>
      <w:r w:rsidR="00C94705" w:rsidRPr="00591521">
        <w:rPr>
          <w:rFonts w:cstheme="minorHAnsi"/>
          <w:sz w:val="24"/>
        </w:rPr>
        <w:t>ten sam organ założycielski</w:t>
      </w:r>
      <w:r w:rsidRPr="00591521">
        <w:rPr>
          <w:rFonts w:cstheme="minorHAnsi"/>
          <w:sz w:val="24"/>
        </w:rPr>
        <w:t>, co jest dodatkowym spoiwem.</w:t>
      </w:r>
      <w:r w:rsidR="00C94705" w:rsidRPr="00591521">
        <w:rPr>
          <w:rFonts w:cstheme="minorHAnsi"/>
          <w:sz w:val="24"/>
        </w:rPr>
        <w:t xml:space="preserve"> Sieć taka to nie tylko możliwość wzajemnego wspierania się w realizacji konkretnych działań, to także możliwość stałego spotykania się, inspirowa</w:t>
      </w:r>
      <w:r w:rsidR="00543914">
        <w:rPr>
          <w:rFonts w:cstheme="minorHAnsi"/>
          <w:sz w:val="24"/>
        </w:rPr>
        <w:t>nia, wymieniania doświadczeń, a </w:t>
      </w:r>
      <w:r w:rsidR="00C94705" w:rsidRPr="00591521">
        <w:rPr>
          <w:rFonts w:cstheme="minorHAnsi"/>
          <w:sz w:val="24"/>
        </w:rPr>
        <w:t>nawet wzajemnego wypożyczania niezbędnego sprzętu czy tworzenia</w:t>
      </w:r>
      <w:r w:rsidR="00291587">
        <w:rPr>
          <w:rFonts w:cstheme="minorHAnsi"/>
          <w:sz w:val="24"/>
        </w:rPr>
        <w:t xml:space="preserve"> komplementarnego</w:t>
      </w:r>
      <w:r w:rsidR="00C94705" w:rsidRPr="00591521">
        <w:rPr>
          <w:rFonts w:cstheme="minorHAnsi"/>
          <w:sz w:val="24"/>
        </w:rPr>
        <w:t xml:space="preserve"> programu. To także wzajemne promowanie podejmowanych działań, wspólne poszukiwanie partnerów ze środowisk osób ze szczególnymi potrzebami;</w:t>
      </w:r>
    </w:p>
    <w:p w14:paraId="7275BA53" w14:textId="77777777" w:rsidR="00C94705" w:rsidRPr="00591521" w:rsidRDefault="001B546A" w:rsidP="007970AD">
      <w:pPr>
        <w:pStyle w:val="Akapitzlist"/>
        <w:numPr>
          <w:ilvl w:val="0"/>
          <w:numId w:val="15"/>
        </w:numPr>
        <w:autoSpaceDE w:val="0"/>
        <w:autoSpaceDN w:val="0"/>
        <w:adjustRightInd w:val="0"/>
        <w:spacing w:after="120" w:line="360" w:lineRule="auto"/>
        <w:contextualSpacing w:val="0"/>
        <w:rPr>
          <w:rFonts w:cstheme="minorHAnsi"/>
          <w:sz w:val="24"/>
        </w:rPr>
      </w:pPr>
      <w:r w:rsidRPr="00591521">
        <w:rPr>
          <w:rFonts w:cstheme="minorHAnsi"/>
          <w:sz w:val="24"/>
        </w:rPr>
        <w:t xml:space="preserve">regionalny – IK są </w:t>
      </w:r>
      <w:r w:rsidR="00C94705" w:rsidRPr="00591521">
        <w:rPr>
          <w:rFonts w:cstheme="minorHAnsi"/>
          <w:sz w:val="24"/>
        </w:rPr>
        <w:t xml:space="preserve">od siebie </w:t>
      </w:r>
      <w:r w:rsidR="00291587">
        <w:rPr>
          <w:rFonts w:cstheme="minorHAnsi"/>
          <w:sz w:val="24"/>
        </w:rPr>
        <w:t>bardziej</w:t>
      </w:r>
      <w:r w:rsidR="00291587" w:rsidRPr="00591521">
        <w:rPr>
          <w:rFonts w:cstheme="minorHAnsi"/>
          <w:sz w:val="24"/>
        </w:rPr>
        <w:t xml:space="preserve"> </w:t>
      </w:r>
      <w:r w:rsidR="00C94705" w:rsidRPr="00591521">
        <w:rPr>
          <w:rFonts w:cstheme="minorHAnsi"/>
          <w:sz w:val="24"/>
        </w:rPr>
        <w:t>oddal</w:t>
      </w:r>
      <w:r w:rsidRPr="00591521">
        <w:rPr>
          <w:rFonts w:cstheme="minorHAnsi"/>
          <w:sz w:val="24"/>
        </w:rPr>
        <w:t>one</w:t>
      </w:r>
      <w:r w:rsidR="00C94705" w:rsidRPr="00591521">
        <w:rPr>
          <w:rFonts w:cstheme="minorHAnsi"/>
          <w:sz w:val="24"/>
        </w:rPr>
        <w:t xml:space="preserve">, ale razem </w:t>
      </w:r>
      <w:r w:rsidRPr="00591521">
        <w:rPr>
          <w:rFonts w:cstheme="minorHAnsi"/>
          <w:sz w:val="24"/>
        </w:rPr>
        <w:t xml:space="preserve">tworzą </w:t>
      </w:r>
      <w:r w:rsidR="00C94705" w:rsidRPr="00591521">
        <w:rPr>
          <w:rFonts w:cstheme="minorHAnsi"/>
          <w:sz w:val="24"/>
        </w:rPr>
        <w:t>wartościową, komplem</w:t>
      </w:r>
      <w:r w:rsidRPr="00591521">
        <w:rPr>
          <w:rFonts w:cstheme="minorHAnsi"/>
          <w:sz w:val="24"/>
        </w:rPr>
        <w:t>entarną ofertę w danym regionie.</w:t>
      </w:r>
      <w:r w:rsidR="00C94705" w:rsidRPr="00591521">
        <w:rPr>
          <w:rFonts w:cstheme="minorHAnsi"/>
          <w:sz w:val="24"/>
        </w:rPr>
        <w:t xml:space="preserve"> Zakres współdziałania jest podobny, jak w sytuacji sieci lokalnej, </w:t>
      </w:r>
      <w:r w:rsidR="00291587">
        <w:rPr>
          <w:rFonts w:cstheme="minorHAnsi"/>
          <w:sz w:val="24"/>
        </w:rPr>
        <w:t xml:space="preserve">lecz </w:t>
      </w:r>
      <w:r w:rsidR="00C94705" w:rsidRPr="00591521">
        <w:rPr>
          <w:rFonts w:cstheme="minorHAnsi"/>
          <w:sz w:val="24"/>
        </w:rPr>
        <w:t xml:space="preserve">geograficznie </w:t>
      </w:r>
      <w:r w:rsidR="00510089" w:rsidRPr="00591521">
        <w:rPr>
          <w:rFonts w:cstheme="minorHAnsi"/>
          <w:sz w:val="24"/>
        </w:rPr>
        <w:t xml:space="preserve">IK pracują </w:t>
      </w:r>
      <w:r w:rsidR="00C94705" w:rsidRPr="00591521">
        <w:rPr>
          <w:rFonts w:cstheme="minorHAnsi"/>
          <w:sz w:val="24"/>
        </w:rPr>
        <w:t xml:space="preserve">na większym terenie, a więc potencjalnie </w:t>
      </w:r>
      <w:r w:rsidR="00510089" w:rsidRPr="00591521">
        <w:rPr>
          <w:rFonts w:cstheme="minorHAnsi"/>
          <w:sz w:val="24"/>
        </w:rPr>
        <w:t xml:space="preserve">mogą </w:t>
      </w:r>
      <w:r w:rsidR="00C94705" w:rsidRPr="00591521">
        <w:rPr>
          <w:rFonts w:cstheme="minorHAnsi"/>
          <w:sz w:val="24"/>
        </w:rPr>
        <w:t>docierać do liczniejszych grup osób ze szczególnymi potrzebami;</w:t>
      </w:r>
    </w:p>
    <w:p w14:paraId="2979F8EA" w14:textId="77777777" w:rsidR="0095699E" w:rsidRPr="00591521" w:rsidRDefault="001B546A" w:rsidP="007970AD">
      <w:pPr>
        <w:pStyle w:val="Akapitzlist"/>
        <w:numPr>
          <w:ilvl w:val="0"/>
          <w:numId w:val="15"/>
        </w:numPr>
        <w:autoSpaceDE w:val="0"/>
        <w:autoSpaceDN w:val="0"/>
        <w:adjustRightInd w:val="0"/>
        <w:spacing w:after="120" w:line="360" w:lineRule="auto"/>
        <w:contextualSpacing w:val="0"/>
        <w:rPr>
          <w:rFonts w:cstheme="minorHAnsi"/>
          <w:sz w:val="24"/>
        </w:rPr>
      </w:pPr>
      <w:r w:rsidRPr="00591521">
        <w:rPr>
          <w:rFonts w:cstheme="minorHAnsi"/>
          <w:sz w:val="24"/>
        </w:rPr>
        <w:t xml:space="preserve">branżowy </w:t>
      </w:r>
      <w:r w:rsidR="00291587">
        <w:rPr>
          <w:rFonts w:cstheme="minorHAnsi"/>
          <w:sz w:val="24"/>
        </w:rPr>
        <w:t>–</w:t>
      </w:r>
      <w:r w:rsidRPr="00591521">
        <w:rPr>
          <w:rFonts w:cstheme="minorHAnsi"/>
          <w:sz w:val="24"/>
        </w:rPr>
        <w:t xml:space="preserve"> </w:t>
      </w:r>
      <w:r w:rsidR="00291587">
        <w:rPr>
          <w:rFonts w:cstheme="minorHAnsi"/>
          <w:sz w:val="24"/>
        </w:rPr>
        <w:t xml:space="preserve">skupiający instytucje kulturalne tego samego typu, </w:t>
      </w:r>
      <w:r w:rsidRPr="00591521">
        <w:rPr>
          <w:rFonts w:cstheme="minorHAnsi"/>
          <w:sz w:val="24"/>
        </w:rPr>
        <w:t xml:space="preserve">na przykład </w:t>
      </w:r>
      <w:r w:rsidR="00C94705" w:rsidRPr="00591521">
        <w:rPr>
          <w:rFonts w:cstheme="minorHAnsi"/>
          <w:sz w:val="24"/>
        </w:rPr>
        <w:t>biblioteki, domy kultury, muzea</w:t>
      </w:r>
      <w:r w:rsidR="00B51920" w:rsidRPr="00591521">
        <w:rPr>
          <w:rFonts w:cstheme="minorHAnsi"/>
          <w:sz w:val="24"/>
        </w:rPr>
        <w:t>.</w:t>
      </w:r>
      <w:r w:rsidR="00C94705" w:rsidRPr="00591521">
        <w:rPr>
          <w:rFonts w:cstheme="minorHAnsi"/>
          <w:sz w:val="24"/>
        </w:rPr>
        <w:t xml:space="preserve"> </w:t>
      </w:r>
      <w:r w:rsidR="00291587">
        <w:rPr>
          <w:rFonts w:cstheme="minorHAnsi"/>
          <w:sz w:val="24"/>
        </w:rPr>
        <w:t>Spoiwem jest</w:t>
      </w:r>
      <w:r w:rsidR="00510089" w:rsidRPr="00591521">
        <w:rPr>
          <w:rFonts w:cstheme="minorHAnsi"/>
          <w:sz w:val="24"/>
        </w:rPr>
        <w:t xml:space="preserve"> podobne spektrum wyzwań, możliwości,</w:t>
      </w:r>
      <w:r w:rsidR="00C94705" w:rsidRPr="00591521">
        <w:rPr>
          <w:rFonts w:cstheme="minorHAnsi"/>
          <w:sz w:val="24"/>
        </w:rPr>
        <w:t xml:space="preserve"> nadziei w procesie udostępniania oferty oso</w:t>
      </w:r>
      <w:r w:rsidR="00B52887">
        <w:rPr>
          <w:rFonts w:cstheme="minorHAnsi"/>
          <w:sz w:val="24"/>
        </w:rPr>
        <w:t>bom ze szczególnymi potrzebami;</w:t>
      </w:r>
    </w:p>
    <w:p w14:paraId="474EFF1A" w14:textId="77777777" w:rsidR="0095699E" w:rsidRPr="00591521" w:rsidRDefault="0095699E" w:rsidP="007970AD">
      <w:pPr>
        <w:pStyle w:val="Akapitzlist"/>
        <w:numPr>
          <w:ilvl w:val="0"/>
          <w:numId w:val="15"/>
        </w:numPr>
        <w:autoSpaceDE w:val="0"/>
        <w:autoSpaceDN w:val="0"/>
        <w:adjustRightInd w:val="0"/>
        <w:spacing w:after="120" w:line="360" w:lineRule="auto"/>
        <w:contextualSpacing w:val="0"/>
        <w:rPr>
          <w:rFonts w:cstheme="minorHAnsi"/>
          <w:sz w:val="24"/>
        </w:rPr>
      </w:pPr>
      <w:r w:rsidRPr="00591521">
        <w:rPr>
          <w:rFonts w:cstheme="minorHAnsi"/>
          <w:sz w:val="24"/>
        </w:rPr>
        <w:t>projektowy – powodem połączenia sił jest chęć</w:t>
      </w:r>
      <w:r w:rsidR="00291587">
        <w:rPr>
          <w:rFonts w:cstheme="minorHAnsi"/>
          <w:sz w:val="24"/>
        </w:rPr>
        <w:t xml:space="preserve"> realizacji</w:t>
      </w:r>
      <w:r w:rsidRPr="00591521">
        <w:rPr>
          <w:rFonts w:cstheme="minorHAnsi"/>
          <w:sz w:val="24"/>
        </w:rPr>
        <w:t xml:space="preserve"> wspólnego </w:t>
      </w:r>
      <w:r w:rsidR="00291587">
        <w:rPr>
          <w:rFonts w:cstheme="minorHAnsi"/>
          <w:sz w:val="24"/>
        </w:rPr>
        <w:t xml:space="preserve">przedsięwzięcia czy </w:t>
      </w:r>
      <w:r w:rsidRPr="00591521">
        <w:rPr>
          <w:rFonts w:cstheme="minorHAnsi"/>
          <w:sz w:val="24"/>
        </w:rPr>
        <w:t>pozyskania środków</w:t>
      </w:r>
      <w:r w:rsidR="00C94705" w:rsidRPr="00591521">
        <w:rPr>
          <w:rFonts w:cstheme="minorHAnsi"/>
          <w:sz w:val="24"/>
        </w:rPr>
        <w:t xml:space="preserve"> z </w:t>
      </w:r>
      <w:r w:rsidR="00291587">
        <w:rPr>
          <w:rFonts w:cstheme="minorHAnsi"/>
          <w:sz w:val="24"/>
        </w:rPr>
        <w:t>w ramach konkretnego instrumentu finansowego</w:t>
      </w:r>
      <w:r w:rsidR="009C421B">
        <w:rPr>
          <w:rFonts w:cstheme="minorHAnsi"/>
          <w:sz w:val="24"/>
        </w:rPr>
        <w:t xml:space="preserve"> </w:t>
      </w:r>
      <w:r w:rsidR="00C94705" w:rsidRPr="00591521">
        <w:rPr>
          <w:rFonts w:cstheme="minorHAnsi"/>
          <w:sz w:val="24"/>
        </w:rPr>
        <w:t xml:space="preserve">Kooperatywę taką tworzą zwykle podmioty, które samodzielnie nie są w stanie </w:t>
      </w:r>
      <w:r w:rsidR="009C421B">
        <w:rPr>
          <w:rFonts w:cstheme="minorHAnsi"/>
          <w:sz w:val="24"/>
        </w:rPr>
        <w:t xml:space="preserve">zagospodarować </w:t>
      </w:r>
      <w:r w:rsidR="00C94705" w:rsidRPr="00591521">
        <w:rPr>
          <w:rFonts w:cstheme="minorHAnsi"/>
          <w:sz w:val="24"/>
        </w:rPr>
        <w:t xml:space="preserve">wszystkich środków z pojedynczego grantu, nie mają </w:t>
      </w:r>
      <w:r w:rsidR="009C421B">
        <w:rPr>
          <w:rFonts w:cstheme="minorHAnsi"/>
          <w:sz w:val="24"/>
        </w:rPr>
        <w:t xml:space="preserve">kompetencji do samodzielnego realizowania wszystkich aspektów projektu, bądź nie mają </w:t>
      </w:r>
      <w:r w:rsidR="00C94705" w:rsidRPr="00591521">
        <w:rPr>
          <w:rFonts w:cstheme="minorHAnsi"/>
          <w:sz w:val="24"/>
        </w:rPr>
        <w:t>doświadczenia w pisaniu wniosków i potrzebują lidera albo pracy w sytuacji wspólnego inspirowania</w:t>
      </w:r>
      <w:r w:rsidRPr="00591521">
        <w:rPr>
          <w:rFonts w:cstheme="minorHAnsi"/>
          <w:sz w:val="24"/>
        </w:rPr>
        <w:t xml:space="preserve">. </w:t>
      </w:r>
      <w:r w:rsidR="00C94705" w:rsidRPr="00591521">
        <w:rPr>
          <w:rFonts w:cstheme="minorHAnsi"/>
          <w:sz w:val="24"/>
        </w:rPr>
        <w:t xml:space="preserve">Na takie rozwiązania decydują się również IK, które są niejako zmuszane do tworzenia związków projektowych, gdy takie są wymogi </w:t>
      </w:r>
      <w:r w:rsidR="00C94705" w:rsidRPr="00591521">
        <w:rPr>
          <w:rFonts w:cstheme="minorHAnsi"/>
          <w:sz w:val="24"/>
        </w:rPr>
        <w:lastRenderedPageBreak/>
        <w:t>konkretnego programu. Sieci te trwają najczęściej do zakończenia działań projektowych</w:t>
      </w:r>
      <w:r w:rsidR="00C64B6E">
        <w:rPr>
          <w:rFonts w:cstheme="minorHAnsi"/>
          <w:sz w:val="24"/>
        </w:rPr>
        <w:t>;</w:t>
      </w:r>
    </w:p>
    <w:p w14:paraId="3C9D56F8" w14:textId="77777777" w:rsidR="0095699E" w:rsidRPr="00591521" w:rsidRDefault="00C94705" w:rsidP="007970AD">
      <w:pPr>
        <w:pStyle w:val="Akapitzlist"/>
        <w:numPr>
          <w:ilvl w:val="0"/>
          <w:numId w:val="15"/>
        </w:numPr>
        <w:autoSpaceDE w:val="0"/>
        <w:autoSpaceDN w:val="0"/>
        <w:adjustRightInd w:val="0"/>
        <w:spacing w:after="120" w:line="360" w:lineRule="auto"/>
        <w:contextualSpacing w:val="0"/>
        <w:rPr>
          <w:rFonts w:cstheme="minorHAnsi"/>
          <w:sz w:val="24"/>
        </w:rPr>
      </w:pPr>
      <w:r w:rsidRPr="00591521">
        <w:rPr>
          <w:rFonts w:cstheme="minorHAnsi"/>
          <w:sz w:val="24"/>
        </w:rPr>
        <w:t>merytoryczny</w:t>
      </w:r>
      <w:r w:rsidR="0095699E" w:rsidRPr="00591521">
        <w:rPr>
          <w:rFonts w:cstheme="minorHAnsi"/>
          <w:sz w:val="24"/>
        </w:rPr>
        <w:t xml:space="preserve"> </w:t>
      </w:r>
      <w:r w:rsidR="009C421B">
        <w:rPr>
          <w:rFonts w:cstheme="minorHAnsi"/>
          <w:sz w:val="24"/>
        </w:rPr>
        <w:t>–</w:t>
      </w:r>
      <w:r w:rsidR="0095699E" w:rsidRPr="00591521">
        <w:rPr>
          <w:rFonts w:cstheme="minorHAnsi"/>
          <w:sz w:val="24"/>
        </w:rPr>
        <w:t xml:space="preserve"> </w:t>
      </w:r>
      <w:r w:rsidRPr="00591521">
        <w:rPr>
          <w:rFonts w:cstheme="minorHAnsi"/>
          <w:sz w:val="24"/>
        </w:rPr>
        <w:t xml:space="preserve">w przypadku działań </w:t>
      </w:r>
      <w:proofErr w:type="spellStart"/>
      <w:r w:rsidRPr="00591521">
        <w:rPr>
          <w:rFonts w:cstheme="minorHAnsi"/>
          <w:sz w:val="24"/>
        </w:rPr>
        <w:t>dostępnościowych</w:t>
      </w:r>
      <w:proofErr w:type="spellEnd"/>
      <w:r w:rsidR="0095699E" w:rsidRPr="00591521">
        <w:rPr>
          <w:rFonts w:cstheme="minorHAnsi"/>
          <w:sz w:val="24"/>
        </w:rPr>
        <w:t xml:space="preserve"> mianownik ten oznacza gotowość</w:t>
      </w:r>
      <w:r w:rsidRPr="00591521">
        <w:rPr>
          <w:rFonts w:cstheme="minorHAnsi"/>
          <w:sz w:val="24"/>
        </w:rPr>
        <w:t xml:space="preserve"> wspólnego otw</w:t>
      </w:r>
      <w:r w:rsidR="0095699E" w:rsidRPr="00591521">
        <w:rPr>
          <w:rFonts w:cstheme="minorHAnsi"/>
          <w:sz w:val="24"/>
        </w:rPr>
        <w:t>arcia się na potrzeby tej samej</w:t>
      </w:r>
      <w:r w:rsidRPr="00591521">
        <w:rPr>
          <w:rFonts w:cstheme="minorHAnsi"/>
          <w:sz w:val="24"/>
        </w:rPr>
        <w:t xml:space="preserve"> grup</w:t>
      </w:r>
      <w:r w:rsidR="0095699E" w:rsidRPr="00591521">
        <w:rPr>
          <w:rFonts w:cstheme="minorHAnsi"/>
          <w:sz w:val="24"/>
        </w:rPr>
        <w:t>y</w:t>
      </w:r>
      <w:r w:rsidRPr="00591521">
        <w:rPr>
          <w:rFonts w:cstheme="minorHAnsi"/>
          <w:sz w:val="24"/>
        </w:rPr>
        <w:t xml:space="preserve"> osób z</w:t>
      </w:r>
      <w:r w:rsidR="00931C96">
        <w:rPr>
          <w:rFonts w:cstheme="minorHAnsi"/>
          <w:sz w:val="24"/>
        </w:rPr>
        <w:t>e szczególnymi potrzebami;</w:t>
      </w:r>
    </w:p>
    <w:p w14:paraId="7B1E4FB7" w14:textId="77777777" w:rsidR="00D32329" w:rsidRDefault="0095699E" w:rsidP="007970AD">
      <w:pPr>
        <w:autoSpaceDE w:val="0"/>
        <w:autoSpaceDN w:val="0"/>
        <w:adjustRightInd w:val="0"/>
        <w:spacing w:after="120" w:line="360" w:lineRule="auto"/>
        <w:rPr>
          <w:rFonts w:ascii="Calibri" w:hAnsi="Calibri" w:cstheme="minorHAnsi"/>
          <w:b/>
          <w:sz w:val="24"/>
        </w:rPr>
      </w:pPr>
      <w:r w:rsidRPr="00931C96">
        <w:rPr>
          <w:rFonts w:cstheme="minorHAnsi"/>
          <w:sz w:val="24"/>
        </w:rPr>
        <w:t>W każdym przypadku w</w:t>
      </w:r>
      <w:r w:rsidR="00C94705" w:rsidRPr="00931C96">
        <w:rPr>
          <w:rFonts w:cstheme="minorHAnsi"/>
          <w:sz w:val="24"/>
        </w:rPr>
        <w:t xml:space="preserve">ażne jest takie budowanie </w:t>
      </w:r>
      <w:r w:rsidR="009C421B">
        <w:rPr>
          <w:rFonts w:cstheme="minorHAnsi"/>
          <w:sz w:val="24"/>
        </w:rPr>
        <w:t>wspólnej oferty kulturalnej</w:t>
      </w:r>
      <w:r w:rsidR="00C94705" w:rsidRPr="00931C96">
        <w:rPr>
          <w:rFonts w:cstheme="minorHAnsi"/>
          <w:sz w:val="24"/>
        </w:rPr>
        <w:t>, by nie konkurować ze sobą, by osoby z</w:t>
      </w:r>
      <w:r w:rsidRPr="00931C96">
        <w:rPr>
          <w:rFonts w:cstheme="minorHAnsi"/>
          <w:sz w:val="24"/>
        </w:rPr>
        <w:t xml:space="preserve">e szczególnymi potrzebami </w:t>
      </w:r>
      <w:r w:rsidR="00C94705" w:rsidRPr="00931C96">
        <w:rPr>
          <w:rFonts w:cstheme="minorHAnsi"/>
          <w:sz w:val="24"/>
        </w:rPr>
        <w:t>mogły wziąć udział w jak największej liczbie wydarzeń</w:t>
      </w:r>
      <w:r w:rsidRPr="00931C96">
        <w:rPr>
          <w:rFonts w:cstheme="minorHAnsi"/>
          <w:sz w:val="24"/>
        </w:rPr>
        <w:t>.</w:t>
      </w:r>
    </w:p>
    <w:p w14:paraId="54E527B3" w14:textId="77777777" w:rsidR="00B52887" w:rsidRDefault="00B52887" w:rsidP="007970AD">
      <w:pPr>
        <w:spacing w:after="120" w:line="360" w:lineRule="auto"/>
        <w:rPr>
          <w:rFonts w:ascii="Calibri" w:hAnsi="Calibri" w:cstheme="minorHAnsi"/>
          <w:b/>
          <w:sz w:val="24"/>
        </w:rPr>
      </w:pPr>
      <w:r>
        <w:rPr>
          <w:rFonts w:ascii="Calibri" w:hAnsi="Calibri" w:cstheme="minorHAnsi"/>
          <w:b/>
          <w:sz w:val="24"/>
        </w:rPr>
        <w:br w:type="page"/>
      </w:r>
    </w:p>
    <w:p w14:paraId="7630E08E" w14:textId="77777777" w:rsidR="00C33146" w:rsidRPr="007970AD" w:rsidRDefault="00C33146" w:rsidP="007970AD">
      <w:pPr>
        <w:pStyle w:val="Nagwek1"/>
        <w:spacing w:before="0" w:after="120" w:line="360" w:lineRule="auto"/>
        <w:rPr>
          <w:color w:val="auto"/>
        </w:rPr>
      </w:pPr>
      <w:bookmarkStart w:id="17" w:name="_Toc83738530"/>
      <w:r w:rsidRPr="007970AD">
        <w:rPr>
          <w:color w:val="auto"/>
        </w:rPr>
        <w:lastRenderedPageBreak/>
        <w:t>Rozdział 5. Sposoby udostępnienia</w:t>
      </w:r>
      <w:bookmarkEnd w:id="17"/>
    </w:p>
    <w:p w14:paraId="4C23A251" w14:textId="77777777" w:rsidR="00C33146" w:rsidRPr="00591521"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 xml:space="preserve">Dostęp do </w:t>
      </w:r>
      <w:r w:rsidR="009E6F52">
        <w:rPr>
          <w:rStyle w:val="y2iqfc"/>
          <w:rFonts w:ascii="Calibri" w:hAnsi="Calibri"/>
          <w:sz w:val="24"/>
          <w:szCs w:val="22"/>
        </w:rPr>
        <w:t xml:space="preserve">elementu </w:t>
      </w:r>
      <w:r w:rsidR="009E002C" w:rsidRPr="00591521">
        <w:rPr>
          <w:rStyle w:val="y2iqfc"/>
          <w:rFonts w:ascii="Calibri" w:hAnsi="Calibri"/>
          <w:sz w:val="24"/>
          <w:szCs w:val="22"/>
        </w:rPr>
        <w:t xml:space="preserve">oferty </w:t>
      </w:r>
      <w:r w:rsidRPr="00591521">
        <w:rPr>
          <w:rStyle w:val="y2iqfc"/>
          <w:rFonts w:ascii="Calibri" w:hAnsi="Calibri"/>
          <w:sz w:val="24"/>
          <w:szCs w:val="22"/>
        </w:rPr>
        <w:t>kulturalnej (np. spektaklu, wystawy, warsztatu edukacyjnego, rozmowy, lekcji czytania) może być wtórny lub zintegrowany. Wtórny dostęp oznacza, że produkcja kulturalna już istnieje – jak stała kolekcja – i czynimy ją dostępną</w:t>
      </w:r>
      <w:r w:rsidR="009E6F52">
        <w:rPr>
          <w:rStyle w:val="y2iqfc"/>
          <w:rFonts w:ascii="Calibri" w:hAnsi="Calibri"/>
          <w:sz w:val="24"/>
          <w:szCs w:val="22"/>
        </w:rPr>
        <w:t xml:space="preserve"> dla osób ze szczególnymi potrzebami</w:t>
      </w:r>
      <w:r w:rsidRPr="00591521">
        <w:rPr>
          <w:rStyle w:val="y2iqfc"/>
          <w:rFonts w:ascii="Calibri" w:hAnsi="Calibri"/>
          <w:sz w:val="24"/>
          <w:szCs w:val="22"/>
        </w:rPr>
        <w:t>. Dostęp zintegrowany oznacza</w:t>
      </w:r>
      <w:r w:rsidR="00543914">
        <w:rPr>
          <w:rStyle w:val="y2iqfc"/>
          <w:rFonts w:ascii="Calibri" w:hAnsi="Calibri"/>
          <w:sz w:val="24"/>
          <w:szCs w:val="22"/>
        </w:rPr>
        <w:t>, że dostępność jest włączona w </w:t>
      </w:r>
      <w:r w:rsidRPr="00591521">
        <w:rPr>
          <w:rStyle w:val="y2iqfc"/>
          <w:rFonts w:ascii="Calibri" w:hAnsi="Calibri"/>
          <w:sz w:val="24"/>
          <w:szCs w:val="22"/>
        </w:rPr>
        <w:t>proces projektowania produkcji kulturalnej od samego początku. W tym podejściu dostępność postrzegana jest jako źródło kreatywności, innowacji i nowych form sztuki.</w:t>
      </w:r>
    </w:p>
    <w:p w14:paraId="0E16EBA6" w14:textId="77777777" w:rsidR="00C33146" w:rsidRPr="00591521"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Przykłady wtórnego dostępu do wydarzenia kulturalnego:</w:t>
      </w:r>
    </w:p>
    <w:p w14:paraId="205AFA33" w14:textId="77777777" w:rsidR="00C33146" w:rsidRPr="00591521" w:rsidRDefault="00D32329" w:rsidP="007970AD">
      <w:pPr>
        <w:pStyle w:val="HTML-wstpniesformatowany"/>
        <w:numPr>
          <w:ilvl w:val="1"/>
          <w:numId w:val="6"/>
        </w:numPr>
        <w:spacing w:after="120" w:line="360" w:lineRule="auto"/>
        <w:ind w:left="851"/>
        <w:rPr>
          <w:rStyle w:val="y2iqfc"/>
          <w:rFonts w:ascii="Calibri" w:hAnsi="Calibri"/>
          <w:sz w:val="24"/>
          <w:szCs w:val="22"/>
        </w:rPr>
      </w:pPr>
      <w:r>
        <w:rPr>
          <w:rStyle w:val="y2iqfc"/>
          <w:rFonts w:ascii="Calibri" w:hAnsi="Calibri"/>
          <w:sz w:val="24"/>
          <w:szCs w:val="22"/>
        </w:rPr>
        <w:t>n</w:t>
      </w:r>
      <w:r w:rsidR="00C33146" w:rsidRPr="00591521">
        <w:rPr>
          <w:rStyle w:val="y2iqfc"/>
          <w:rFonts w:ascii="Calibri" w:hAnsi="Calibri"/>
          <w:sz w:val="24"/>
          <w:szCs w:val="22"/>
        </w:rPr>
        <w:t>apisy kodowane</w:t>
      </w:r>
      <w:r>
        <w:rPr>
          <w:rStyle w:val="y2iqfc"/>
          <w:rFonts w:ascii="Calibri" w:hAnsi="Calibri"/>
          <w:sz w:val="24"/>
          <w:szCs w:val="22"/>
        </w:rPr>
        <w:t>,</w:t>
      </w:r>
    </w:p>
    <w:p w14:paraId="5D3D4786" w14:textId="77777777" w:rsidR="00C33146" w:rsidRPr="00591521" w:rsidRDefault="00D32329" w:rsidP="007970AD">
      <w:pPr>
        <w:pStyle w:val="HTML-wstpniesformatowany"/>
        <w:numPr>
          <w:ilvl w:val="1"/>
          <w:numId w:val="6"/>
        </w:numPr>
        <w:spacing w:after="120" w:line="360" w:lineRule="auto"/>
        <w:ind w:left="851"/>
        <w:rPr>
          <w:rStyle w:val="y2iqfc"/>
          <w:rFonts w:ascii="Calibri" w:hAnsi="Calibri"/>
          <w:sz w:val="24"/>
          <w:szCs w:val="22"/>
        </w:rPr>
      </w:pPr>
      <w:r>
        <w:rPr>
          <w:rStyle w:val="y2iqfc"/>
          <w:rFonts w:ascii="Calibri" w:hAnsi="Calibri"/>
          <w:sz w:val="24"/>
          <w:szCs w:val="22"/>
        </w:rPr>
        <w:t>t</w:t>
      </w:r>
      <w:r w:rsidR="00C33146" w:rsidRPr="00591521">
        <w:rPr>
          <w:rStyle w:val="y2iqfc"/>
          <w:rFonts w:ascii="Calibri" w:hAnsi="Calibri"/>
          <w:sz w:val="24"/>
          <w:szCs w:val="22"/>
        </w:rPr>
        <w:t>łumaczenie na język migowy/język mówiony wydarzeń istniejących oryginalnie wyłącznie</w:t>
      </w:r>
      <w:r>
        <w:rPr>
          <w:rStyle w:val="y2iqfc"/>
          <w:rFonts w:ascii="Calibri" w:hAnsi="Calibri"/>
          <w:sz w:val="24"/>
          <w:szCs w:val="22"/>
        </w:rPr>
        <w:t xml:space="preserve"> w języku fonicznym lub migowym,</w:t>
      </w:r>
    </w:p>
    <w:p w14:paraId="12EDC715" w14:textId="77777777" w:rsidR="00C33146" w:rsidRPr="00591521" w:rsidRDefault="00D32329" w:rsidP="007970AD">
      <w:pPr>
        <w:pStyle w:val="HTML-wstpniesformatowany"/>
        <w:numPr>
          <w:ilvl w:val="1"/>
          <w:numId w:val="6"/>
        </w:numPr>
        <w:spacing w:after="120" w:line="360" w:lineRule="auto"/>
        <w:ind w:left="851"/>
        <w:rPr>
          <w:rStyle w:val="y2iqfc"/>
          <w:rFonts w:ascii="Calibri" w:hAnsi="Calibri"/>
          <w:sz w:val="24"/>
          <w:szCs w:val="22"/>
        </w:rPr>
      </w:pPr>
      <w:proofErr w:type="spellStart"/>
      <w:r>
        <w:rPr>
          <w:rStyle w:val="y2iqfc"/>
          <w:rFonts w:ascii="Calibri" w:hAnsi="Calibri"/>
          <w:sz w:val="24"/>
          <w:szCs w:val="22"/>
        </w:rPr>
        <w:t>a</w:t>
      </w:r>
      <w:r w:rsidR="00C33146" w:rsidRPr="00591521">
        <w:rPr>
          <w:rStyle w:val="y2iqfc"/>
          <w:rFonts w:ascii="Calibri" w:hAnsi="Calibri"/>
          <w:sz w:val="24"/>
          <w:szCs w:val="22"/>
        </w:rPr>
        <w:t>udiodeskrypcja</w:t>
      </w:r>
      <w:proofErr w:type="spellEnd"/>
      <w:r w:rsidR="00C33146" w:rsidRPr="00591521">
        <w:rPr>
          <w:rStyle w:val="y2iqfc"/>
          <w:rFonts w:ascii="Calibri" w:hAnsi="Calibri"/>
          <w:sz w:val="24"/>
          <w:szCs w:val="22"/>
        </w:rPr>
        <w:t xml:space="preserve"> dołączana do fi</w:t>
      </w:r>
      <w:r>
        <w:rPr>
          <w:rStyle w:val="y2iqfc"/>
          <w:rFonts w:ascii="Calibri" w:hAnsi="Calibri"/>
          <w:sz w:val="24"/>
          <w:szCs w:val="22"/>
        </w:rPr>
        <w:t>lmów, spektakli, koncertów itp.,</w:t>
      </w:r>
    </w:p>
    <w:p w14:paraId="46FB3D95" w14:textId="77777777" w:rsidR="00C33146" w:rsidRPr="00591521" w:rsidRDefault="00D32329" w:rsidP="007970AD">
      <w:pPr>
        <w:pStyle w:val="HTML-wstpniesformatowany"/>
        <w:numPr>
          <w:ilvl w:val="1"/>
          <w:numId w:val="6"/>
        </w:numPr>
        <w:spacing w:after="120" w:line="360" w:lineRule="auto"/>
        <w:ind w:left="851"/>
        <w:rPr>
          <w:rStyle w:val="y2iqfc"/>
          <w:rFonts w:ascii="Calibri" w:hAnsi="Calibri"/>
          <w:sz w:val="24"/>
          <w:szCs w:val="22"/>
        </w:rPr>
      </w:pPr>
      <w:r>
        <w:rPr>
          <w:rStyle w:val="y2iqfc"/>
          <w:rFonts w:ascii="Calibri" w:hAnsi="Calibri"/>
          <w:sz w:val="24"/>
          <w:szCs w:val="22"/>
        </w:rPr>
        <w:t>p</w:t>
      </w:r>
      <w:r w:rsidR="00C33146" w:rsidRPr="00591521">
        <w:rPr>
          <w:rStyle w:val="y2iqfc"/>
          <w:rFonts w:ascii="Calibri" w:hAnsi="Calibri"/>
          <w:sz w:val="24"/>
          <w:szCs w:val="22"/>
        </w:rPr>
        <w:t>rosty język zamieszczany jako uzupełnienie materiałów i</w:t>
      </w:r>
      <w:r>
        <w:rPr>
          <w:rStyle w:val="y2iqfc"/>
          <w:rFonts w:ascii="Calibri" w:hAnsi="Calibri"/>
          <w:sz w:val="24"/>
          <w:szCs w:val="22"/>
        </w:rPr>
        <w:t>nformujących o danym wydarzeniu,</w:t>
      </w:r>
    </w:p>
    <w:p w14:paraId="2F764583" w14:textId="77777777" w:rsidR="00C33146" w:rsidRPr="00591521" w:rsidRDefault="00C33146" w:rsidP="007970AD">
      <w:pPr>
        <w:pStyle w:val="HTML-wstpniesformatowany"/>
        <w:numPr>
          <w:ilvl w:val="1"/>
          <w:numId w:val="6"/>
        </w:numPr>
        <w:spacing w:after="120" w:line="360" w:lineRule="auto"/>
        <w:ind w:left="851"/>
        <w:rPr>
          <w:rStyle w:val="y2iqfc"/>
          <w:rFonts w:ascii="Calibri" w:hAnsi="Calibri"/>
          <w:sz w:val="24"/>
          <w:szCs w:val="22"/>
        </w:rPr>
      </w:pPr>
      <w:r w:rsidRPr="00591521">
        <w:rPr>
          <w:rStyle w:val="y2iqfc"/>
          <w:rFonts w:ascii="Calibri" w:hAnsi="Calibri"/>
          <w:sz w:val="24"/>
          <w:szCs w:val="22"/>
        </w:rPr>
        <w:t xml:space="preserve">materiały dotykowe, na przykład makiety czy </w:t>
      </w:r>
      <w:proofErr w:type="spellStart"/>
      <w:r w:rsidRPr="00591521">
        <w:rPr>
          <w:rStyle w:val="y2iqfc"/>
          <w:rFonts w:ascii="Calibri" w:hAnsi="Calibri"/>
          <w:sz w:val="24"/>
          <w:szCs w:val="22"/>
        </w:rPr>
        <w:t>tyflografiki</w:t>
      </w:r>
      <w:proofErr w:type="spellEnd"/>
      <w:r w:rsidRPr="00591521">
        <w:rPr>
          <w:rStyle w:val="y2iqfc"/>
          <w:rFonts w:ascii="Calibri" w:hAnsi="Calibri"/>
          <w:sz w:val="24"/>
          <w:szCs w:val="22"/>
        </w:rPr>
        <w:t xml:space="preserve"> do d</w:t>
      </w:r>
      <w:r w:rsidR="00D32329">
        <w:rPr>
          <w:rStyle w:val="y2iqfc"/>
          <w:rFonts w:ascii="Calibri" w:hAnsi="Calibri"/>
          <w:sz w:val="24"/>
          <w:szCs w:val="22"/>
        </w:rPr>
        <w:t>zieł oryginalnie niedostępnych,</w:t>
      </w:r>
    </w:p>
    <w:p w14:paraId="675577E5" w14:textId="77777777" w:rsidR="00C33146" w:rsidRPr="00591521" w:rsidRDefault="00D32329" w:rsidP="007970AD">
      <w:pPr>
        <w:pStyle w:val="HTML-wstpniesformatowany"/>
        <w:numPr>
          <w:ilvl w:val="1"/>
          <w:numId w:val="6"/>
        </w:numPr>
        <w:spacing w:after="120" w:line="360" w:lineRule="auto"/>
        <w:ind w:left="851"/>
        <w:rPr>
          <w:rStyle w:val="y2iqfc"/>
          <w:rFonts w:ascii="Calibri" w:hAnsi="Calibri"/>
          <w:sz w:val="24"/>
          <w:szCs w:val="22"/>
        </w:rPr>
      </w:pPr>
      <w:proofErr w:type="spellStart"/>
      <w:r>
        <w:rPr>
          <w:rStyle w:val="y2iqfc"/>
          <w:rFonts w:ascii="Calibri" w:hAnsi="Calibri"/>
          <w:sz w:val="24"/>
          <w:szCs w:val="22"/>
        </w:rPr>
        <w:t>a</w:t>
      </w:r>
      <w:r w:rsidR="00C33146" w:rsidRPr="00591521">
        <w:rPr>
          <w:rStyle w:val="y2iqfc"/>
          <w:rFonts w:ascii="Calibri" w:hAnsi="Calibri"/>
          <w:sz w:val="24"/>
          <w:szCs w:val="22"/>
        </w:rPr>
        <w:t>udioprzewodniki</w:t>
      </w:r>
      <w:proofErr w:type="spellEnd"/>
      <w:r w:rsidR="00C33146" w:rsidRPr="00591521">
        <w:rPr>
          <w:rStyle w:val="y2iqfc"/>
          <w:rFonts w:ascii="Calibri" w:hAnsi="Calibri"/>
          <w:sz w:val="24"/>
          <w:szCs w:val="22"/>
        </w:rPr>
        <w:t xml:space="preserve">, Stacje multimedialne na wystawach z dołączonymi ścieżkami </w:t>
      </w:r>
      <w:proofErr w:type="spellStart"/>
      <w:r w:rsidR="00C33146" w:rsidRPr="00591521">
        <w:rPr>
          <w:rStyle w:val="y2iqfc"/>
          <w:rFonts w:ascii="Calibri" w:hAnsi="Calibri"/>
          <w:sz w:val="24"/>
          <w:szCs w:val="22"/>
        </w:rPr>
        <w:t>dostępnościowymi</w:t>
      </w:r>
      <w:proofErr w:type="spellEnd"/>
      <w:r w:rsidR="00C33146" w:rsidRPr="00591521">
        <w:rPr>
          <w:rStyle w:val="y2iqfc"/>
          <w:rFonts w:ascii="Calibri" w:hAnsi="Calibri"/>
          <w:sz w:val="24"/>
          <w:szCs w:val="22"/>
        </w:rPr>
        <w:t xml:space="preserve">, na przykład z </w:t>
      </w:r>
      <w:proofErr w:type="spellStart"/>
      <w:r w:rsidR="00C33146" w:rsidRPr="00591521">
        <w:rPr>
          <w:rStyle w:val="y2iqfc"/>
          <w:rFonts w:ascii="Calibri" w:hAnsi="Calibri"/>
          <w:sz w:val="24"/>
          <w:szCs w:val="22"/>
        </w:rPr>
        <w:t>audiodeskrypcją</w:t>
      </w:r>
      <w:proofErr w:type="spellEnd"/>
      <w:r w:rsidR="00C33146" w:rsidRPr="00591521">
        <w:rPr>
          <w:rStyle w:val="y2iqfc"/>
          <w:rFonts w:ascii="Calibri" w:hAnsi="Calibri"/>
          <w:sz w:val="24"/>
          <w:szCs w:val="22"/>
        </w:rPr>
        <w:t xml:space="preserve"> czy </w:t>
      </w:r>
      <w:r>
        <w:rPr>
          <w:rStyle w:val="y2iqfc"/>
          <w:rFonts w:ascii="Calibri" w:hAnsi="Calibri"/>
          <w:sz w:val="24"/>
          <w:szCs w:val="22"/>
        </w:rPr>
        <w:t>tłumaczeniem na język migowy.</w:t>
      </w:r>
    </w:p>
    <w:p w14:paraId="54E58D11" w14:textId="77777777" w:rsidR="00C33146" w:rsidRPr="00591521" w:rsidRDefault="00C33146" w:rsidP="007970AD">
      <w:pPr>
        <w:pStyle w:val="HTML-wstpniesformatowany"/>
        <w:spacing w:after="120" w:line="360" w:lineRule="auto"/>
        <w:rPr>
          <w:rStyle w:val="y2iqfc"/>
          <w:rFonts w:ascii="Calibri" w:hAnsi="Calibri"/>
          <w:sz w:val="24"/>
          <w:szCs w:val="22"/>
        </w:rPr>
      </w:pPr>
      <w:r w:rsidRPr="00591521">
        <w:rPr>
          <w:rStyle w:val="y2iqfc"/>
          <w:rFonts w:ascii="Calibri" w:hAnsi="Calibri"/>
          <w:sz w:val="24"/>
          <w:szCs w:val="22"/>
        </w:rPr>
        <w:t>Przykłady zintegrowanego dostępu:</w:t>
      </w:r>
    </w:p>
    <w:p w14:paraId="0561AF34" w14:textId="77777777" w:rsidR="00C33146" w:rsidRPr="00591521" w:rsidRDefault="00C33146" w:rsidP="007970AD">
      <w:pPr>
        <w:pStyle w:val="HTML-wstpniesformatowany"/>
        <w:numPr>
          <w:ilvl w:val="1"/>
          <w:numId w:val="7"/>
        </w:numPr>
        <w:tabs>
          <w:tab w:val="clear" w:pos="916"/>
          <w:tab w:val="left" w:pos="851"/>
        </w:tabs>
        <w:spacing w:after="120" w:line="360" w:lineRule="auto"/>
        <w:ind w:left="851"/>
        <w:rPr>
          <w:rStyle w:val="y2iqfc"/>
          <w:rFonts w:ascii="Calibri" w:hAnsi="Calibri"/>
          <w:sz w:val="24"/>
          <w:szCs w:val="22"/>
        </w:rPr>
      </w:pPr>
      <w:r w:rsidRPr="00591521">
        <w:rPr>
          <w:rStyle w:val="y2iqfc"/>
          <w:rFonts w:ascii="Calibri" w:hAnsi="Calibri"/>
          <w:sz w:val="24"/>
          <w:szCs w:val="22"/>
        </w:rPr>
        <w:t>występy dwujęzyczne (język migowy i mówi</w:t>
      </w:r>
      <w:r w:rsidR="00543914">
        <w:rPr>
          <w:rStyle w:val="y2iqfc"/>
          <w:rFonts w:ascii="Calibri" w:hAnsi="Calibri"/>
          <w:sz w:val="24"/>
          <w:szCs w:val="22"/>
        </w:rPr>
        <w:t>ony przez artystów słyszących i </w:t>
      </w:r>
      <w:r w:rsidRPr="00591521">
        <w:rPr>
          <w:rStyle w:val="y2iqfc"/>
          <w:rFonts w:ascii="Calibri" w:hAnsi="Calibri"/>
          <w:sz w:val="24"/>
          <w:szCs w:val="22"/>
        </w:rPr>
        <w:t>niesłyszących)</w:t>
      </w:r>
      <w:r w:rsidR="00D32329">
        <w:rPr>
          <w:rStyle w:val="y2iqfc"/>
          <w:rFonts w:ascii="Calibri" w:hAnsi="Calibri"/>
          <w:sz w:val="24"/>
          <w:szCs w:val="22"/>
        </w:rPr>
        <w:t>,</w:t>
      </w:r>
    </w:p>
    <w:p w14:paraId="0F8B1232" w14:textId="77777777" w:rsidR="00C33146" w:rsidRPr="00591521" w:rsidRDefault="00C33146" w:rsidP="007970AD">
      <w:pPr>
        <w:pStyle w:val="HTML-wstpniesformatowany"/>
        <w:numPr>
          <w:ilvl w:val="1"/>
          <w:numId w:val="7"/>
        </w:numPr>
        <w:tabs>
          <w:tab w:val="clear" w:pos="916"/>
          <w:tab w:val="left" w:pos="851"/>
        </w:tabs>
        <w:spacing w:after="120" w:line="360" w:lineRule="auto"/>
        <w:ind w:left="851"/>
        <w:rPr>
          <w:rStyle w:val="y2iqfc"/>
          <w:rFonts w:ascii="Calibri" w:hAnsi="Calibri"/>
          <w:sz w:val="24"/>
          <w:szCs w:val="22"/>
        </w:rPr>
      </w:pPr>
      <w:proofErr w:type="spellStart"/>
      <w:r w:rsidRPr="00591521">
        <w:rPr>
          <w:rStyle w:val="y2iqfc"/>
          <w:rFonts w:ascii="Calibri" w:hAnsi="Calibri"/>
          <w:sz w:val="24"/>
          <w:szCs w:val="22"/>
        </w:rPr>
        <w:t>audiodeskrypcja</w:t>
      </w:r>
      <w:proofErr w:type="spellEnd"/>
      <w:r w:rsidRPr="00591521">
        <w:rPr>
          <w:rStyle w:val="y2iqfc"/>
          <w:rFonts w:ascii="Calibri" w:hAnsi="Calibri"/>
          <w:sz w:val="24"/>
          <w:szCs w:val="22"/>
        </w:rPr>
        <w:t xml:space="preserve"> jako część artystyczna spektaklu teatralnego lub spektaklu tanecznego, co oznacza, że każdy na widowni może ją usłyszeć</w:t>
      </w:r>
      <w:r w:rsidR="00D32329">
        <w:rPr>
          <w:rStyle w:val="y2iqfc"/>
          <w:rFonts w:ascii="Calibri" w:hAnsi="Calibri"/>
          <w:sz w:val="24"/>
          <w:szCs w:val="22"/>
        </w:rPr>
        <w:t>,</w:t>
      </w:r>
    </w:p>
    <w:p w14:paraId="6545B365" w14:textId="77777777" w:rsidR="00C33146" w:rsidRPr="00591521" w:rsidRDefault="00C33146" w:rsidP="007970AD">
      <w:pPr>
        <w:pStyle w:val="HTML-wstpniesformatowany"/>
        <w:numPr>
          <w:ilvl w:val="1"/>
          <w:numId w:val="7"/>
        </w:numPr>
        <w:tabs>
          <w:tab w:val="clear" w:pos="916"/>
          <w:tab w:val="left" w:pos="851"/>
        </w:tabs>
        <w:spacing w:after="120" w:line="360" w:lineRule="auto"/>
        <w:ind w:left="851"/>
        <w:rPr>
          <w:rStyle w:val="y2iqfc"/>
          <w:rFonts w:ascii="Calibri" w:hAnsi="Calibri"/>
          <w:sz w:val="24"/>
          <w:szCs w:val="22"/>
        </w:rPr>
      </w:pPr>
      <w:r w:rsidRPr="00591521">
        <w:rPr>
          <w:rStyle w:val="y2iqfc"/>
          <w:rFonts w:ascii="Calibri" w:hAnsi="Calibri"/>
          <w:sz w:val="24"/>
          <w:szCs w:val="22"/>
        </w:rPr>
        <w:t>koncerty, które pod względem długości i podej</w:t>
      </w:r>
      <w:r w:rsidR="00543914">
        <w:rPr>
          <w:rStyle w:val="y2iqfc"/>
          <w:rFonts w:ascii="Calibri" w:hAnsi="Calibri"/>
          <w:sz w:val="24"/>
          <w:szCs w:val="22"/>
        </w:rPr>
        <w:t>ścia uwzględniają m.in. osoby z </w:t>
      </w:r>
      <w:r w:rsidRPr="00591521">
        <w:rPr>
          <w:rStyle w:val="y2iqfc"/>
          <w:rFonts w:ascii="Calibri" w:hAnsi="Calibri"/>
          <w:sz w:val="24"/>
          <w:szCs w:val="22"/>
        </w:rPr>
        <w:t>demencją (ale nie tworzone wyłącznie i specjalnie dla nich)</w:t>
      </w:r>
      <w:r w:rsidR="00D32329">
        <w:rPr>
          <w:rStyle w:val="y2iqfc"/>
          <w:rFonts w:ascii="Calibri" w:hAnsi="Calibri"/>
          <w:sz w:val="24"/>
          <w:szCs w:val="22"/>
        </w:rPr>
        <w:t>,</w:t>
      </w:r>
    </w:p>
    <w:p w14:paraId="3E00227A" w14:textId="77777777" w:rsidR="00C33146" w:rsidRPr="00591521" w:rsidRDefault="00C33146" w:rsidP="007970AD">
      <w:pPr>
        <w:pStyle w:val="HTML-wstpniesformatowany"/>
        <w:numPr>
          <w:ilvl w:val="1"/>
          <w:numId w:val="7"/>
        </w:numPr>
        <w:tabs>
          <w:tab w:val="clear" w:pos="916"/>
          <w:tab w:val="left" w:pos="851"/>
        </w:tabs>
        <w:spacing w:after="120" w:line="360" w:lineRule="auto"/>
        <w:ind w:left="851"/>
        <w:rPr>
          <w:rStyle w:val="y2iqfc"/>
          <w:rFonts w:ascii="Calibri" w:hAnsi="Calibri"/>
          <w:sz w:val="24"/>
          <w:szCs w:val="22"/>
        </w:rPr>
      </w:pPr>
      <w:r w:rsidRPr="00591521">
        <w:rPr>
          <w:rStyle w:val="y2iqfc"/>
          <w:rFonts w:ascii="Calibri" w:hAnsi="Calibri"/>
          <w:sz w:val="24"/>
          <w:szCs w:val="22"/>
        </w:rPr>
        <w:t>rzeczywistość wirtualna (aby doświadczyć np. instalacji bez przechodzenia przez nią)</w:t>
      </w:r>
      <w:r w:rsidR="00D32329">
        <w:rPr>
          <w:rStyle w:val="y2iqfc"/>
          <w:rFonts w:ascii="Calibri" w:hAnsi="Calibri"/>
          <w:sz w:val="24"/>
          <w:szCs w:val="22"/>
        </w:rPr>
        <w:t>,</w:t>
      </w:r>
    </w:p>
    <w:p w14:paraId="263774AB" w14:textId="77777777" w:rsidR="00C33146" w:rsidRPr="00591521" w:rsidRDefault="00C33146" w:rsidP="007970AD">
      <w:pPr>
        <w:pStyle w:val="HTML-wstpniesformatowany"/>
        <w:numPr>
          <w:ilvl w:val="1"/>
          <w:numId w:val="7"/>
        </w:numPr>
        <w:tabs>
          <w:tab w:val="clear" w:pos="916"/>
          <w:tab w:val="left" w:pos="851"/>
        </w:tabs>
        <w:spacing w:after="120" w:line="360" w:lineRule="auto"/>
        <w:ind w:left="851"/>
        <w:rPr>
          <w:rStyle w:val="y2iqfc"/>
          <w:rFonts w:ascii="Calibri" w:hAnsi="Calibri"/>
          <w:sz w:val="24"/>
          <w:szCs w:val="22"/>
        </w:rPr>
      </w:pPr>
      <w:r w:rsidRPr="00591521">
        <w:rPr>
          <w:rStyle w:val="y2iqfc"/>
          <w:rFonts w:ascii="Calibri" w:hAnsi="Calibri"/>
          <w:sz w:val="24"/>
          <w:szCs w:val="22"/>
        </w:rPr>
        <w:lastRenderedPageBreak/>
        <w:t>wizualna muzyka</w:t>
      </w:r>
      <w:r w:rsidR="00D32329">
        <w:rPr>
          <w:rStyle w:val="y2iqfc"/>
          <w:rFonts w:ascii="Calibri" w:hAnsi="Calibri"/>
          <w:sz w:val="24"/>
          <w:szCs w:val="22"/>
        </w:rPr>
        <w:t>.</w:t>
      </w:r>
    </w:p>
    <w:p w14:paraId="38838F80" w14:textId="77777777" w:rsidR="00C33146" w:rsidRPr="00591521"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Wybierając konkretny sposób udostępnienia trzeba pamiętać, że z niektórych wdrożonych rozwiązań skorzystają różne grupy osób ze szczególnymi potrzebami, z innych wyłącznie osoby z konkretną niepełnosprawnością. Każda metoda dostosowania tekstu lub przestrzeni czy wydarzenia kultury ma przy tym zalety i wady, z każdą trzeba umiejętnie pracować i znać zasady jej wykorzystywania. Niejednokrotnie zdarza się, że dzi</w:t>
      </w:r>
      <w:r w:rsidR="00543914">
        <w:rPr>
          <w:rFonts w:ascii="Calibri" w:hAnsi="Calibri" w:cstheme="minorHAnsi"/>
          <w:sz w:val="24"/>
        </w:rPr>
        <w:t>ałanie udostępnione w </w:t>
      </w:r>
      <w:r w:rsidRPr="00591521">
        <w:rPr>
          <w:rFonts w:ascii="Calibri" w:hAnsi="Calibri" w:cstheme="minorHAnsi"/>
          <w:sz w:val="24"/>
        </w:rPr>
        <w:t>konkretny sposób okazuje się porażką nie z powodu samego, wykorzystanego środka</w:t>
      </w:r>
      <w:r w:rsidR="009E6F52">
        <w:rPr>
          <w:rFonts w:ascii="Calibri" w:hAnsi="Calibri" w:cstheme="minorHAnsi"/>
          <w:sz w:val="24"/>
        </w:rPr>
        <w:t xml:space="preserve"> czy metody</w:t>
      </w:r>
      <w:r w:rsidRPr="00591521">
        <w:rPr>
          <w:rFonts w:ascii="Calibri" w:hAnsi="Calibri" w:cstheme="minorHAnsi"/>
          <w:sz w:val="24"/>
        </w:rPr>
        <w:t xml:space="preserve">, </w:t>
      </w:r>
      <w:r w:rsidR="009E6F52">
        <w:rPr>
          <w:rFonts w:ascii="Calibri" w:hAnsi="Calibri" w:cstheme="minorHAnsi"/>
          <w:sz w:val="24"/>
        </w:rPr>
        <w:t>lecz</w:t>
      </w:r>
      <w:r w:rsidRPr="00591521">
        <w:rPr>
          <w:rFonts w:ascii="Calibri" w:hAnsi="Calibri" w:cstheme="minorHAnsi"/>
          <w:sz w:val="24"/>
        </w:rPr>
        <w:t xml:space="preserve"> z uwagi na brak wystarczających kompetencji kadry IK</w:t>
      </w:r>
      <w:r w:rsidR="00FD6A9C">
        <w:rPr>
          <w:rFonts w:ascii="Calibri" w:hAnsi="Calibri" w:cstheme="minorHAnsi"/>
          <w:sz w:val="24"/>
        </w:rPr>
        <w:t>,</w:t>
      </w:r>
      <w:r w:rsidRPr="00591521">
        <w:rPr>
          <w:rFonts w:ascii="Calibri" w:hAnsi="Calibri" w:cstheme="minorHAnsi"/>
          <w:sz w:val="24"/>
        </w:rPr>
        <w:t xml:space="preserve"> prowadzącej dane przedsięwzięcie.</w:t>
      </w:r>
    </w:p>
    <w:p w14:paraId="2A24F100" w14:textId="77777777" w:rsidR="00C33146" w:rsidRPr="00591521" w:rsidRDefault="00C33146" w:rsidP="007970AD">
      <w:pPr>
        <w:autoSpaceDE w:val="0"/>
        <w:autoSpaceDN w:val="0"/>
        <w:adjustRightInd w:val="0"/>
        <w:spacing w:after="120" w:line="360" w:lineRule="auto"/>
        <w:rPr>
          <w:rFonts w:ascii="Calibri" w:hAnsi="Calibri" w:cstheme="minorHAnsi"/>
          <w:sz w:val="24"/>
        </w:rPr>
      </w:pPr>
      <w:r w:rsidRPr="00591521">
        <w:rPr>
          <w:rFonts w:ascii="Calibri" w:hAnsi="Calibri" w:cstheme="minorHAnsi"/>
          <w:sz w:val="24"/>
        </w:rPr>
        <w:t>Z czego skorzystać, komu pomoże dana technika/ dane rozwiązanie?</w:t>
      </w:r>
    </w:p>
    <w:p w14:paraId="663E5C1F"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asystent – osoby z niepełnosprawnością wzroku, osoby z niepełnosprawnością intelektualną, osoby w spektrum autyzmu,</w:t>
      </w:r>
    </w:p>
    <w:p w14:paraId="01610A46"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audiobook – osoby z niepełnosprawnością wzroku, z niepełnosprawnością intelektualną, dzieci,  osoby starsze, dyslektycy,</w:t>
      </w:r>
    </w:p>
    <w:p w14:paraId="02D3E052"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proofErr w:type="spellStart"/>
      <w:r w:rsidRPr="00591521">
        <w:rPr>
          <w:rFonts w:cstheme="minorHAnsi"/>
          <w:sz w:val="24"/>
        </w:rPr>
        <w:t>audiodeskrypcja</w:t>
      </w:r>
      <w:proofErr w:type="spellEnd"/>
      <w:r w:rsidRPr="00591521">
        <w:rPr>
          <w:rFonts w:cstheme="minorHAnsi"/>
          <w:sz w:val="24"/>
        </w:rPr>
        <w:t xml:space="preserve"> –</w:t>
      </w:r>
      <w:r w:rsidR="009E6F52">
        <w:rPr>
          <w:rFonts w:cstheme="minorHAnsi"/>
          <w:sz w:val="24"/>
        </w:rPr>
        <w:t xml:space="preserve"> </w:t>
      </w:r>
      <w:r w:rsidRPr="00591521">
        <w:rPr>
          <w:rFonts w:cstheme="minorHAnsi"/>
          <w:sz w:val="24"/>
        </w:rPr>
        <w:t>osoby z niepełnosprawnością</w:t>
      </w:r>
      <w:r w:rsidR="00543914">
        <w:rPr>
          <w:rFonts w:cstheme="minorHAnsi"/>
          <w:sz w:val="24"/>
        </w:rPr>
        <w:t xml:space="preserve"> wzroku, osoby starsze, osoby z </w:t>
      </w:r>
      <w:r w:rsidRPr="00591521">
        <w:rPr>
          <w:rFonts w:cstheme="minorHAnsi"/>
          <w:sz w:val="24"/>
        </w:rPr>
        <w:t>kłopotami z widzeniem,</w:t>
      </w:r>
    </w:p>
    <w:p w14:paraId="155168CF"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brajl – osoby z niepełnosprawnością wzroku znające brajla,</w:t>
      </w:r>
    </w:p>
    <w:p w14:paraId="6F2E82F5"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broszury z zapisem i opisem dźwięku – osoby g/Głuche, osoby niedosłyszące,</w:t>
      </w:r>
    </w:p>
    <w:p w14:paraId="6662D392"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dostępny dokument cyfrowy – osoby z niep</w:t>
      </w:r>
      <w:r w:rsidR="00543914">
        <w:rPr>
          <w:rFonts w:cstheme="minorHAnsi"/>
          <w:sz w:val="24"/>
        </w:rPr>
        <w:t>ełnosprawnością wzroku, osoby w </w:t>
      </w:r>
      <w:r w:rsidRPr="00591521">
        <w:rPr>
          <w:rFonts w:cstheme="minorHAnsi"/>
          <w:sz w:val="24"/>
        </w:rPr>
        <w:t>spektrum autyzmu, osoby starsze, dzieci, dyslektycy,</w:t>
      </w:r>
    </w:p>
    <w:p w14:paraId="785B731C"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dotykanie oryginału – osoby z niepełnosprawnością wzroku,</w:t>
      </w:r>
    </w:p>
    <w:p w14:paraId="675BE8AA"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e-book (niektóre formaty) – osoby z niepełnosprawnością wzroku, osoby w spektrum autyzmu, dyslektycy,</w:t>
      </w:r>
    </w:p>
    <w:p w14:paraId="4BF9A663"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ETR (tekst łatwy do czytania i rozumienia) – os</w:t>
      </w:r>
      <w:r w:rsidR="00543914">
        <w:rPr>
          <w:rFonts w:cstheme="minorHAnsi"/>
          <w:sz w:val="24"/>
        </w:rPr>
        <w:t>oby w spektrum autyzmu, osoby z </w:t>
      </w:r>
      <w:r w:rsidRPr="00591521">
        <w:rPr>
          <w:rFonts w:cstheme="minorHAnsi"/>
          <w:sz w:val="24"/>
        </w:rPr>
        <w:t>niepełnosprawnością intelektualną, dyslektycy, osoby uczące się języka polskiego,</w:t>
      </w:r>
    </w:p>
    <w:p w14:paraId="4370FBA2"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lektor (</w:t>
      </w:r>
      <w:proofErr w:type="spellStart"/>
      <w:r w:rsidRPr="00591521">
        <w:rPr>
          <w:rFonts w:cstheme="minorHAnsi"/>
          <w:sz w:val="24"/>
        </w:rPr>
        <w:t>audionapisy</w:t>
      </w:r>
      <w:proofErr w:type="spellEnd"/>
      <w:r w:rsidRPr="00591521">
        <w:rPr>
          <w:rFonts w:cstheme="minorHAnsi"/>
          <w:sz w:val="24"/>
        </w:rPr>
        <w:t>) – osoby z niepełnosprawnością wzroku, osoby starsze, dzieci, dyslektycy,</w:t>
      </w:r>
    </w:p>
    <w:p w14:paraId="60723D42"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lastRenderedPageBreak/>
        <w:t>linie prowadzące – osoby z niep</w:t>
      </w:r>
      <w:r w:rsidR="00543914">
        <w:rPr>
          <w:rFonts w:cstheme="minorHAnsi"/>
          <w:sz w:val="24"/>
        </w:rPr>
        <w:t>ełnosprawnością wzroku, osoby z </w:t>
      </w:r>
      <w:r w:rsidRPr="00591521">
        <w:rPr>
          <w:rFonts w:cstheme="minorHAnsi"/>
          <w:sz w:val="24"/>
        </w:rPr>
        <w:t>niepełnosprawnością intelektualną, osoby starsze, dzieci,</w:t>
      </w:r>
    </w:p>
    <w:p w14:paraId="19A4EACA"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makieta / druk 3D – osoby z niepełnosprawnością wzroku, osoby w spektrum autyzmu, osoby z niepełnosprawnością intelektualną, dzieci,</w:t>
      </w:r>
    </w:p>
    <w:p w14:paraId="66D00ABE"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miejsce/ pokój wyciszenia – osoby w spektrum autyzmu, osoby z niepełnosprawnością intelektualną, osoby z nadwrażliwością sensoryczną,</w:t>
      </w:r>
    </w:p>
    <w:p w14:paraId="5639002D"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napisy dla osób niesłyszących – osoby  g/Głuche, osoby niedosłyszące, osoby starsze, osoby w spektrum autyzmu,</w:t>
      </w:r>
    </w:p>
    <w:p w14:paraId="63C8A06D"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napisy na żywo – osoby g/Głuche, osoby niedosłyszące, osoby starsze,</w:t>
      </w:r>
    </w:p>
    <w:p w14:paraId="22BF6CE3"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napisy polskie – osoby g/Głuche, osoby niedos</w:t>
      </w:r>
      <w:r w:rsidR="00543914">
        <w:rPr>
          <w:rFonts w:cstheme="minorHAnsi"/>
          <w:sz w:val="24"/>
        </w:rPr>
        <w:t>łyszące, osoby starsze, osoby w </w:t>
      </w:r>
      <w:r w:rsidRPr="00591521">
        <w:rPr>
          <w:rFonts w:cstheme="minorHAnsi"/>
          <w:sz w:val="24"/>
        </w:rPr>
        <w:t>spektrum autyzmu,</w:t>
      </w:r>
    </w:p>
    <w:p w14:paraId="24C0FA89"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pętla indukcyjna – osoby z aparatami słuchowymi (niedosłyszący, w tym osoby starsze, dzieci) i osoby z implantem słuchowym,</w:t>
      </w:r>
    </w:p>
    <w:p w14:paraId="1A582AD8"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proofErr w:type="spellStart"/>
      <w:r w:rsidRPr="00591521">
        <w:rPr>
          <w:rFonts w:cstheme="minorHAnsi"/>
          <w:sz w:val="24"/>
        </w:rPr>
        <w:t>przedprzewodnik</w:t>
      </w:r>
      <w:proofErr w:type="spellEnd"/>
      <w:r w:rsidRPr="00591521">
        <w:rPr>
          <w:rFonts w:cstheme="minorHAnsi"/>
          <w:sz w:val="24"/>
        </w:rPr>
        <w:t xml:space="preserve"> – osoby w spektrum autyzmu, osoby z niepełnosprawnością intelektualną, afatycy, dyslektycy, osoby z ADHD,</w:t>
      </w:r>
    </w:p>
    <w:p w14:paraId="4370687A"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 xml:space="preserve">słuchawki – osoby z niepełnosprawnością wzroku (transmisja </w:t>
      </w:r>
      <w:proofErr w:type="spellStart"/>
      <w:r w:rsidRPr="00591521">
        <w:rPr>
          <w:rFonts w:cstheme="minorHAnsi"/>
          <w:sz w:val="24"/>
        </w:rPr>
        <w:t>audiodeskrypcji</w:t>
      </w:r>
      <w:proofErr w:type="spellEnd"/>
      <w:r w:rsidRPr="00591521">
        <w:rPr>
          <w:rFonts w:cstheme="minorHAnsi"/>
          <w:sz w:val="24"/>
        </w:rPr>
        <w:t>), uczestnicy konferencji/ debaty, pokazu filmowego, spektaklu teatralnego (transmisja tłumaczenia),</w:t>
      </w:r>
    </w:p>
    <w:p w14:paraId="4A64D926"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słuchawki wyciszające – osoby w spektrum autyzmu, osoby nadwrażliwe sensorycznie,</w:t>
      </w:r>
    </w:p>
    <w:p w14:paraId="19EB75ED"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system FM – użytkownicy aparatów i implantów słuchowych,</w:t>
      </w:r>
    </w:p>
    <w:p w14:paraId="7917C6E2"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 xml:space="preserve">tłumacz języka migowego (zwykle PJM, czasami SJM) – osoby </w:t>
      </w:r>
      <w:r w:rsidR="002B2F41">
        <w:rPr>
          <w:rFonts w:cstheme="minorHAnsi"/>
          <w:sz w:val="24"/>
        </w:rPr>
        <w:t>g/</w:t>
      </w:r>
      <w:r w:rsidRPr="00591521">
        <w:rPr>
          <w:rFonts w:cstheme="minorHAnsi"/>
          <w:sz w:val="24"/>
        </w:rPr>
        <w:t>Głuche,</w:t>
      </w:r>
    </w:p>
    <w:p w14:paraId="2035B860"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 xml:space="preserve">tłumacz </w:t>
      </w:r>
      <w:proofErr w:type="spellStart"/>
      <w:r w:rsidRPr="00591521">
        <w:rPr>
          <w:rFonts w:cstheme="minorHAnsi"/>
          <w:sz w:val="24"/>
        </w:rPr>
        <w:t>Lorma</w:t>
      </w:r>
      <w:proofErr w:type="spellEnd"/>
      <w:r w:rsidRPr="00591521">
        <w:rPr>
          <w:rFonts w:cstheme="minorHAnsi"/>
          <w:sz w:val="24"/>
        </w:rPr>
        <w:t xml:space="preserve"> (SKOGN - sposób komunikowania się osób głuchoniewidomych) - osoby głuchoniewidome,</w:t>
      </w:r>
    </w:p>
    <w:p w14:paraId="47EF007C" w14:textId="77777777" w:rsidR="00C33146" w:rsidRPr="00591521"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r w:rsidRPr="00591521">
        <w:rPr>
          <w:rFonts w:cstheme="minorHAnsi"/>
          <w:sz w:val="24"/>
        </w:rPr>
        <w:t>tekst alternatywny – osoby z niepełnosprawnością wzroku,</w:t>
      </w:r>
    </w:p>
    <w:p w14:paraId="36F26512" w14:textId="77777777" w:rsidR="00C33146" w:rsidRDefault="00C33146" w:rsidP="007970AD">
      <w:pPr>
        <w:pStyle w:val="Akapitzlist"/>
        <w:numPr>
          <w:ilvl w:val="0"/>
          <w:numId w:val="2"/>
        </w:numPr>
        <w:autoSpaceDE w:val="0"/>
        <w:autoSpaceDN w:val="0"/>
        <w:adjustRightInd w:val="0"/>
        <w:spacing w:after="120" w:line="360" w:lineRule="auto"/>
        <w:contextualSpacing w:val="0"/>
        <w:rPr>
          <w:rFonts w:cstheme="minorHAnsi"/>
          <w:sz w:val="24"/>
        </w:rPr>
      </w:pPr>
      <w:proofErr w:type="spellStart"/>
      <w:r w:rsidRPr="00591521">
        <w:rPr>
          <w:rFonts w:cstheme="minorHAnsi"/>
          <w:sz w:val="24"/>
        </w:rPr>
        <w:t>tyflografika</w:t>
      </w:r>
      <w:proofErr w:type="spellEnd"/>
      <w:r w:rsidRPr="00591521">
        <w:rPr>
          <w:rFonts w:cstheme="minorHAnsi"/>
          <w:sz w:val="24"/>
        </w:rPr>
        <w:t xml:space="preserve"> – osoby z niepełnosprawnością wzroku</w:t>
      </w:r>
      <w:r w:rsidR="009E6F52">
        <w:rPr>
          <w:rFonts w:cstheme="minorHAnsi"/>
          <w:sz w:val="24"/>
        </w:rPr>
        <w:t>,</w:t>
      </w:r>
    </w:p>
    <w:p w14:paraId="0C1C3D15" w14:textId="77777777" w:rsidR="00FD6A9C" w:rsidRPr="00B52887" w:rsidRDefault="009E6F52" w:rsidP="007970AD">
      <w:pPr>
        <w:pStyle w:val="Akapitzlist"/>
        <w:numPr>
          <w:ilvl w:val="0"/>
          <w:numId w:val="2"/>
        </w:numPr>
        <w:autoSpaceDE w:val="0"/>
        <w:autoSpaceDN w:val="0"/>
        <w:adjustRightInd w:val="0"/>
        <w:spacing w:after="120" w:line="360" w:lineRule="auto"/>
        <w:contextualSpacing w:val="0"/>
        <w:rPr>
          <w:rFonts w:cstheme="minorHAnsi"/>
          <w:sz w:val="24"/>
        </w:rPr>
      </w:pPr>
      <w:r w:rsidRPr="00B52887">
        <w:rPr>
          <w:rFonts w:cstheme="minorHAnsi"/>
          <w:sz w:val="24"/>
        </w:rPr>
        <w:t>zmniejszone natężenie dźwięków i oświetlenia – o</w:t>
      </w:r>
      <w:r w:rsidR="00B52887" w:rsidRPr="00B52887">
        <w:rPr>
          <w:rFonts w:cstheme="minorHAnsi"/>
          <w:sz w:val="24"/>
        </w:rPr>
        <w:t>soby w spektrum autyzmu</w:t>
      </w:r>
      <w:r w:rsidR="00FD6A9C" w:rsidRPr="00B52887">
        <w:rPr>
          <w:rFonts w:cstheme="minorHAnsi"/>
          <w:sz w:val="24"/>
        </w:rPr>
        <w:br w:type="page"/>
      </w:r>
    </w:p>
    <w:p w14:paraId="3260046E" w14:textId="77777777" w:rsidR="00C33146" w:rsidRPr="007970AD" w:rsidRDefault="00C33146" w:rsidP="007970AD">
      <w:pPr>
        <w:pStyle w:val="Nagwek1"/>
        <w:spacing w:before="0" w:after="120" w:line="360" w:lineRule="auto"/>
        <w:rPr>
          <w:color w:val="auto"/>
        </w:rPr>
      </w:pPr>
      <w:bookmarkStart w:id="18" w:name="_Toc83738531"/>
      <w:r w:rsidRPr="007970AD">
        <w:rPr>
          <w:color w:val="auto"/>
        </w:rPr>
        <w:lastRenderedPageBreak/>
        <w:t>Rozdział 6. Plany na przyszłość</w:t>
      </w:r>
      <w:bookmarkEnd w:id="18"/>
    </w:p>
    <w:p w14:paraId="2896B379" w14:textId="77777777" w:rsidR="00C33146" w:rsidRDefault="00CE6937" w:rsidP="007970AD">
      <w:pPr>
        <w:autoSpaceDE w:val="0"/>
        <w:autoSpaceDN w:val="0"/>
        <w:adjustRightInd w:val="0"/>
        <w:spacing w:after="120" w:line="360" w:lineRule="auto"/>
        <w:rPr>
          <w:rFonts w:ascii="Calibri" w:hAnsi="Calibri" w:cstheme="minorHAnsi"/>
          <w:sz w:val="24"/>
        </w:rPr>
      </w:pPr>
      <w:r>
        <w:rPr>
          <w:rFonts w:ascii="Calibri" w:hAnsi="Calibri" w:cstheme="minorHAnsi"/>
          <w:sz w:val="24"/>
        </w:rPr>
        <w:t>Ponieważ dostępność stanowić będzie stały komponent projektowania działań instytucji kultury, a zapewnianie dostępności będzie procesem stałym, warto określić jakie będą kolejne cele zarówno w zakresie oferty kulturalnej, rozwoju widowni/grupy odbiorców oraz jakie będą r</w:t>
      </w:r>
      <w:r w:rsidR="00C33146" w:rsidRPr="00591521">
        <w:rPr>
          <w:rFonts w:ascii="Calibri" w:hAnsi="Calibri" w:cstheme="minorHAnsi"/>
          <w:sz w:val="24"/>
        </w:rPr>
        <w:t xml:space="preserve">emonty, modernizacje, inwestycje </w:t>
      </w:r>
      <w:r>
        <w:rPr>
          <w:rFonts w:ascii="Calibri" w:hAnsi="Calibri" w:cstheme="minorHAnsi"/>
          <w:sz w:val="24"/>
        </w:rPr>
        <w:t xml:space="preserve">które mogą </w:t>
      </w:r>
      <w:r w:rsidRPr="00591521">
        <w:rPr>
          <w:rFonts w:ascii="Calibri" w:hAnsi="Calibri" w:cstheme="minorHAnsi"/>
          <w:sz w:val="24"/>
        </w:rPr>
        <w:t>poprawi</w:t>
      </w:r>
      <w:r>
        <w:rPr>
          <w:rFonts w:ascii="Calibri" w:hAnsi="Calibri" w:cstheme="minorHAnsi"/>
          <w:sz w:val="24"/>
        </w:rPr>
        <w:t>ć także</w:t>
      </w:r>
      <w:r w:rsidRPr="00591521">
        <w:rPr>
          <w:rFonts w:ascii="Calibri" w:hAnsi="Calibri" w:cstheme="minorHAnsi"/>
          <w:sz w:val="24"/>
        </w:rPr>
        <w:t xml:space="preserve"> </w:t>
      </w:r>
      <w:r w:rsidR="00C33146" w:rsidRPr="00591521">
        <w:rPr>
          <w:rFonts w:ascii="Calibri" w:hAnsi="Calibri" w:cstheme="minorHAnsi"/>
          <w:sz w:val="24"/>
        </w:rPr>
        <w:t xml:space="preserve">stan dostępności. </w:t>
      </w:r>
      <w:r w:rsidR="00220B11">
        <w:rPr>
          <w:rFonts w:ascii="Calibri" w:hAnsi="Calibri" w:cstheme="minorHAnsi"/>
          <w:sz w:val="24"/>
        </w:rPr>
        <w:t>Uwzględnianie</w:t>
      </w:r>
      <w:r w:rsidR="00220B11" w:rsidRPr="00591521">
        <w:rPr>
          <w:rFonts w:ascii="Calibri" w:hAnsi="Calibri" w:cstheme="minorHAnsi"/>
          <w:sz w:val="24"/>
        </w:rPr>
        <w:t xml:space="preserve"> </w:t>
      </w:r>
      <w:r w:rsidR="00C33146" w:rsidRPr="00591521">
        <w:rPr>
          <w:rFonts w:ascii="Calibri" w:hAnsi="Calibri" w:cstheme="minorHAnsi"/>
          <w:sz w:val="24"/>
        </w:rPr>
        <w:t xml:space="preserve">działań </w:t>
      </w:r>
      <w:proofErr w:type="spellStart"/>
      <w:r w:rsidR="0098550D">
        <w:rPr>
          <w:rFonts w:ascii="Calibri" w:hAnsi="Calibri" w:cstheme="minorHAnsi"/>
          <w:sz w:val="24"/>
        </w:rPr>
        <w:t>dostę</w:t>
      </w:r>
      <w:r>
        <w:rPr>
          <w:rFonts w:ascii="Calibri" w:hAnsi="Calibri" w:cstheme="minorHAnsi"/>
          <w:sz w:val="24"/>
        </w:rPr>
        <w:t>pnościowych</w:t>
      </w:r>
      <w:proofErr w:type="spellEnd"/>
      <w:r>
        <w:rPr>
          <w:rFonts w:ascii="Calibri" w:hAnsi="Calibri" w:cstheme="minorHAnsi"/>
          <w:sz w:val="24"/>
        </w:rPr>
        <w:t xml:space="preserve"> </w:t>
      </w:r>
      <w:r w:rsidR="00C33146" w:rsidRPr="00591521">
        <w:rPr>
          <w:rFonts w:ascii="Calibri" w:hAnsi="Calibri" w:cstheme="minorHAnsi"/>
          <w:sz w:val="24"/>
        </w:rPr>
        <w:t>w ogólny</w:t>
      </w:r>
      <w:r w:rsidR="00220B11">
        <w:rPr>
          <w:rFonts w:ascii="Calibri" w:hAnsi="Calibri" w:cstheme="minorHAnsi"/>
          <w:sz w:val="24"/>
        </w:rPr>
        <w:t>ch</w:t>
      </w:r>
      <w:r w:rsidR="00C33146" w:rsidRPr="00591521">
        <w:rPr>
          <w:rFonts w:ascii="Calibri" w:hAnsi="Calibri" w:cstheme="minorHAnsi"/>
          <w:sz w:val="24"/>
        </w:rPr>
        <w:t xml:space="preserve"> plan</w:t>
      </w:r>
      <w:r w:rsidR="00220B11">
        <w:rPr>
          <w:rFonts w:ascii="Calibri" w:hAnsi="Calibri" w:cstheme="minorHAnsi"/>
          <w:sz w:val="24"/>
        </w:rPr>
        <w:t>ach</w:t>
      </w:r>
      <w:r w:rsidR="00C33146" w:rsidRPr="00591521">
        <w:rPr>
          <w:rFonts w:ascii="Calibri" w:hAnsi="Calibri" w:cstheme="minorHAnsi"/>
          <w:sz w:val="24"/>
        </w:rPr>
        <w:t xml:space="preserve"> modernizacji</w:t>
      </w:r>
      <w:r w:rsidR="00220B11">
        <w:rPr>
          <w:rFonts w:ascii="Calibri" w:hAnsi="Calibri" w:cstheme="minorHAnsi"/>
          <w:sz w:val="24"/>
        </w:rPr>
        <w:t xml:space="preserve"> czy</w:t>
      </w:r>
      <w:r w:rsidR="00C33146" w:rsidRPr="00591521">
        <w:rPr>
          <w:rFonts w:ascii="Calibri" w:hAnsi="Calibri" w:cstheme="minorHAnsi"/>
          <w:sz w:val="24"/>
        </w:rPr>
        <w:t xml:space="preserve"> remont</w:t>
      </w:r>
      <w:r w:rsidR="00220B11">
        <w:rPr>
          <w:rFonts w:ascii="Calibri" w:hAnsi="Calibri" w:cstheme="minorHAnsi"/>
          <w:sz w:val="24"/>
        </w:rPr>
        <w:t>ów</w:t>
      </w:r>
      <w:r w:rsidR="00B52887">
        <w:rPr>
          <w:rFonts w:ascii="Calibri" w:hAnsi="Calibri" w:cstheme="minorHAnsi"/>
          <w:sz w:val="24"/>
        </w:rPr>
        <w:t xml:space="preserve"> sprawi, że</w:t>
      </w:r>
      <w:r w:rsidR="00C33146" w:rsidRPr="00591521">
        <w:rPr>
          <w:rFonts w:ascii="Calibri" w:hAnsi="Calibri" w:cstheme="minorHAnsi"/>
          <w:sz w:val="24"/>
        </w:rPr>
        <w:t xml:space="preserve"> na działania te będzie</w:t>
      </w:r>
      <w:r w:rsidR="00220B11">
        <w:rPr>
          <w:rFonts w:ascii="Calibri" w:hAnsi="Calibri" w:cstheme="minorHAnsi"/>
          <w:sz w:val="24"/>
        </w:rPr>
        <w:t xml:space="preserve"> </w:t>
      </w:r>
      <w:r w:rsidR="00C33146" w:rsidRPr="00591521">
        <w:rPr>
          <w:rFonts w:ascii="Calibri" w:hAnsi="Calibri" w:cstheme="minorHAnsi"/>
          <w:sz w:val="24"/>
        </w:rPr>
        <w:t xml:space="preserve">łatwiej znaleźć fundusze, </w:t>
      </w:r>
      <w:r w:rsidR="00220B11">
        <w:rPr>
          <w:rFonts w:ascii="Calibri" w:hAnsi="Calibri" w:cstheme="minorHAnsi"/>
          <w:sz w:val="24"/>
        </w:rPr>
        <w:t>a także</w:t>
      </w:r>
      <w:r w:rsidR="00C33146" w:rsidRPr="00591521">
        <w:rPr>
          <w:rFonts w:ascii="Calibri" w:hAnsi="Calibri" w:cstheme="minorHAnsi"/>
          <w:sz w:val="24"/>
        </w:rPr>
        <w:t xml:space="preserve"> rozwiązania </w:t>
      </w:r>
      <w:proofErr w:type="spellStart"/>
      <w:r w:rsidR="00C33146" w:rsidRPr="00591521">
        <w:rPr>
          <w:rFonts w:ascii="Calibri" w:hAnsi="Calibri" w:cstheme="minorHAnsi"/>
          <w:sz w:val="24"/>
        </w:rPr>
        <w:t>dostępnościowe</w:t>
      </w:r>
      <w:proofErr w:type="spellEnd"/>
      <w:r w:rsidR="00C33146" w:rsidRPr="00591521">
        <w:rPr>
          <w:rFonts w:ascii="Calibri" w:hAnsi="Calibri" w:cstheme="minorHAnsi"/>
          <w:sz w:val="24"/>
        </w:rPr>
        <w:t xml:space="preserve"> będą</w:t>
      </w:r>
      <w:r w:rsidR="00FD6A9C">
        <w:rPr>
          <w:rFonts w:ascii="Calibri" w:hAnsi="Calibri" w:cstheme="minorHAnsi"/>
          <w:sz w:val="24"/>
        </w:rPr>
        <w:t xml:space="preserve"> </w:t>
      </w:r>
      <w:r w:rsidR="00220B11">
        <w:rPr>
          <w:rFonts w:ascii="Calibri" w:hAnsi="Calibri" w:cstheme="minorHAnsi"/>
          <w:sz w:val="24"/>
        </w:rPr>
        <w:t>spójne z całością koncepcji.</w:t>
      </w:r>
    </w:p>
    <w:p w14:paraId="386FF5AF" w14:textId="77777777" w:rsidR="003B3280" w:rsidRDefault="003B3280" w:rsidP="007970AD">
      <w:pPr>
        <w:autoSpaceDE w:val="0"/>
        <w:autoSpaceDN w:val="0"/>
        <w:adjustRightInd w:val="0"/>
        <w:spacing w:after="120" w:line="360" w:lineRule="auto"/>
        <w:rPr>
          <w:rFonts w:ascii="Calibri" w:hAnsi="Calibri" w:cstheme="minorHAnsi"/>
          <w:sz w:val="24"/>
        </w:rPr>
        <w:sectPr w:rsidR="003B3280" w:rsidSect="00EC1933">
          <w:pgSz w:w="11906" w:h="16838"/>
          <w:pgMar w:top="1417" w:right="1417" w:bottom="1417" w:left="1417" w:header="708" w:footer="708" w:gutter="0"/>
          <w:cols w:space="708"/>
          <w:docGrid w:linePitch="360"/>
        </w:sectPr>
      </w:pPr>
    </w:p>
    <w:p w14:paraId="3A31146A" w14:textId="77777777" w:rsidR="003B3280" w:rsidRPr="003B3280" w:rsidRDefault="003B3280" w:rsidP="003B3280">
      <w:pPr>
        <w:pStyle w:val="Nagwek1"/>
        <w:spacing w:before="0" w:after="120" w:line="360" w:lineRule="auto"/>
        <w:rPr>
          <w:rFonts w:asciiTheme="minorHAnsi" w:hAnsiTheme="minorHAnsi"/>
          <w:color w:val="auto"/>
          <w:sz w:val="22"/>
          <w:szCs w:val="22"/>
        </w:rPr>
      </w:pPr>
      <w:bookmarkStart w:id="19" w:name="_Toc83738532"/>
      <w:r w:rsidRPr="003B3280">
        <w:rPr>
          <w:rFonts w:asciiTheme="minorHAnsi" w:hAnsiTheme="minorHAnsi"/>
          <w:color w:val="auto"/>
          <w:sz w:val="22"/>
          <w:szCs w:val="22"/>
        </w:rPr>
        <w:lastRenderedPageBreak/>
        <w:t>Załącznik nr 1 do Modelu</w:t>
      </w:r>
      <w:bookmarkEnd w:id="19"/>
    </w:p>
    <w:p w14:paraId="07E8F82F" w14:textId="08F53A37" w:rsidR="003B3280" w:rsidRPr="003B3280" w:rsidRDefault="003B3280" w:rsidP="003B3280">
      <w:pPr>
        <w:spacing w:after="120" w:line="360" w:lineRule="auto"/>
        <w:rPr>
          <w:rFonts w:cs="Times New Roman"/>
        </w:rPr>
      </w:pPr>
      <w:r w:rsidRPr="003B3280">
        <w:rPr>
          <w:rFonts w:cs="Times New Roman"/>
        </w:rPr>
        <w:t>Poniżej zamieszczono przykładowe tabele, które mogą pomóc w dokonaniu oceny dostępności instytucji i wydarzeń dla osób ze szczególnymi potrzebami. Taka ocena będzie stanowić punkt wyjścia do zaplanowania zmian. Jak wskazujemy w Modelu (</w:t>
      </w:r>
      <w:r w:rsidRPr="00CC6137">
        <w:rPr>
          <w:rFonts w:cs="Times New Roman"/>
        </w:rPr>
        <w:t>strona</w:t>
      </w:r>
      <w:r w:rsidR="00CC6137" w:rsidRPr="00CC6137">
        <w:rPr>
          <w:rFonts w:cs="Times New Roman"/>
        </w:rPr>
        <w:t xml:space="preserve"> 7</w:t>
      </w:r>
      <w:r w:rsidRPr="00CC6137">
        <w:rPr>
          <w:rFonts w:cs="Times New Roman"/>
        </w:rPr>
        <w:t>),</w:t>
      </w:r>
      <w:r w:rsidRPr="003B3280">
        <w:rPr>
          <w:rFonts w:cs="Times New Roman"/>
        </w:rPr>
        <w:t xml:space="preserve"> w przypadku kontaktu odbiorcy/widza z każdą IK można wyróżnić kilka typowych etapów podróży; w niektórych przypadkach zapewne pojawią się dodatkowe inne. Ponadto niektóre etapy podróży </w:t>
      </w:r>
      <w:r w:rsidR="00543914">
        <w:rPr>
          <w:rFonts w:cs="Times New Roman"/>
        </w:rPr>
        <w:t>będą przebiegać nieco inaczej w </w:t>
      </w:r>
      <w:r w:rsidRPr="003B3280">
        <w:rPr>
          <w:rFonts w:cs="Times New Roman"/>
        </w:rPr>
        <w:t>zależności od profilu instytucji, jej oferty programowej oraz budynku, w którym się znajduje. Z tego względu zaproponowane tabele należy traktować jako punkt wyjścia do modyfikacji oraz do uzupełnienia przez instytucje.</w:t>
      </w:r>
    </w:p>
    <w:p w14:paraId="0F85D61B" w14:textId="5789800D" w:rsidR="003B3280" w:rsidRPr="003B3280" w:rsidRDefault="003B3280" w:rsidP="003B3280">
      <w:pPr>
        <w:spacing w:after="120" w:line="360" w:lineRule="auto"/>
        <w:rPr>
          <w:rFonts w:cs="Times New Roman"/>
        </w:rPr>
      </w:pPr>
      <w:r w:rsidRPr="003B3280">
        <w:rPr>
          <w:rFonts w:cs="Times New Roman"/>
        </w:rPr>
        <w:t>W tabelach zamieszczono elementy, z których składa się dany etap. Każdy element oceniany jest pod kątem dostępności dla grup os</w:t>
      </w:r>
      <w:r w:rsidR="00543914">
        <w:rPr>
          <w:rFonts w:cs="Times New Roman"/>
        </w:rPr>
        <w:t>ób ze szczególnymi potrzebami w </w:t>
      </w:r>
      <w:r w:rsidRPr="003B3280">
        <w:rPr>
          <w:rFonts w:cs="Times New Roman"/>
        </w:rPr>
        <w:t xml:space="preserve">obrębie 5 kategorii - widzenie, słyszenie, rozumienie,  poruszanie się, czucie </w:t>
      </w:r>
      <w:r w:rsidRPr="00CC6137">
        <w:rPr>
          <w:rFonts w:cs="Times New Roman"/>
        </w:rPr>
        <w:t xml:space="preserve">(wyjaśniamy to na stronie </w:t>
      </w:r>
      <w:r w:rsidR="00CC6137" w:rsidRPr="00CC6137">
        <w:rPr>
          <w:rFonts w:cs="Times New Roman"/>
        </w:rPr>
        <w:t>5</w:t>
      </w:r>
      <w:r w:rsidRPr="00CC6137">
        <w:rPr>
          <w:rFonts w:cs="Times New Roman"/>
        </w:rPr>
        <w:t xml:space="preserve"> Modelu)</w:t>
      </w:r>
      <w:r w:rsidR="00CC6137">
        <w:rPr>
          <w:rFonts w:cs="Times New Roman"/>
        </w:rPr>
        <w:t>.</w:t>
      </w:r>
    </w:p>
    <w:p w14:paraId="1C7371AC" w14:textId="77777777" w:rsidR="003B3280" w:rsidRPr="003B3280" w:rsidRDefault="003B3280" w:rsidP="003B3280">
      <w:pPr>
        <w:spacing w:after="120" w:line="360" w:lineRule="auto"/>
        <w:rPr>
          <w:rFonts w:cs="Times New Roman"/>
        </w:rPr>
      </w:pPr>
      <w:r w:rsidRPr="003B3280">
        <w:rPr>
          <w:rFonts w:cs="Times New Roman"/>
        </w:rPr>
        <w:t>Dostępność poszczególnych elementów etapów podróży oceniana jest według następującej skali:</w:t>
      </w:r>
    </w:p>
    <w:tbl>
      <w:tblPr>
        <w:tblW w:w="2360" w:type="dxa"/>
        <w:tblInd w:w="56" w:type="dxa"/>
        <w:tblCellMar>
          <w:left w:w="70" w:type="dxa"/>
          <w:right w:w="70" w:type="dxa"/>
        </w:tblCellMar>
        <w:tblLook w:val="04A0" w:firstRow="1" w:lastRow="0" w:firstColumn="1" w:lastColumn="0" w:noHBand="0" w:noVBand="1"/>
      </w:tblPr>
      <w:tblGrid>
        <w:gridCol w:w="345"/>
        <w:gridCol w:w="2020"/>
      </w:tblGrid>
      <w:tr w:rsidR="003B3280" w:rsidRPr="003B3280" w14:paraId="4E462699" w14:textId="77777777" w:rsidTr="003B3280">
        <w:trPr>
          <w:trHeight w:val="300"/>
        </w:trPr>
        <w:tc>
          <w:tcPr>
            <w:tcW w:w="340"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3DC9F3D" w14:textId="77777777" w:rsidR="003B3280" w:rsidRPr="003B3280" w:rsidRDefault="003B3280" w:rsidP="003B3280">
            <w:pPr>
              <w:spacing w:after="120" w:line="360" w:lineRule="auto"/>
              <w:rPr>
                <w:rFonts w:eastAsia="Times New Roman" w:cs="Calibri"/>
                <w:color w:val="006100"/>
                <w:lang w:eastAsia="pl-PL"/>
              </w:rPr>
            </w:pPr>
            <w:r w:rsidRPr="003B3280">
              <w:rPr>
                <w:rFonts w:eastAsia="Times New Roman" w:cs="Calibri"/>
                <w:color w:val="006100"/>
                <w:lang w:eastAsia="pl-PL"/>
              </w:rPr>
              <w:t>P</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1D5B324" w14:textId="77777777" w:rsidR="003B3280" w:rsidRPr="003B3280" w:rsidRDefault="003B3280" w:rsidP="003B3280">
            <w:pPr>
              <w:spacing w:after="120" w:line="360" w:lineRule="auto"/>
              <w:ind w:firstLineChars="100" w:firstLine="220"/>
              <w:rPr>
                <w:rFonts w:eastAsia="Times New Roman" w:cs="Calibri"/>
                <w:color w:val="000000"/>
                <w:lang w:eastAsia="pl-PL"/>
              </w:rPr>
            </w:pPr>
            <w:r w:rsidRPr="003B3280">
              <w:rPr>
                <w:rFonts w:eastAsia="Times New Roman" w:cs="Calibri"/>
                <w:color w:val="000000"/>
                <w:lang w:eastAsia="pl-PL"/>
              </w:rPr>
              <w:t xml:space="preserve">pełny dostęp </w:t>
            </w:r>
          </w:p>
        </w:tc>
      </w:tr>
      <w:tr w:rsidR="003B3280" w:rsidRPr="003B3280" w14:paraId="06423C83" w14:textId="77777777" w:rsidTr="003B3280">
        <w:trPr>
          <w:trHeight w:val="300"/>
        </w:trPr>
        <w:tc>
          <w:tcPr>
            <w:tcW w:w="340"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4439019" w14:textId="77777777" w:rsidR="003B3280" w:rsidRPr="003B3280" w:rsidRDefault="003B3280" w:rsidP="003B3280">
            <w:pPr>
              <w:spacing w:after="120" w:line="360" w:lineRule="auto"/>
              <w:rPr>
                <w:rFonts w:eastAsia="Times New Roman" w:cs="Calibri"/>
                <w:color w:val="9C5700"/>
                <w:lang w:eastAsia="pl-PL"/>
              </w:rPr>
            </w:pPr>
            <w:r w:rsidRPr="003B3280">
              <w:rPr>
                <w:rFonts w:eastAsia="Times New Roman" w:cs="Calibri"/>
                <w:color w:val="9C5700"/>
                <w:lang w:eastAsia="pl-PL"/>
              </w:rPr>
              <w:t>Cz</w:t>
            </w:r>
          </w:p>
        </w:tc>
        <w:tc>
          <w:tcPr>
            <w:tcW w:w="2020" w:type="dxa"/>
            <w:tcBorders>
              <w:top w:val="nil"/>
              <w:left w:val="nil"/>
              <w:bottom w:val="single" w:sz="4" w:space="0" w:color="auto"/>
              <w:right w:val="single" w:sz="4" w:space="0" w:color="auto"/>
            </w:tcBorders>
            <w:shd w:val="clear" w:color="auto" w:fill="auto"/>
            <w:noWrap/>
            <w:vAlign w:val="center"/>
            <w:hideMark/>
          </w:tcPr>
          <w:p w14:paraId="5EFC0B16" w14:textId="77777777" w:rsidR="003B3280" w:rsidRPr="003B3280" w:rsidRDefault="003B3280" w:rsidP="003B3280">
            <w:pPr>
              <w:spacing w:after="120" w:line="360" w:lineRule="auto"/>
              <w:ind w:firstLineChars="100" w:firstLine="220"/>
              <w:rPr>
                <w:rFonts w:eastAsia="Times New Roman" w:cs="Calibri"/>
                <w:color w:val="000000"/>
                <w:lang w:eastAsia="pl-PL"/>
              </w:rPr>
            </w:pPr>
            <w:r w:rsidRPr="003B3280">
              <w:rPr>
                <w:rFonts w:eastAsia="Times New Roman" w:cs="Calibri"/>
                <w:color w:val="000000"/>
                <w:lang w:eastAsia="pl-PL"/>
              </w:rPr>
              <w:t>częściowy dostęp</w:t>
            </w:r>
          </w:p>
        </w:tc>
      </w:tr>
      <w:tr w:rsidR="003B3280" w:rsidRPr="003B3280" w14:paraId="0C005BD7" w14:textId="77777777" w:rsidTr="003B3280">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618282F" w14:textId="77777777" w:rsidR="003B3280" w:rsidRPr="003B3280" w:rsidRDefault="003B3280" w:rsidP="003B3280">
            <w:pPr>
              <w:spacing w:after="120" w:line="360" w:lineRule="auto"/>
              <w:rPr>
                <w:rFonts w:eastAsia="Times New Roman" w:cs="Calibri"/>
                <w:color w:val="9C0006"/>
                <w:lang w:eastAsia="pl-PL"/>
              </w:rPr>
            </w:pPr>
            <w:r w:rsidRPr="003B3280">
              <w:rPr>
                <w:rFonts w:eastAsia="Times New Roman" w:cs="Calibri"/>
                <w:color w:val="9C0006"/>
                <w:lang w:eastAsia="pl-PL"/>
              </w:rPr>
              <w:t>B</w:t>
            </w:r>
          </w:p>
        </w:tc>
        <w:tc>
          <w:tcPr>
            <w:tcW w:w="2020" w:type="dxa"/>
            <w:tcBorders>
              <w:top w:val="nil"/>
              <w:left w:val="nil"/>
              <w:bottom w:val="single" w:sz="4" w:space="0" w:color="auto"/>
              <w:right w:val="single" w:sz="4" w:space="0" w:color="auto"/>
            </w:tcBorders>
            <w:shd w:val="clear" w:color="auto" w:fill="auto"/>
            <w:noWrap/>
            <w:vAlign w:val="center"/>
            <w:hideMark/>
          </w:tcPr>
          <w:p w14:paraId="57CA6E8F" w14:textId="77777777" w:rsidR="003B3280" w:rsidRPr="003B3280" w:rsidRDefault="003B3280" w:rsidP="003B3280">
            <w:pPr>
              <w:spacing w:after="120" w:line="360" w:lineRule="auto"/>
              <w:ind w:firstLineChars="100" w:firstLine="220"/>
              <w:rPr>
                <w:rFonts w:eastAsia="Times New Roman" w:cs="Calibri"/>
                <w:color w:val="000000"/>
                <w:lang w:eastAsia="pl-PL"/>
              </w:rPr>
            </w:pPr>
            <w:r w:rsidRPr="003B3280">
              <w:rPr>
                <w:rFonts w:eastAsia="Times New Roman" w:cs="Calibri"/>
                <w:color w:val="000000"/>
                <w:lang w:eastAsia="pl-PL"/>
              </w:rPr>
              <w:t>brak dostępu</w:t>
            </w:r>
          </w:p>
        </w:tc>
      </w:tr>
      <w:tr w:rsidR="003B3280" w:rsidRPr="003B3280" w14:paraId="527BE1DB" w14:textId="77777777" w:rsidTr="003B3280">
        <w:trPr>
          <w:trHeight w:val="300"/>
        </w:trPr>
        <w:tc>
          <w:tcPr>
            <w:tcW w:w="3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CFEC33" w14:textId="77777777" w:rsidR="003B3280" w:rsidRPr="003B3280" w:rsidRDefault="003B3280" w:rsidP="003B3280">
            <w:pPr>
              <w:spacing w:after="120" w:line="360" w:lineRule="auto"/>
              <w:rPr>
                <w:rFonts w:eastAsia="Times New Roman" w:cs="Calibri"/>
                <w:color w:val="000000"/>
                <w:lang w:eastAsia="pl-PL"/>
              </w:rPr>
            </w:pPr>
            <w:r w:rsidRPr="003B3280">
              <w:rPr>
                <w:rFonts w:eastAsia="Times New Roman" w:cs="Calibri"/>
                <w:color w:val="000000"/>
                <w:lang w:eastAsia="pl-PL"/>
              </w:rPr>
              <w:t>x</w:t>
            </w:r>
          </w:p>
        </w:tc>
        <w:tc>
          <w:tcPr>
            <w:tcW w:w="2020" w:type="dxa"/>
            <w:tcBorders>
              <w:top w:val="nil"/>
              <w:left w:val="nil"/>
              <w:bottom w:val="single" w:sz="4" w:space="0" w:color="auto"/>
              <w:right w:val="single" w:sz="4" w:space="0" w:color="auto"/>
            </w:tcBorders>
            <w:shd w:val="clear" w:color="auto" w:fill="auto"/>
            <w:noWrap/>
            <w:vAlign w:val="center"/>
            <w:hideMark/>
          </w:tcPr>
          <w:p w14:paraId="37A510A2" w14:textId="77777777" w:rsidR="003B3280" w:rsidRPr="003B3280" w:rsidRDefault="003B3280" w:rsidP="003B3280">
            <w:pPr>
              <w:spacing w:after="120" w:line="360" w:lineRule="auto"/>
              <w:ind w:firstLineChars="100" w:firstLine="220"/>
              <w:rPr>
                <w:rFonts w:eastAsia="Times New Roman" w:cs="Calibri"/>
                <w:color w:val="000000"/>
                <w:lang w:eastAsia="pl-PL"/>
              </w:rPr>
            </w:pPr>
            <w:r w:rsidRPr="003B3280">
              <w:rPr>
                <w:rFonts w:eastAsia="Times New Roman" w:cs="Calibri"/>
                <w:color w:val="000000"/>
                <w:lang w:eastAsia="pl-PL"/>
              </w:rPr>
              <w:t xml:space="preserve">nieistotne </w:t>
            </w:r>
          </w:p>
        </w:tc>
      </w:tr>
    </w:tbl>
    <w:p w14:paraId="75946194" w14:textId="77777777" w:rsidR="003B3280" w:rsidRPr="003B3280" w:rsidRDefault="003B3280" w:rsidP="003B3280">
      <w:pPr>
        <w:spacing w:after="120" w:line="360" w:lineRule="auto"/>
        <w:rPr>
          <w:rFonts w:cs="Times New Roman"/>
        </w:rPr>
      </w:pPr>
    </w:p>
    <w:p w14:paraId="58704E7E" w14:textId="77777777" w:rsidR="003B3280" w:rsidRPr="003B3280" w:rsidRDefault="003B3280" w:rsidP="003B3280">
      <w:pPr>
        <w:spacing w:after="120" w:line="360" w:lineRule="auto"/>
        <w:rPr>
          <w:rFonts w:cs="Times New Roman"/>
        </w:rPr>
      </w:pPr>
      <w:r w:rsidRPr="003B3280">
        <w:rPr>
          <w:rFonts w:cs="Times New Roman"/>
        </w:rPr>
        <w:t>Tabele należy wypełniać z udziałem osób ze szczególnymi potrzebami, reprezentującymi poszczególne wymienione kategorie problemów. W trakcie pracy z osobami oceniającymi dostępność warto dopytywać (i notować) o szczegóły – np. na jakiego typu problemy natrafiali przy zakupie biletu, z c</w:t>
      </w:r>
      <w:r w:rsidR="00543914">
        <w:rPr>
          <w:rFonts w:cs="Times New Roman"/>
        </w:rPr>
        <w:t>zym mieli problem korzystając z </w:t>
      </w:r>
      <w:r w:rsidRPr="003B3280">
        <w:rPr>
          <w:rFonts w:cs="Times New Roman"/>
        </w:rPr>
        <w:t>barku, co sprawiało trudności w poruszaniu się po wystawie itd.</w:t>
      </w:r>
    </w:p>
    <w:p w14:paraId="67802EFB" w14:textId="77777777" w:rsidR="003B3280" w:rsidRDefault="003B3280" w:rsidP="003B3280">
      <w:pPr>
        <w:rPr>
          <w:rFonts w:cs="Times New Roman"/>
        </w:rPr>
      </w:pPr>
    </w:p>
    <w:p w14:paraId="3B975303" w14:textId="77777777" w:rsidR="003B3280" w:rsidRPr="00BA5DD4" w:rsidRDefault="003B3280" w:rsidP="003B3280">
      <w:pPr>
        <w:rPr>
          <w:rFonts w:cs="Times New Roman"/>
        </w:rPr>
      </w:pPr>
      <w:r w:rsidRPr="00BA5DD4">
        <w:rPr>
          <w:rFonts w:cs="Times New Roman"/>
        </w:rPr>
        <w:br w:type="page"/>
      </w:r>
    </w:p>
    <w:p w14:paraId="37586F49" w14:textId="77777777" w:rsidR="003B3280" w:rsidRPr="00BA5DD4" w:rsidRDefault="003B3280" w:rsidP="003B3280">
      <w:pPr>
        <w:spacing w:after="120" w:line="360" w:lineRule="auto"/>
      </w:pPr>
      <w:r w:rsidRPr="00BA5DD4">
        <w:lastRenderedPageBreak/>
        <w:t>Tabela 1</w:t>
      </w:r>
      <w:r>
        <w:t>. Etap I</w:t>
      </w:r>
    </w:p>
    <w:tbl>
      <w:tblPr>
        <w:tblStyle w:val="Tabela-Siatka"/>
        <w:tblW w:w="15168" w:type="dxa"/>
        <w:tblInd w:w="-743" w:type="dxa"/>
        <w:tblLayout w:type="fixed"/>
        <w:tblLook w:val="04A0" w:firstRow="1" w:lastRow="0" w:firstColumn="1" w:lastColumn="0" w:noHBand="0" w:noVBand="1"/>
      </w:tblPr>
      <w:tblGrid>
        <w:gridCol w:w="1560"/>
        <w:gridCol w:w="992"/>
        <w:gridCol w:w="993"/>
        <w:gridCol w:w="992"/>
        <w:gridCol w:w="850"/>
        <w:gridCol w:w="851"/>
        <w:gridCol w:w="992"/>
        <w:gridCol w:w="850"/>
        <w:gridCol w:w="1135"/>
        <w:gridCol w:w="1134"/>
        <w:gridCol w:w="992"/>
        <w:gridCol w:w="992"/>
        <w:gridCol w:w="1134"/>
        <w:gridCol w:w="425"/>
        <w:gridCol w:w="425"/>
        <w:gridCol w:w="425"/>
        <w:gridCol w:w="426"/>
      </w:tblGrid>
      <w:tr w:rsidR="003B3280" w:rsidRPr="007F680D" w14:paraId="0762A386" w14:textId="77777777" w:rsidTr="003B3280">
        <w:trPr>
          <w:trHeight w:val="541"/>
        </w:trPr>
        <w:tc>
          <w:tcPr>
            <w:tcW w:w="15168" w:type="dxa"/>
            <w:gridSpan w:val="17"/>
            <w:shd w:val="clear" w:color="auto" w:fill="FFE599" w:themeFill="accent4" w:themeFillTint="66"/>
          </w:tcPr>
          <w:p w14:paraId="56B20B26" w14:textId="77777777" w:rsidR="003B3280" w:rsidRPr="002C6E0A" w:rsidRDefault="003B3280" w:rsidP="003B3280">
            <w:pPr>
              <w:spacing w:after="120" w:line="360" w:lineRule="auto"/>
              <w:rPr>
                <w:color w:val="000000"/>
                <w:sz w:val="20"/>
                <w:szCs w:val="20"/>
              </w:rPr>
            </w:pPr>
            <w:r w:rsidRPr="002C6E0A">
              <w:rPr>
                <w:color w:val="000000"/>
                <w:sz w:val="20"/>
                <w:szCs w:val="20"/>
              </w:rPr>
              <w:t xml:space="preserve">Etap I </w:t>
            </w:r>
            <w:r w:rsidRPr="002C6E0A">
              <w:rPr>
                <w:sz w:val="20"/>
                <w:szCs w:val="20"/>
              </w:rPr>
              <w:t>Komunikacja o wydarzeniu, miejscu i usłudze</w:t>
            </w:r>
          </w:p>
        </w:tc>
      </w:tr>
      <w:tr w:rsidR="003B3280" w:rsidRPr="007F680D" w14:paraId="443C9933" w14:textId="77777777" w:rsidTr="003B3280">
        <w:trPr>
          <w:trHeight w:val="562"/>
        </w:trPr>
        <w:tc>
          <w:tcPr>
            <w:tcW w:w="1560" w:type="dxa"/>
            <w:shd w:val="clear" w:color="auto" w:fill="B4C6E7" w:themeFill="accent5" w:themeFillTint="66"/>
            <w:vAlign w:val="center"/>
          </w:tcPr>
          <w:p w14:paraId="6E2802AD" w14:textId="77777777" w:rsidR="003B3280" w:rsidRPr="00333CEC" w:rsidRDefault="003B3280" w:rsidP="003B3280">
            <w:pPr>
              <w:rPr>
                <w:sz w:val="18"/>
                <w:szCs w:val="18"/>
              </w:rPr>
            </w:pPr>
            <w:r w:rsidRPr="00333CEC">
              <w:rPr>
                <w:sz w:val="18"/>
                <w:szCs w:val="18"/>
              </w:rPr>
              <w:t xml:space="preserve">Elementy </w:t>
            </w:r>
            <w:r w:rsidRPr="00333CEC">
              <w:rPr>
                <w:sz w:val="18"/>
                <w:szCs w:val="18"/>
                <w:shd w:val="clear" w:color="auto" w:fill="B4C6E7" w:themeFill="accent5" w:themeFillTint="66"/>
              </w:rPr>
              <w:t xml:space="preserve">etapu </w:t>
            </w:r>
            <w:r w:rsidRPr="00333CEC">
              <w:rPr>
                <w:sz w:val="18"/>
                <w:szCs w:val="18"/>
              </w:rPr>
              <w:t>podróży</w:t>
            </w:r>
          </w:p>
        </w:tc>
        <w:tc>
          <w:tcPr>
            <w:tcW w:w="992" w:type="dxa"/>
            <w:vMerge w:val="restart"/>
            <w:shd w:val="clear" w:color="auto" w:fill="B4C6E7" w:themeFill="accent5" w:themeFillTint="66"/>
            <w:vAlign w:val="center"/>
          </w:tcPr>
          <w:p w14:paraId="0FFB8D21" w14:textId="77777777" w:rsidR="003B3280" w:rsidRPr="00333CEC" w:rsidRDefault="003B3280" w:rsidP="003B3280">
            <w:pPr>
              <w:rPr>
                <w:sz w:val="16"/>
                <w:szCs w:val="16"/>
              </w:rPr>
            </w:pPr>
            <w:r w:rsidRPr="00333CEC">
              <w:rPr>
                <w:sz w:val="16"/>
                <w:szCs w:val="16"/>
              </w:rPr>
              <w:t>Nawigacja</w:t>
            </w:r>
            <w:r>
              <w:rPr>
                <w:sz w:val="16"/>
                <w:szCs w:val="16"/>
              </w:rPr>
              <w:t xml:space="preserve"> </w:t>
            </w:r>
            <w:r w:rsidRPr="00333CEC">
              <w:rPr>
                <w:sz w:val="16"/>
                <w:szCs w:val="16"/>
              </w:rPr>
              <w:t xml:space="preserve">po stronie www </w:t>
            </w:r>
          </w:p>
        </w:tc>
        <w:tc>
          <w:tcPr>
            <w:tcW w:w="993" w:type="dxa"/>
            <w:vMerge w:val="restart"/>
            <w:shd w:val="clear" w:color="auto" w:fill="B4C6E7" w:themeFill="accent5" w:themeFillTint="66"/>
            <w:vAlign w:val="center"/>
          </w:tcPr>
          <w:p w14:paraId="4061DC37" w14:textId="77777777" w:rsidR="003B3280" w:rsidRPr="00333CEC" w:rsidRDefault="003B3280" w:rsidP="003B3280">
            <w:pPr>
              <w:rPr>
                <w:sz w:val="16"/>
                <w:szCs w:val="16"/>
              </w:rPr>
            </w:pPr>
            <w:r w:rsidRPr="00333CEC">
              <w:rPr>
                <w:sz w:val="16"/>
                <w:szCs w:val="16"/>
              </w:rPr>
              <w:t>Dokumenty/ treści</w:t>
            </w:r>
          </w:p>
        </w:tc>
        <w:tc>
          <w:tcPr>
            <w:tcW w:w="992" w:type="dxa"/>
            <w:vMerge w:val="restart"/>
            <w:shd w:val="clear" w:color="auto" w:fill="B4C6E7" w:themeFill="accent5" w:themeFillTint="66"/>
            <w:vAlign w:val="center"/>
          </w:tcPr>
          <w:p w14:paraId="054A10C9" w14:textId="77777777" w:rsidR="003B3280" w:rsidRPr="00333CEC" w:rsidRDefault="003B3280" w:rsidP="003B3280">
            <w:pPr>
              <w:rPr>
                <w:sz w:val="16"/>
                <w:szCs w:val="16"/>
              </w:rPr>
            </w:pPr>
            <w:r w:rsidRPr="00333CEC">
              <w:rPr>
                <w:sz w:val="16"/>
                <w:szCs w:val="16"/>
              </w:rPr>
              <w:t>Treści w formie audio</w:t>
            </w:r>
          </w:p>
        </w:tc>
        <w:tc>
          <w:tcPr>
            <w:tcW w:w="850" w:type="dxa"/>
            <w:vMerge w:val="restart"/>
            <w:shd w:val="clear" w:color="auto" w:fill="B4C6E7" w:themeFill="accent5" w:themeFillTint="66"/>
            <w:vAlign w:val="center"/>
          </w:tcPr>
          <w:p w14:paraId="0572AA97" w14:textId="77777777" w:rsidR="003B3280" w:rsidRPr="00333CEC" w:rsidRDefault="003B3280" w:rsidP="003B3280">
            <w:pPr>
              <w:rPr>
                <w:sz w:val="16"/>
                <w:szCs w:val="16"/>
              </w:rPr>
            </w:pPr>
            <w:r w:rsidRPr="00333CEC">
              <w:rPr>
                <w:sz w:val="16"/>
                <w:szCs w:val="16"/>
              </w:rPr>
              <w:t>Treści wideo</w:t>
            </w:r>
          </w:p>
        </w:tc>
        <w:tc>
          <w:tcPr>
            <w:tcW w:w="851" w:type="dxa"/>
            <w:vMerge w:val="restart"/>
            <w:shd w:val="clear" w:color="auto" w:fill="B4C6E7" w:themeFill="accent5" w:themeFillTint="66"/>
            <w:vAlign w:val="center"/>
          </w:tcPr>
          <w:p w14:paraId="1B0725D8" w14:textId="5BDB143C" w:rsidR="003B3280" w:rsidRPr="00333CEC" w:rsidRDefault="003B3280" w:rsidP="003B3280">
            <w:pPr>
              <w:rPr>
                <w:color w:val="000000"/>
                <w:sz w:val="16"/>
                <w:szCs w:val="16"/>
              </w:rPr>
            </w:pPr>
            <w:r w:rsidRPr="00333CEC">
              <w:rPr>
                <w:color w:val="000000"/>
                <w:sz w:val="16"/>
                <w:szCs w:val="16"/>
              </w:rPr>
              <w:t xml:space="preserve">Design: </w:t>
            </w:r>
            <w:r w:rsidR="00C449A9">
              <w:rPr>
                <w:color w:val="000000"/>
                <w:sz w:val="16"/>
                <w:szCs w:val="16"/>
              </w:rPr>
              <w:t>K</w:t>
            </w:r>
            <w:r w:rsidRPr="00333CEC">
              <w:rPr>
                <w:color w:val="000000"/>
                <w:sz w:val="16"/>
                <w:szCs w:val="16"/>
              </w:rPr>
              <w:t>ontrast</w:t>
            </w:r>
          </w:p>
        </w:tc>
        <w:tc>
          <w:tcPr>
            <w:tcW w:w="992" w:type="dxa"/>
            <w:vMerge w:val="restart"/>
            <w:shd w:val="clear" w:color="auto" w:fill="B4C6E7" w:themeFill="accent5" w:themeFillTint="66"/>
            <w:vAlign w:val="center"/>
          </w:tcPr>
          <w:p w14:paraId="7C4391C7" w14:textId="77777777" w:rsidR="003B3280" w:rsidRPr="00333CEC" w:rsidRDefault="003B3280" w:rsidP="003B3280">
            <w:pPr>
              <w:rPr>
                <w:color w:val="000000"/>
                <w:sz w:val="16"/>
                <w:szCs w:val="16"/>
              </w:rPr>
            </w:pPr>
            <w:r w:rsidRPr="00333CEC">
              <w:rPr>
                <w:color w:val="000000"/>
                <w:sz w:val="16"/>
                <w:szCs w:val="16"/>
              </w:rPr>
              <w:t>Design: rozmiar czcionki</w:t>
            </w:r>
          </w:p>
        </w:tc>
        <w:tc>
          <w:tcPr>
            <w:tcW w:w="850" w:type="dxa"/>
            <w:vMerge w:val="restart"/>
            <w:shd w:val="clear" w:color="auto" w:fill="B4C6E7" w:themeFill="accent5" w:themeFillTint="66"/>
            <w:vAlign w:val="center"/>
          </w:tcPr>
          <w:p w14:paraId="473C75FB" w14:textId="77777777" w:rsidR="003B3280" w:rsidRPr="00333CEC" w:rsidRDefault="003B3280" w:rsidP="003B3280">
            <w:pPr>
              <w:rPr>
                <w:color w:val="000000"/>
                <w:sz w:val="16"/>
                <w:szCs w:val="16"/>
              </w:rPr>
            </w:pPr>
            <w:r w:rsidRPr="00333CEC">
              <w:rPr>
                <w:color w:val="000000"/>
                <w:sz w:val="16"/>
                <w:szCs w:val="16"/>
              </w:rPr>
              <w:t>Język</w:t>
            </w:r>
          </w:p>
        </w:tc>
        <w:tc>
          <w:tcPr>
            <w:tcW w:w="1135" w:type="dxa"/>
            <w:vMerge w:val="restart"/>
            <w:shd w:val="clear" w:color="auto" w:fill="B4C6E7" w:themeFill="accent5" w:themeFillTint="66"/>
            <w:vAlign w:val="center"/>
          </w:tcPr>
          <w:p w14:paraId="7586ED3B" w14:textId="77777777" w:rsidR="003B3280" w:rsidRPr="00333CEC" w:rsidRDefault="003B3280" w:rsidP="003B3280">
            <w:pPr>
              <w:rPr>
                <w:color w:val="000000"/>
                <w:sz w:val="16"/>
                <w:szCs w:val="16"/>
              </w:rPr>
            </w:pPr>
            <w:r>
              <w:rPr>
                <w:color w:val="000000"/>
                <w:sz w:val="16"/>
                <w:szCs w:val="16"/>
              </w:rPr>
              <w:t>Informacje o dostępności instytucji</w:t>
            </w:r>
          </w:p>
        </w:tc>
        <w:tc>
          <w:tcPr>
            <w:tcW w:w="1134" w:type="dxa"/>
            <w:vMerge w:val="restart"/>
            <w:shd w:val="clear" w:color="auto" w:fill="B4C6E7" w:themeFill="accent5" w:themeFillTint="66"/>
            <w:vAlign w:val="center"/>
          </w:tcPr>
          <w:p w14:paraId="5447E279" w14:textId="77777777" w:rsidR="003B3280" w:rsidRPr="00333CEC" w:rsidRDefault="003B3280" w:rsidP="003B3280">
            <w:pPr>
              <w:rPr>
                <w:color w:val="000000"/>
                <w:sz w:val="16"/>
                <w:szCs w:val="16"/>
              </w:rPr>
            </w:pPr>
            <w:r>
              <w:rPr>
                <w:color w:val="000000"/>
                <w:sz w:val="16"/>
                <w:szCs w:val="16"/>
              </w:rPr>
              <w:t>Informacje o dostępności wydarzenia</w:t>
            </w:r>
          </w:p>
        </w:tc>
        <w:tc>
          <w:tcPr>
            <w:tcW w:w="992" w:type="dxa"/>
            <w:vMerge w:val="restart"/>
            <w:shd w:val="clear" w:color="auto" w:fill="B4C6E7" w:themeFill="accent5" w:themeFillTint="66"/>
            <w:vAlign w:val="center"/>
          </w:tcPr>
          <w:p w14:paraId="64C8277A" w14:textId="77777777" w:rsidR="003B3280" w:rsidRPr="00333CEC" w:rsidRDefault="003B3280" w:rsidP="003B3280">
            <w:pPr>
              <w:rPr>
                <w:sz w:val="16"/>
                <w:szCs w:val="16"/>
              </w:rPr>
            </w:pPr>
            <w:r w:rsidRPr="00333CEC">
              <w:rPr>
                <w:color w:val="000000"/>
                <w:sz w:val="16"/>
                <w:szCs w:val="16"/>
              </w:rPr>
              <w:t>Informacje praktyczne (jak dotrzeć do instytucji)</w:t>
            </w:r>
          </w:p>
        </w:tc>
        <w:tc>
          <w:tcPr>
            <w:tcW w:w="992" w:type="dxa"/>
            <w:vMerge w:val="restart"/>
            <w:shd w:val="clear" w:color="auto" w:fill="B4C6E7" w:themeFill="accent5" w:themeFillTint="66"/>
            <w:vAlign w:val="center"/>
          </w:tcPr>
          <w:p w14:paraId="6D9F6642" w14:textId="77777777" w:rsidR="003B3280" w:rsidRPr="00333CEC" w:rsidRDefault="003B3280" w:rsidP="003B3280">
            <w:pPr>
              <w:rPr>
                <w:sz w:val="16"/>
                <w:szCs w:val="16"/>
              </w:rPr>
            </w:pPr>
            <w:r w:rsidRPr="00333CEC">
              <w:rPr>
                <w:sz w:val="16"/>
                <w:szCs w:val="16"/>
              </w:rPr>
              <w:t>Newsletter</w:t>
            </w:r>
          </w:p>
        </w:tc>
        <w:tc>
          <w:tcPr>
            <w:tcW w:w="1134" w:type="dxa"/>
            <w:vMerge w:val="restart"/>
            <w:shd w:val="clear" w:color="auto" w:fill="B4C6E7" w:themeFill="accent5" w:themeFillTint="66"/>
            <w:vAlign w:val="center"/>
          </w:tcPr>
          <w:p w14:paraId="1722E43F" w14:textId="77777777" w:rsidR="003B3280" w:rsidRPr="00333CEC" w:rsidRDefault="003B3280" w:rsidP="003B3280">
            <w:pPr>
              <w:rPr>
                <w:sz w:val="16"/>
                <w:szCs w:val="16"/>
              </w:rPr>
            </w:pPr>
            <w:r w:rsidRPr="00333CEC">
              <w:rPr>
                <w:sz w:val="16"/>
                <w:szCs w:val="16"/>
              </w:rPr>
              <w:t>E-mailing</w:t>
            </w:r>
          </w:p>
        </w:tc>
        <w:tc>
          <w:tcPr>
            <w:tcW w:w="1701" w:type="dxa"/>
            <w:gridSpan w:val="4"/>
            <w:shd w:val="clear" w:color="auto" w:fill="B4C6E7" w:themeFill="accent5" w:themeFillTint="66"/>
            <w:vAlign w:val="center"/>
          </w:tcPr>
          <w:p w14:paraId="309AF883" w14:textId="77777777" w:rsidR="003B3280" w:rsidRPr="003668FC" w:rsidRDefault="003B3280" w:rsidP="003B3280">
            <w:pPr>
              <w:rPr>
                <w:color w:val="000000"/>
                <w:sz w:val="16"/>
                <w:szCs w:val="16"/>
              </w:rPr>
            </w:pPr>
            <w:r w:rsidRPr="003668FC">
              <w:rPr>
                <w:color w:val="000000"/>
                <w:sz w:val="16"/>
                <w:szCs w:val="16"/>
              </w:rPr>
              <w:t>Suma</w:t>
            </w:r>
          </w:p>
        </w:tc>
      </w:tr>
      <w:tr w:rsidR="003B3280" w:rsidRPr="007F680D" w14:paraId="0DFB8EAF" w14:textId="77777777" w:rsidTr="003B3280">
        <w:trPr>
          <w:trHeight w:val="404"/>
        </w:trPr>
        <w:tc>
          <w:tcPr>
            <w:tcW w:w="1560" w:type="dxa"/>
            <w:shd w:val="clear" w:color="auto" w:fill="F7CAAC" w:themeFill="accent2" w:themeFillTint="66"/>
            <w:vAlign w:val="center"/>
          </w:tcPr>
          <w:p w14:paraId="63CE0AAC" w14:textId="77777777" w:rsidR="003B3280" w:rsidRPr="00333CEC" w:rsidRDefault="003B3280" w:rsidP="003B3280">
            <w:pPr>
              <w:rPr>
                <w:sz w:val="18"/>
                <w:szCs w:val="18"/>
              </w:rPr>
            </w:pPr>
            <w:r w:rsidRPr="00333CEC">
              <w:rPr>
                <w:sz w:val="18"/>
                <w:szCs w:val="18"/>
              </w:rPr>
              <w:t>Kategoria</w:t>
            </w:r>
          </w:p>
        </w:tc>
        <w:tc>
          <w:tcPr>
            <w:tcW w:w="992" w:type="dxa"/>
            <w:vMerge/>
            <w:vAlign w:val="center"/>
          </w:tcPr>
          <w:p w14:paraId="727C5DD2" w14:textId="77777777" w:rsidR="003B3280" w:rsidRPr="00333CEC" w:rsidRDefault="003B3280" w:rsidP="003B3280">
            <w:pPr>
              <w:rPr>
                <w:sz w:val="20"/>
                <w:szCs w:val="20"/>
              </w:rPr>
            </w:pPr>
          </w:p>
        </w:tc>
        <w:tc>
          <w:tcPr>
            <w:tcW w:w="993" w:type="dxa"/>
            <w:vMerge/>
            <w:vAlign w:val="center"/>
          </w:tcPr>
          <w:p w14:paraId="28282C5D" w14:textId="77777777" w:rsidR="003B3280" w:rsidRPr="00333CEC" w:rsidRDefault="003B3280" w:rsidP="003B3280">
            <w:pPr>
              <w:rPr>
                <w:sz w:val="20"/>
                <w:szCs w:val="20"/>
              </w:rPr>
            </w:pPr>
          </w:p>
        </w:tc>
        <w:tc>
          <w:tcPr>
            <w:tcW w:w="992" w:type="dxa"/>
            <w:vMerge/>
            <w:vAlign w:val="center"/>
          </w:tcPr>
          <w:p w14:paraId="283AB4FE" w14:textId="77777777" w:rsidR="003B3280" w:rsidRPr="00333CEC" w:rsidRDefault="003B3280" w:rsidP="003B3280">
            <w:pPr>
              <w:rPr>
                <w:sz w:val="20"/>
                <w:szCs w:val="20"/>
              </w:rPr>
            </w:pPr>
          </w:p>
        </w:tc>
        <w:tc>
          <w:tcPr>
            <w:tcW w:w="850" w:type="dxa"/>
            <w:vMerge/>
            <w:vAlign w:val="center"/>
          </w:tcPr>
          <w:p w14:paraId="6F3E3981" w14:textId="77777777" w:rsidR="003B3280" w:rsidRPr="00333CEC" w:rsidRDefault="003B3280" w:rsidP="003B3280">
            <w:pPr>
              <w:rPr>
                <w:sz w:val="20"/>
                <w:szCs w:val="20"/>
              </w:rPr>
            </w:pPr>
          </w:p>
        </w:tc>
        <w:tc>
          <w:tcPr>
            <w:tcW w:w="851" w:type="dxa"/>
            <w:vMerge/>
            <w:vAlign w:val="center"/>
          </w:tcPr>
          <w:p w14:paraId="413103C6" w14:textId="77777777" w:rsidR="003B3280" w:rsidRPr="00333CEC" w:rsidRDefault="003B3280" w:rsidP="003B3280">
            <w:pPr>
              <w:rPr>
                <w:sz w:val="20"/>
                <w:szCs w:val="20"/>
              </w:rPr>
            </w:pPr>
          </w:p>
        </w:tc>
        <w:tc>
          <w:tcPr>
            <w:tcW w:w="992" w:type="dxa"/>
            <w:vMerge/>
            <w:vAlign w:val="center"/>
          </w:tcPr>
          <w:p w14:paraId="106A8ACA" w14:textId="77777777" w:rsidR="003B3280" w:rsidRPr="00333CEC" w:rsidRDefault="003B3280" w:rsidP="003B3280">
            <w:pPr>
              <w:rPr>
                <w:color w:val="000000"/>
                <w:sz w:val="20"/>
                <w:szCs w:val="20"/>
              </w:rPr>
            </w:pPr>
          </w:p>
        </w:tc>
        <w:tc>
          <w:tcPr>
            <w:tcW w:w="850" w:type="dxa"/>
            <w:vMerge/>
            <w:vAlign w:val="center"/>
          </w:tcPr>
          <w:p w14:paraId="625B2246" w14:textId="77777777" w:rsidR="003B3280" w:rsidRPr="00333CEC" w:rsidRDefault="003B3280" w:rsidP="003B3280">
            <w:pPr>
              <w:rPr>
                <w:color w:val="000000"/>
                <w:sz w:val="20"/>
                <w:szCs w:val="20"/>
              </w:rPr>
            </w:pPr>
          </w:p>
        </w:tc>
        <w:tc>
          <w:tcPr>
            <w:tcW w:w="1135" w:type="dxa"/>
            <w:vMerge/>
            <w:vAlign w:val="center"/>
          </w:tcPr>
          <w:p w14:paraId="5D3ECECA" w14:textId="77777777" w:rsidR="003B3280" w:rsidRPr="00333CEC" w:rsidRDefault="003B3280" w:rsidP="003B3280">
            <w:pPr>
              <w:rPr>
                <w:color w:val="000000"/>
                <w:sz w:val="20"/>
                <w:szCs w:val="20"/>
              </w:rPr>
            </w:pPr>
          </w:p>
        </w:tc>
        <w:tc>
          <w:tcPr>
            <w:tcW w:w="1134" w:type="dxa"/>
            <w:vMerge/>
            <w:vAlign w:val="center"/>
          </w:tcPr>
          <w:p w14:paraId="4D9002C9" w14:textId="77777777" w:rsidR="003B3280" w:rsidRPr="00333CEC" w:rsidRDefault="003B3280" w:rsidP="003B3280">
            <w:pPr>
              <w:rPr>
                <w:color w:val="000000"/>
                <w:sz w:val="20"/>
                <w:szCs w:val="20"/>
              </w:rPr>
            </w:pPr>
          </w:p>
        </w:tc>
        <w:tc>
          <w:tcPr>
            <w:tcW w:w="992" w:type="dxa"/>
            <w:vMerge/>
          </w:tcPr>
          <w:p w14:paraId="28C7A5F9" w14:textId="77777777" w:rsidR="003B3280" w:rsidRPr="00333CEC" w:rsidRDefault="003B3280" w:rsidP="003B3280">
            <w:pPr>
              <w:rPr>
                <w:color w:val="000000"/>
                <w:sz w:val="20"/>
                <w:szCs w:val="20"/>
              </w:rPr>
            </w:pPr>
          </w:p>
        </w:tc>
        <w:tc>
          <w:tcPr>
            <w:tcW w:w="992" w:type="dxa"/>
            <w:vMerge/>
          </w:tcPr>
          <w:p w14:paraId="0E3709D7" w14:textId="77777777" w:rsidR="003B3280" w:rsidRPr="00333CEC" w:rsidRDefault="003B3280" w:rsidP="003B3280">
            <w:pPr>
              <w:rPr>
                <w:color w:val="000000"/>
                <w:sz w:val="20"/>
                <w:szCs w:val="20"/>
              </w:rPr>
            </w:pPr>
          </w:p>
        </w:tc>
        <w:tc>
          <w:tcPr>
            <w:tcW w:w="1134" w:type="dxa"/>
            <w:vMerge/>
            <w:vAlign w:val="center"/>
          </w:tcPr>
          <w:p w14:paraId="70814269" w14:textId="77777777" w:rsidR="003B3280" w:rsidRPr="00333CEC" w:rsidRDefault="003B3280" w:rsidP="003B3280">
            <w:pPr>
              <w:rPr>
                <w:color w:val="000000"/>
                <w:sz w:val="20"/>
                <w:szCs w:val="20"/>
              </w:rPr>
            </w:pPr>
          </w:p>
        </w:tc>
        <w:tc>
          <w:tcPr>
            <w:tcW w:w="425" w:type="dxa"/>
            <w:shd w:val="clear" w:color="auto" w:fill="C5E0B3" w:themeFill="accent6" w:themeFillTint="66"/>
            <w:vAlign w:val="center"/>
          </w:tcPr>
          <w:p w14:paraId="29DDB706" w14:textId="77777777" w:rsidR="003B3280" w:rsidRPr="00333CEC" w:rsidRDefault="003B3280" w:rsidP="003B3280">
            <w:pPr>
              <w:rPr>
                <w:color w:val="000000"/>
                <w:sz w:val="20"/>
                <w:szCs w:val="20"/>
              </w:rPr>
            </w:pPr>
            <w:r w:rsidRPr="00333CEC">
              <w:rPr>
                <w:rFonts w:eastAsia="Times New Roman" w:cs="Calibri"/>
                <w:color w:val="006100"/>
                <w:lang w:eastAsia="pl-PL"/>
              </w:rPr>
              <w:t>P</w:t>
            </w:r>
          </w:p>
        </w:tc>
        <w:tc>
          <w:tcPr>
            <w:tcW w:w="425" w:type="dxa"/>
            <w:shd w:val="clear" w:color="auto" w:fill="FFE599" w:themeFill="accent4" w:themeFillTint="66"/>
            <w:vAlign w:val="center"/>
          </w:tcPr>
          <w:p w14:paraId="39C324D7" w14:textId="77777777" w:rsidR="003B3280" w:rsidRPr="00333CEC" w:rsidRDefault="003B3280" w:rsidP="003B3280">
            <w:pPr>
              <w:rPr>
                <w:color w:val="000000"/>
                <w:sz w:val="20"/>
                <w:szCs w:val="20"/>
              </w:rPr>
            </w:pPr>
            <w:r w:rsidRPr="00333CEC">
              <w:rPr>
                <w:rFonts w:eastAsia="Times New Roman" w:cs="Calibri"/>
                <w:color w:val="9C5700"/>
                <w:lang w:eastAsia="pl-PL"/>
              </w:rPr>
              <w:t>Cz</w:t>
            </w:r>
          </w:p>
        </w:tc>
        <w:tc>
          <w:tcPr>
            <w:tcW w:w="425" w:type="dxa"/>
            <w:shd w:val="clear" w:color="auto" w:fill="F53D57"/>
            <w:vAlign w:val="center"/>
          </w:tcPr>
          <w:p w14:paraId="0E6926C6" w14:textId="77777777" w:rsidR="003B3280" w:rsidRPr="003668FC" w:rsidRDefault="003B3280" w:rsidP="003B3280">
            <w:pPr>
              <w:rPr>
                <w:color w:val="000000"/>
                <w:sz w:val="16"/>
                <w:szCs w:val="16"/>
              </w:rPr>
            </w:pPr>
            <w:r w:rsidRPr="003668FC">
              <w:rPr>
                <w:rFonts w:eastAsia="Times New Roman" w:cs="Calibri"/>
                <w:color w:val="9C0006"/>
                <w:sz w:val="16"/>
                <w:szCs w:val="16"/>
                <w:lang w:eastAsia="pl-PL"/>
              </w:rPr>
              <w:t>B</w:t>
            </w:r>
          </w:p>
        </w:tc>
        <w:tc>
          <w:tcPr>
            <w:tcW w:w="426" w:type="dxa"/>
            <w:shd w:val="clear" w:color="auto" w:fill="D0CECE" w:themeFill="background2" w:themeFillShade="E6"/>
            <w:vAlign w:val="center"/>
          </w:tcPr>
          <w:p w14:paraId="73012529" w14:textId="77777777" w:rsidR="003B3280" w:rsidRPr="003668FC" w:rsidRDefault="003B3280" w:rsidP="003B3280">
            <w:pPr>
              <w:rPr>
                <w:color w:val="000000"/>
                <w:sz w:val="16"/>
                <w:szCs w:val="16"/>
              </w:rPr>
            </w:pPr>
            <w:r w:rsidRPr="003668FC">
              <w:rPr>
                <w:color w:val="000000"/>
                <w:sz w:val="16"/>
                <w:szCs w:val="16"/>
              </w:rPr>
              <w:t>x</w:t>
            </w:r>
          </w:p>
        </w:tc>
      </w:tr>
      <w:tr w:rsidR="003B3280" w:rsidRPr="007F680D" w14:paraId="710C1F63" w14:textId="77777777" w:rsidTr="003B3280">
        <w:tc>
          <w:tcPr>
            <w:tcW w:w="1560" w:type="dxa"/>
            <w:shd w:val="clear" w:color="auto" w:fill="F7CAAC" w:themeFill="accent2" w:themeFillTint="66"/>
            <w:vAlign w:val="center"/>
          </w:tcPr>
          <w:p w14:paraId="069D7B90" w14:textId="77777777" w:rsidR="003B3280" w:rsidRPr="00333CEC" w:rsidRDefault="003B3280" w:rsidP="003B3280">
            <w:pPr>
              <w:spacing w:after="120" w:line="360" w:lineRule="auto"/>
              <w:rPr>
                <w:sz w:val="18"/>
                <w:szCs w:val="18"/>
              </w:rPr>
            </w:pPr>
            <w:r w:rsidRPr="00333CEC">
              <w:rPr>
                <w:sz w:val="18"/>
                <w:szCs w:val="18"/>
              </w:rPr>
              <w:t>Widzenie</w:t>
            </w:r>
          </w:p>
        </w:tc>
        <w:tc>
          <w:tcPr>
            <w:tcW w:w="992" w:type="dxa"/>
            <w:vAlign w:val="center"/>
          </w:tcPr>
          <w:p w14:paraId="6299E853" w14:textId="77777777" w:rsidR="003B3280" w:rsidRPr="00333CEC" w:rsidRDefault="003B3280" w:rsidP="003B3280">
            <w:pPr>
              <w:spacing w:after="120" w:line="360" w:lineRule="auto"/>
              <w:rPr>
                <w:sz w:val="20"/>
                <w:szCs w:val="20"/>
              </w:rPr>
            </w:pPr>
          </w:p>
        </w:tc>
        <w:tc>
          <w:tcPr>
            <w:tcW w:w="993" w:type="dxa"/>
            <w:vAlign w:val="center"/>
          </w:tcPr>
          <w:p w14:paraId="4572AE04" w14:textId="77777777" w:rsidR="003B3280" w:rsidRPr="00333CEC" w:rsidRDefault="003B3280" w:rsidP="003B3280">
            <w:pPr>
              <w:spacing w:after="120" w:line="360" w:lineRule="auto"/>
              <w:rPr>
                <w:sz w:val="20"/>
                <w:szCs w:val="20"/>
              </w:rPr>
            </w:pPr>
          </w:p>
        </w:tc>
        <w:tc>
          <w:tcPr>
            <w:tcW w:w="992" w:type="dxa"/>
            <w:vAlign w:val="center"/>
          </w:tcPr>
          <w:p w14:paraId="5B8A9E93" w14:textId="77777777" w:rsidR="003B3280" w:rsidRPr="00333CEC" w:rsidRDefault="003B3280" w:rsidP="003B3280">
            <w:pPr>
              <w:spacing w:after="120" w:line="360" w:lineRule="auto"/>
              <w:rPr>
                <w:sz w:val="20"/>
                <w:szCs w:val="20"/>
              </w:rPr>
            </w:pPr>
          </w:p>
        </w:tc>
        <w:tc>
          <w:tcPr>
            <w:tcW w:w="850" w:type="dxa"/>
            <w:vAlign w:val="center"/>
          </w:tcPr>
          <w:p w14:paraId="6FF26669" w14:textId="77777777" w:rsidR="003B3280" w:rsidRPr="00333CEC" w:rsidRDefault="003B3280" w:rsidP="003B3280">
            <w:pPr>
              <w:spacing w:after="120" w:line="360" w:lineRule="auto"/>
              <w:rPr>
                <w:sz w:val="20"/>
                <w:szCs w:val="20"/>
              </w:rPr>
            </w:pPr>
          </w:p>
        </w:tc>
        <w:tc>
          <w:tcPr>
            <w:tcW w:w="851" w:type="dxa"/>
            <w:vAlign w:val="center"/>
          </w:tcPr>
          <w:p w14:paraId="414FB165" w14:textId="77777777" w:rsidR="003B3280" w:rsidRPr="00333CEC" w:rsidRDefault="003B3280" w:rsidP="003B3280">
            <w:pPr>
              <w:spacing w:after="120" w:line="360" w:lineRule="auto"/>
              <w:rPr>
                <w:sz w:val="20"/>
                <w:szCs w:val="20"/>
              </w:rPr>
            </w:pPr>
          </w:p>
        </w:tc>
        <w:tc>
          <w:tcPr>
            <w:tcW w:w="992" w:type="dxa"/>
            <w:vAlign w:val="center"/>
          </w:tcPr>
          <w:p w14:paraId="29555539" w14:textId="77777777" w:rsidR="003B3280" w:rsidRPr="00333CEC" w:rsidRDefault="003B3280" w:rsidP="003B3280">
            <w:pPr>
              <w:spacing w:after="120" w:line="360" w:lineRule="auto"/>
              <w:rPr>
                <w:sz w:val="20"/>
                <w:szCs w:val="20"/>
              </w:rPr>
            </w:pPr>
          </w:p>
        </w:tc>
        <w:tc>
          <w:tcPr>
            <w:tcW w:w="850" w:type="dxa"/>
            <w:vAlign w:val="center"/>
          </w:tcPr>
          <w:p w14:paraId="49B323E7" w14:textId="77777777" w:rsidR="003B3280" w:rsidRPr="00333CEC" w:rsidRDefault="003B3280" w:rsidP="003B3280">
            <w:pPr>
              <w:spacing w:after="120" w:line="360" w:lineRule="auto"/>
              <w:rPr>
                <w:sz w:val="20"/>
                <w:szCs w:val="20"/>
              </w:rPr>
            </w:pPr>
          </w:p>
        </w:tc>
        <w:tc>
          <w:tcPr>
            <w:tcW w:w="1135" w:type="dxa"/>
            <w:vAlign w:val="center"/>
          </w:tcPr>
          <w:p w14:paraId="78753798" w14:textId="77777777" w:rsidR="003B3280" w:rsidRPr="00333CEC" w:rsidRDefault="003B3280" w:rsidP="003B3280">
            <w:pPr>
              <w:spacing w:after="120" w:line="360" w:lineRule="auto"/>
              <w:rPr>
                <w:sz w:val="20"/>
                <w:szCs w:val="20"/>
              </w:rPr>
            </w:pPr>
          </w:p>
        </w:tc>
        <w:tc>
          <w:tcPr>
            <w:tcW w:w="1134" w:type="dxa"/>
            <w:vAlign w:val="center"/>
          </w:tcPr>
          <w:p w14:paraId="43E2CAE3" w14:textId="77777777" w:rsidR="003B3280" w:rsidRPr="00333CEC" w:rsidRDefault="003B3280" w:rsidP="003B3280">
            <w:pPr>
              <w:spacing w:after="120" w:line="360" w:lineRule="auto"/>
              <w:rPr>
                <w:sz w:val="20"/>
                <w:szCs w:val="20"/>
              </w:rPr>
            </w:pPr>
          </w:p>
        </w:tc>
        <w:tc>
          <w:tcPr>
            <w:tcW w:w="992" w:type="dxa"/>
          </w:tcPr>
          <w:p w14:paraId="6E8E4C4A" w14:textId="77777777" w:rsidR="003B3280" w:rsidRPr="00333CEC" w:rsidRDefault="003B3280" w:rsidP="003B3280">
            <w:pPr>
              <w:spacing w:after="120" w:line="360" w:lineRule="auto"/>
              <w:rPr>
                <w:sz w:val="20"/>
                <w:szCs w:val="20"/>
              </w:rPr>
            </w:pPr>
          </w:p>
        </w:tc>
        <w:tc>
          <w:tcPr>
            <w:tcW w:w="992" w:type="dxa"/>
          </w:tcPr>
          <w:p w14:paraId="6411AD50" w14:textId="77777777" w:rsidR="003B3280" w:rsidRPr="00333CEC" w:rsidRDefault="003B3280" w:rsidP="003B3280">
            <w:pPr>
              <w:spacing w:after="120" w:line="360" w:lineRule="auto"/>
              <w:rPr>
                <w:sz w:val="20"/>
                <w:szCs w:val="20"/>
              </w:rPr>
            </w:pPr>
          </w:p>
        </w:tc>
        <w:tc>
          <w:tcPr>
            <w:tcW w:w="1134" w:type="dxa"/>
            <w:vAlign w:val="center"/>
          </w:tcPr>
          <w:p w14:paraId="1532CEC6" w14:textId="77777777" w:rsidR="003B3280" w:rsidRPr="00333CEC" w:rsidRDefault="003B3280" w:rsidP="003B3280">
            <w:pPr>
              <w:spacing w:after="120" w:line="360" w:lineRule="auto"/>
              <w:rPr>
                <w:sz w:val="20"/>
                <w:szCs w:val="20"/>
              </w:rPr>
            </w:pPr>
          </w:p>
        </w:tc>
        <w:tc>
          <w:tcPr>
            <w:tcW w:w="425" w:type="dxa"/>
          </w:tcPr>
          <w:p w14:paraId="59334D4E" w14:textId="77777777" w:rsidR="003B3280" w:rsidRPr="00333CEC" w:rsidRDefault="003B3280" w:rsidP="003B3280">
            <w:pPr>
              <w:spacing w:after="120" w:line="360" w:lineRule="auto"/>
              <w:rPr>
                <w:sz w:val="20"/>
                <w:szCs w:val="20"/>
              </w:rPr>
            </w:pPr>
          </w:p>
        </w:tc>
        <w:tc>
          <w:tcPr>
            <w:tcW w:w="425" w:type="dxa"/>
          </w:tcPr>
          <w:p w14:paraId="20299F33" w14:textId="77777777" w:rsidR="003B3280" w:rsidRPr="00333CEC" w:rsidRDefault="003B3280" w:rsidP="003B3280">
            <w:pPr>
              <w:spacing w:after="120" w:line="360" w:lineRule="auto"/>
              <w:rPr>
                <w:sz w:val="20"/>
                <w:szCs w:val="20"/>
              </w:rPr>
            </w:pPr>
          </w:p>
        </w:tc>
        <w:tc>
          <w:tcPr>
            <w:tcW w:w="425" w:type="dxa"/>
          </w:tcPr>
          <w:p w14:paraId="77CD36A6" w14:textId="77777777" w:rsidR="003B3280" w:rsidRPr="00333CEC" w:rsidRDefault="003B3280" w:rsidP="003B3280">
            <w:pPr>
              <w:spacing w:after="120" w:line="360" w:lineRule="auto"/>
              <w:rPr>
                <w:sz w:val="20"/>
                <w:szCs w:val="20"/>
              </w:rPr>
            </w:pPr>
          </w:p>
        </w:tc>
        <w:tc>
          <w:tcPr>
            <w:tcW w:w="426" w:type="dxa"/>
          </w:tcPr>
          <w:p w14:paraId="16B67751" w14:textId="77777777" w:rsidR="003B3280" w:rsidRPr="00333CEC" w:rsidRDefault="003B3280" w:rsidP="003B3280">
            <w:pPr>
              <w:spacing w:after="120" w:line="360" w:lineRule="auto"/>
              <w:rPr>
                <w:sz w:val="20"/>
                <w:szCs w:val="20"/>
              </w:rPr>
            </w:pPr>
          </w:p>
        </w:tc>
      </w:tr>
      <w:tr w:rsidR="003B3280" w:rsidRPr="007F680D" w14:paraId="49981EF1" w14:textId="77777777" w:rsidTr="003B3280">
        <w:tc>
          <w:tcPr>
            <w:tcW w:w="1560" w:type="dxa"/>
            <w:shd w:val="clear" w:color="auto" w:fill="F7CAAC" w:themeFill="accent2" w:themeFillTint="66"/>
            <w:vAlign w:val="center"/>
          </w:tcPr>
          <w:p w14:paraId="791D054F" w14:textId="77777777" w:rsidR="003B3280" w:rsidRPr="00333CEC" w:rsidRDefault="003B3280" w:rsidP="003B3280">
            <w:pPr>
              <w:spacing w:after="120" w:line="360" w:lineRule="auto"/>
              <w:rPr>
                <w:sz w:val="18"/>
                <w:szCs w:val="18"/>
              </w:rPr>
            </w:pPr>
            <w:r w:rsidRPr="00333CEC">
              <w:rPr>
                <w:sz w:val="18"/>
                <w:szCs w:val="18"/>
              </w:rPr>
              <w:t>Słyszenie</w:t>
            </w:r>
          </w:p>
        </w:tc>
        <w:tc>
          <w:tcPr>
            <w:tcW w:w="992" w:type="dxa"/>
            <w:vAlign w:val="center"/>
          </w:tcPr>
          <w:p w14:paraId="69619AB6" w14:textId="77777777" w:rsidR="003B3280" w:rsidRPr="00333CEC" w:rsidRDefault="003B3280" w:rsidP="003B3280">
            <w:pPr>
              <w:spacing w:after="120" w:line="360" w:lineRule="auto"/>
              <w:rPr>
                <w:sz w:val="20"/>
                <w:szCs w:val="20"/>
              </w:rPr>
            </w:pPr>
          </w:p>
        </w:tc>
        <w:tc>
          <w:tcPr>
            <w:tcW w:w="993" w:type="dxa"/>
            <w:vAlign w:val="center"/>
          </w:tcPr>
          <w:p w14:paraId="6079316D" w14:textId="77777777" w:rsidR="003B3280" w:rsidRPr="00333CEC" w:rsidRDefault="003B3280" w:rsidP="003B3280">
            <w:pPr>
              <w:spacing w:after="120" w:line="360" w:lineRule="auto"/>
              <w:rPr>
                <w:sz w:val="20"/>
                <w:szCs w:val="20"/>
              </w:rPr>
            </w:pPr>
          </w:p>
        </w:tc>
        <w:tc>
          <w:tcPr>
            <w:tcW w:w="992" w:type="dxa"/>
            <w:vAlign w:val="center"/>
          </w:tcPr>
          <w:p w14:paraId="2469FF5C" w14:textId="77777777" w:rsidR="003B3280" w:rsidRPr="00333CEC" w:rsidRDefault="003B3280" w:rsidP="003B3280">
            <w:pPr>
              <w:spacing w:after="120" w:line="360" w:lineRule="auto"/>
              <w:rPr>
                <w:sz w:val="20"/>
                <w:szCs w:val="20"/>
              </w:rPr>
            </w:pPr>
          </w:p>
        </w:tc>
        <w:tc>
          <w:tcPr>
            <w:tcW w:w="850" w:type="dxa"/>
            <w:vAlign w:val="center"/>
          </w:tcPr>
          <w:p w14:paraId="11764152" w14:textId="77777777" w:rsidR="003B3280" w:rsidRPr="00333CEC" w:rsidRDefault="003B3280" w:rsidP="003B3280">
            <w:pPr>
              <w:spacing w:after="120" w:line="360" w:lineRule="auto"/>
              <w:rPr>
                <w:sz w:val="20"/>
                <w:szCs w:val="20"/>
              </w:rPr>
            </w:pPr>
          </w:p>
        </w:tc>
        <w:tc>
          <w:tcPr>
            <w:tcW w:w="851" w:type="dxa"/>
            <w:vAlign w:val="center"/>
          </w:tcPr>
          <w:p w14:paraId="00B4928D" w14:textId="77777777" w:rsidR="003B3280" w:rsidRPr="00333CEC" w:rsidRDefault="003B3280" w:rsidP="003B3280">
            <w:pPr>
              <w:spacing w:after="120" w:line="360" w:lineRule="auto"/>
              <w:rPr>
                <w:sz w:val="20"/>
                <w:szCs w:val="20"/>
              </w:rPr>
            </w:pPr>
          </w:p>
        </w:tc>
        <w:tc>
          <w:tcPr>
            <w:tcW w:w="992" w:type="dxa"/>
            <w:vAlign w:val="center"/>
          </w:tcPr>
          <w:p w14:paraId="2A66E1B2" w14:textId="77777777" w:rsidR="003B3280" w:rsidRPr="00333CEC" w:rsidRDefault="003B3280" w:rsidP="003B3280">
            <w:pPr>
              <w:spacing w:after="120" w:line="360" w:lineRule="auto"/>
              <w:rPr>
                <w:sz w:val="20"/>
                <w:szCs w:val="20"/>
              </w:rPr>
            </w:pPr>
          </w:p>
        </w:tc>
        <w:tc>
          <w:tcPr>
            <w:tcW w:w="850" w:type="dxa"/>
            <w:vAlign w:val="center"/>
          </w:tcPr>
          <w:p w14:paraId="47ED4587" w14:textId="77777777" w:rsidR="003B3280" w:rsidRPr="00333CEC" w:rsidRDefault="003B3280" w:rsidP="003B3280">
            <w:pPr>
              <w:spacing w:after="120" w:line="360" w:lineRule="auto"/>
              <w:rPr>
                <w:sz w:val="20"/>
                <w:szCs w:val="20"/>
              </w:rPr>
            </w:pPr>
          </w:p>
        </w:tc>
        <w:tc>
          <w:tcPr>
            <w:tcW w:w="1135" w:type="dxa"/>
            <w:vAlign w:val="center"/>
          </w:tcPr>
          <w:p w14:paraId="7491258B" w14:textId="77777777" w:rsidR="003B3280" w:rsidRPr="00333CEC" w:rsidRDefault="003B3280" w:rsidP="003B3280">
            <w:pPr>
              <w:spacing w:after="120" w:line="360" w:lineRule="auto"/>
              <w:rPr>
                <w:sz w:val="20"/>
                <w:szCs w:val="20"/>
              </w:rPr>
            </w:pPr>
          </w:p>
        </w:tc>
        <w:tc>
          <w:tcPr>
            <w:tcW w:w="1134" w:type="dxa"/>
            <w:vAlign w:val="center"/>
          </w:tcPr>
          <w:p w14:paraId="7F5A3164" w14:textId="77777777" w:rsidR="003B3280" w:rsidRPr="00333CEC" w:rsidRDefault="003B3280" w:rsidP="003B3280">
            <w:pPr>
              <w:spacing w:after="120" w:line="360" w:lineRule="auto"/>
              <w:rPr>
                <w:sz w:val="20"/>
                <w:szCs w:val="20"/>
              </w:rPr>
            </w:pPr>
          </w:p>
        </w:tc>
        <w:tc>
          <w:tcPr>
            <w:tcW w:w="992" w:type="dxa"/>
          </w:tcPr>
          <w:p w14:paraId="4225B8BF" w14:textId="77777777" w:rsidR="003B3280" w:rsidRPr="00333CEC" w:rsidRDefault="003B3280" w:rsidP="003B3280">
            <w:pPr>
              <w:spacing w:after="120" w:line="360" w:lineRule="auto"/>
              <w:rPr>
                <w:sz w:val="20"/>
                <w:szCs w:val="20"/>
              </w:rPr>
            </w:pPr>
          </w:p>
        </w:tc>
        <w:tc>
          <w:tcPr>
            <w:tcW w:w="992" w:type="dxa"/>
          </w:tcPr>
          <w:p w14:paraId="3C2D551F" w14:textId="77777777" w:rsidR="003B3280" w:rsidRPr="00333CEC" w:rsidRDefault="003B3280" w:rsidP="003B3280">
            <w:pPr>
              <w:spacing w:after="120" w:line="360" w:lineRule="auto"/>
              <w:rPr>
                <w:sz w:val="20"/>
                <w:szCs w:val="20"/>
              </w:rPr>
            </w:pPr>
          </w:p>
        </w:tc>
        <w:tc>
          <w:tcPr>
            <w:tcW w:w="1134" w:type="dxa"/>
            <w:vAlign w:val="center"/>
          </w:tcPr>
          <w:p w14:paraId="32276905" w14:textId="77777777" w:rsidR="003B3280" w:rsidRPr="00333CEC" w:rsidRDefault="003B3280" w:rsidP="003B3280">
            <w:pPr>
              <w:spacing w:after="120" w:line="360" w:lineRule="auto"/>
              <w:rPr>
                <w:sz w:val="20"/>
                <w:szCs w:val="20"/>
              </w:rPr>
            </w:pPr>
          </w:p>
        </w:tc>
        <w:tc>
          <w:tcPr>
            <w:tcW w:w="425" w:type="dxa"/>
          </w:tcPr>
          <w:p w14:paraId="2CF4A7BB" w14:textId="77777777" w:rsidR="003B3280" w:rsidRPr="00333CEC" w:rsidRDefault="003B3280" w:rsidP="003B3280">
            <w:pPr>
              <w:spacing w:after="120" w:line="360" w:lineRule="auto"/>
              <w:rPr>
                <w:sz w:val="20"/>
                <w:szCs w:val="20"/>
              </w:rPr>
            </w:pPr>
          </w:p>
        </w:tc>
        <w:tc>
          <w:tcPr>
            <w:tcW w:w="425" w:type="dxa"/>
          </w:tcPr>
          <w:p w14:paraId="40D36C47" w14:textId="77777777" w:rsidR="003B3280" w:rsidRPr="00333CEC" w:rsidRDefault="003B3280" w:rsidP="003B3280">
            <w:pPr>
              <w:spacing w:after="120" w:line="360" w:lineRule="auto"/>
              <w:rPr>
                <w:sz w:val="20"/>
                <w:szCs w:val="20"/>
              </w:rPr>
            </w:pPr>
          </w:p>
        </w:tc>
        <w:tc>
          <w:tcPr>
            <w:tcW w:w="425" w:type="dxa"/>
          </w:tcPr>
          <w:p w14:paraId="09EDB43E" w14:textId="77777777" w:rsidR="003B3280" w:rsidRPr="00333CEC" w:rsidRDefault="003B3280" w:rsidP="003B3280">
            <w:pPr>
              <w:spacing w:after="120" w:line="360" w:lineRule="auto"/>
              <w:rPr>
                <w:sz w:val="20"/>
                <w:szCs w:val="20"/>
              </w:rPr>
            </w:pPr>
          </w:p>
        </w:tc>
        <w:tc>
          <w:tcPr>
            <w:tcW w:w="426" w:type="dxa"/>
          </w:tcPr>
          <w:p w14:paraId="7F2856D5" w14:textId="77777777" w:rsidR="003B3280" w:rsidRPr="00333CEC" w:rsidRDefault="003B3280" w:rsidP="003B3280">
            <w:pPr>
              <w:spacing w:after="120" w:line="360" w:lineRule="auto"/>
              <w:rPr>
                <w:sz w:val="20"/>
                <w:szCs w:val="20"/>
              </w:rPr>
            </w:pPr>
          </w:p>
        </w:tc>
      </w:tr>
      <w:tr w:rsidR="003B3280" w:rsidRPr="007F680D" w14:paraId="7AB5512C" w14:textId="77777777" w:rsidTr="003B3280">
        <w:tc>
          <w:tcPr>
            <w:tcW w:w="1560" w:type="dxa"/>
            <w:shd w:val="clear" w:color="auto" w:fill="F7CAAC" w:themeFill="accent2" w:themeFillTint="66"/>
            <w:vAlign w:val="center"/>
          </w:tcPr>
          <w:p w14:paraId="6BE7DD3D" w14:textId="77777777" w:rsidR="003B3280" w:rsidRPr="00333CEC" w:rsidRDefault="003B3280" w:rsidP="003B3280">
            <w:pPr>
              <w:spacing w:after="120" w:line="360" w:lineRule="auto"/>
              <w:rPr>
                <w:sz w:val="18"/>
                <w:szCs w:val="18"/>
              </w:rPr>
            </w:pPr>
            <w:r w:rsidRPr="00333CEC">
              <w:rPr>
                <w:sz w:val="18"/>
                <w:szCs w:val="18"/>
              </w:rPr>
              <w:t>Rozumienie</w:t>
            </w:r>
          </w:p>
        </w:tc>
        <w:tc>
          <w:tcPr>
            <w:tcW w:w="992" w:type="dxa"/>
            <w:vAlign w:val="center"/>
          </w:tcPr>
          <w:p w14:paraId="391F5742" w14:textId="77777777" w:rsidR="003B3280" w:rsidRPr="00333CEC" w:rsidRDefault="003B3280" w:rsidP="003B3280">
            <w:pPr>
              <w:spacing w:after="120" w:line="360" w:lineRule="auto"/>
              <w:rPr>
                <w:sz w:val="20"/>
                <w:szCs w:val="20"/>
              </w:rPr>
            </w:pPr>
          </w:p>
        </w:tc>
        <w:tc>
          <w:tcPr>
            <w:tcW w:w="993" w:type="dxa"/>
            <w:vAlign w:val="center"/>
          </w:tcPr>
          <w:p w14:paraId="0263609D" w14:textId="77777777" w:rsidR="003B3280" w:rsidRPr="00333CEC" w:rsidRDefault="003B3280" w:rsidP="003B3280">
            <w:pPr>
              <w:spacing w:after="120" w:line="360" w:lineRule="auto"/>
              <w:rPr>
                <w:sz w:val="20"/>
                <w:szCs w:val="20"/>
              </w:rPr>
            </w:pPr>
          </w:p>
        </w:tc>
        <w:tc>
          <w:tcPr>
            <w:tcW w:w="992" w:type="dxa"/>
            <w:vAlign w:val="center"/>
          </w:tcPr>
          <w:p w14:paraId="397E0E26" w14:textId="77777777" w:rsidR="003B3280" w:rsidRPr="00333CEC" w:rsidRDefault="003B3280" w:rsidP="003B3280">
            <w:pPr>
              <w:spacing w:after="120" w:line="360" w:lineRule="auto"/>
              <w:rPr>
                <w:sz w:val="20"/>
                <w:szCs w:val="20"/>
              </w:rPr>
            </w:pPr>
          </w:p>
        </w:tc>
        <w:tc>
          <w:tcPr>
            <w:tcW w:w="850" w:type="dxa"/>
            <w:vAlign w:val="center"/>
          </w:tcPr>
          <w:p w14:paraId="33F19A9B" w14:textId="77777777" w:rsidR="003B3280" w:rsidRPr="00333CEC" w:rsidRDefault="003B3280" w:rsidP="003B3280">
            <w:pPr>
              <w:spacing w:after="120" w:line="360" w:lineRule="auto"/>
              <w:rPr>
                <w:sz w:val="20"/>
                <w:szCs w:val="20"/>
              </w:rPr>
            </w:pPr>
          </w:p>
        </w:tc>
        <w:tc>
          <w:tcPr>
            <w:tcW w:w="851" w:type="dxa"/>
            <w:vAlign w:val="center"/>
          </w:tcPr>
          <w:p w14:paraId="56C4EBC6" w14:textId="77777777" w:rsidR="003B3280" w:rsidRPr="00333CEC" w:rsidRDefault="003B3280" w:rsidP="003B3280">
            <w:pPr>
              <w:spacing w:after="120" w:line="360" w:lineRule="auto"/>
              <w:rPr>
                <w:sz w:val="20"/>
                <w:szCs w:val="20"/>
              </w:rPr>
            </w:pPr>
          </w:p>
        </w:tc>
        <w:tc>
          <w:tcPr>
            <w:tcW w:w="992" w:type="dxa"/>
            <w:vAlign w:val="center"/>
          </w:tcPr>
          <w:p w14:paraId="5B95DEFF" w14:textId="77777777" w:rsidR="003B3280" w:rsidRPr="00333CEC" w:rsidRDefault="003B3280" w:rsidP="003B3280">
            <w:pPr>
              <w:spacing w:after="120" w:line="360" w:lineRule="auto"/>
              <w:rPr>
                <w:sz w:val="20"/>
                <w:szCs w:val="20"/>
              </w:rPr>
            </w:pPr>
          </w:p>
        </w:tc>
        <w:tc>
          <w:tcPr>
            <w:tcW w:w="850" w:type="dxa"/>
            <w:vAlign w:val="center"/>
          </w:tcPr>
          <w:p w14:paraId="1F98D533" w14:textId="77777777" w:rsidR="003B3280" w:rsidRPr="00333CEC" w:rsidRDefault="003B3280" w:rsidP="003B3280">
            <w:pPr>
              <w:spacing w:after="120" w:line="360" w:lineRule="auto"/>
              <w:rPr>
                <w:sz w:val="20"/>
                <w:szCs w:val="20"/>
              </w:rPr>
            </w:pPr>
          </w:p>
        </w:tc>
        <w:tc>
          <w:tcPr>
            <w:tcW w:w="1135" w:type="dxa"/>
            <w:vAlign w:val="center"/>
          </w:tcPr>
          <w:p w14:paraId="4537C2F8" w14:textId="77777777" w:rsidR="003B3280" w:rsidRPr="00333CEC" w:rsidRDefault="003B3280" w:rsidP="003B3280">
            <w:pPr>
              <w:spacing w:after="120" w:line="360" w:lineRule="auto"/>
              <w:rPr>
                <w:sz w:val="20"/>
                <w:szCs w:val="20"/>
              </w:rPr>
            </w:pPr>
          </w:p>
        </w:tc>
        <w:tc>
          <w:tcPr>
            <w:tcW w:w="1134" w:type="dxa"/>
            <w:vAlign w:val="center"/>
          </w:tcPr>
          <w:p w14:paraId="073F7BD7" w14:textId="77777777" w:rsidR="003B3280" w:rsidRPr="00333CEC" w:rsidRDefault="003B3280" w:rsidP="003B3280">
            <w:pPr>
              <w:spacing w:after="120" w:line="360" w:lineRule="auto"/>
              <w:rPr>
                <w:sz w:val="20"/>
                <w:szCs w:val="20"/>
              </w:rPr>
            </w:pPr>
          </w:p>
        </w:tc>
        <w:tc>
          <w:tcPr>
            <w:tcW w:w="992" w:type="dxa"/>
          </w:tcPr>
          <w:p w14:paraId="297E8F1E" w14:textId="77777777" w:rsidR="003B3280" w:rsidRPr="00333CEC" w:rsidRDefault="003B3280" w:rsidP="003B3280">
            <w:pPr>
              <w:spacing w:after="120" w:line="360" w:lineRule="auto"/>
              <w:rPr>
                <w:sz w:val="20"/>
                <w:szCs w:val="20"/>
              </w:rPr>
            </w:pPr>
          </w:p>
        </w:tc>
        <w:tc>
          <w:tcPr>
            <w:tcW w:w="992" w:type="dxa"/>
          </w:tcPr>
          <w:p w14:paraId="77454B96" w14:textId="77777777" w:rsidR="003B3280" w:rsidRPr="00333CEC" w:rsidRDefault="003B3280" w:rsidP="003B3280">
            <w:pPr>
              <w:spacing w:after="120" w:line="360" w:lineRule="auto"/>
              <w:rPr>
                <w:sz w:val="20"/>
                <w:szCs w:val="20"/>
              </w:rPr>
            </w:pPr>
          </w:p>
        </w:tc>
        <w:tc>
          <w:tcPr>
            <w:tcW w:w="1134" w:type="dxa"/>
            <w:vAlign w:val="center"/>
          </w:tcPr>
          <w:p w14:paraId="3871A397" w14:textId="77777777" w:rsidR="003B3280" w:rsidRPr="00333CEC" w:rsidRDefault="003B3280" w:rsidP="003B3280">
            <w:pPr>
              <w:spacing w:after="120" w:line="360" w:lineRule="auto"/>
              <w:rPr>
                <w:sz w:val="20"/>
                <w:szCs w:val="20"/>
              </w:rPr>
            </w:pPr>
          </w:p>
        </w:tc>
        <w:tc>
          <w:tcPr>
            <w:tcW w:w="425" w:type="dxa"/>
          </w:tcPr>
          <w:p w14:paraId="7A9DB97C" w14:textId="77777777" w:rsidR="003B3280" w:rsidRPr="00333CEC" w:rsidRDefault="003B3280" w:rsidP="003B3280">
            <w:pPr>
              <w:spacing w:after="120" w:line="360" w:lineRule="auto"/>
              <w:rPr>
                <w:sz w:val="20"/>
                <w:szCs w:val="20"/>
              </w:rPr>
            </w:pPr>
          </w:p>
        </w:tc>
        <w:tc>
          <w:tcPr>
            <w:tcW w:w="425" w:type="dxa"/>
          </w:tcPr>
          <w:p w14:paraId="0FE1BDE4" w14:textId="77777777" w:rsidR="003B3280" w:rsidRPr="00333CEC" w:rsidRDefault="003B3280" w:rsidP="003B3280">
            <w:pPr>
              <w:spacing w:after="120" w:line="360" w:lineRule="auto"/>
              <w:rPr>
                <w:sz w:val="20"/>
                <w:szCs w:val="20"/>
              </w:rPr>
            </w:pPr>
          </w:p>
        </w:tc>
        <w:tc>
          <w:tcPr>
            <w:tcW w:w="425" w:type="dxa"/>
          </w:tcPr>
          <w:p w14:paraId="623E8069" w14:textId="77777777" w:rsidR="003B3280" w:rsidRPr="00333CEC" w:rsidRDefault="003B3280" w:rsidP="003B3280">
            <w:pPr>
              <w:spacing w:after="120" w:line="360" w:lineRule="auto"/>
              <w:rPr>
                <w:sz w:val="20"/>
                <w:szCs w:val="20"/>
              </w:rPr>
            </w:pPr>
          </w:p>
        </w:tc>
        <w:tc>
          <w:tcPr>
            <w:tcW w:w="426" w:type="dxa"/>
          </w:tcPr>
          <w:p w14:paraId="12D118E9" w14:textId="77777777" w:rsidR="003B3280" w:rsidRPr="00333CEC" w:rsidRDefault="003B3280" w:rsidP="003B3280">
            <w:pPr>
              <w:spacing w:after="120" w:line="360" w:lineRule="auto"/>
              <w:rPr>
                <w:sz w:val="20"/>
                <w:szCs w:val="20"/>
              </w:rPr>
            </w:pPr>
          </w:p>
        </w:tc>
      </w:tr>
      <w:tr w:rsidR="003B3280" w:rsidRPr="007F680D" w14:paraId="146287B1" w14:textId="77777777" w:rsidTr="003B3280">
        <w:tc>
          <w:tcPr>
            <w:tcW w:w="1560" w:type="dxa"/>
            <w:shd w:val="clear" w:color="auto" w:fill="F7CAAC" w:themeFill="accent2" w:themeFillTint="66"/>
            <w:vAlign w:val="center"/>
          </w:tcPr>
          <w:p w14:paraId="18F7FD79" w14:textId="77777777" w:rsidR="003B3280" w:rsidRPr="00333CEC" w:rsidRDefault="003B3280" w:rsidP="003B3280">
            <w:pPr>
              <w:spacing w:after="120" w:line="360" w:lineRule="auto"/>
              <w:rPr>
                <w:sz w:val="18"/>
                <w:szCs w:val="18"/>
              </w:rPr>
            </w:pPr>
            <w:r w:rsidRPr="00333CEC">
              <w:rPr>
                <w:sz w:val="18"/>
                <w:szCs w:val="18"/>
              </w:rPr>
              <w:t>Poruszanie się</w:t>
            </w:r>
          </w:p>
        </w:tc>
        <w:tc>
          <w:tcPr>
            <w:tcW w:w="992" w:type="dxa"/>
            <w:vAlign w:val="center"/>
          </w:tcPr>
          <w:p w14:paraId="7CC3C16D" w14:textId="77777777" w:rsidR="003B3280" w:rsidRPr="00333CEC" w:rsidRDefault="003B3280" w:rsidP="003B3280">
            <w:pPr>
              <w:spacing w:after="120" w:line="360" w:lineRule="auto"/>
              <w:rPr>
                <w:sz w:val="20"/>
                <w:szCs w:val="20"/>
              </w:rPr>
            </w:pPr>
          </w:p>
        </w:tc>
        <w:tc>
          <w:tcPr>
            <w:tcW w:w="993" w:type="dxa"/>
            <w:vAlign w:val="center"/>
          </w:tcPr>
          <w:p w14:paraId="7CE074D2" w14:textId="77777777" w:rsidR="003B3280" w:rsidRPr="00333CEC" w:rsidRDefault="003B3280" w:rsidP="003B3280">
            <w:pPr>
              <w:spacing w:after="120" w:line="360" w:lineRule="auto"/>
              <w:rPr>
                <w:sz w:val="20"/>
                <w:szCs w:val="20"/>
              </w:rPr>
            </w:pPr>
          </w:p>
        </w:tc>
        <w:tc>
          <w:tcPr>
            <w:tcW w:w="992" w:type="dxa"/>
            <w:vAlign w:val="center"/>
          </w:tcPr>
          <w:p w14:paraId="49EE90CD" w14:textId="77777777" w:rsidR="003B3280" w:rsidRPr="00333CEC" w:rsidRDefault="003B3280" w:rsidP="003B3280">
            <w:pPr>
              <w:spacing w:after="120" w:line="360" w:lineRule="auto"/>
              <w:rPr>
                <w:sz w:val="20"/>
                <w:szCs w:val="20"/>
              </w:rPr>
            </w:pPr>
          </w:p>
        </w:tc>
        <w:tc>
          <w:tcPr>
            <w:tcW w:w="850" w:type="dxa"/>
            <w:vAlign w:val="center"/>
          </w:tcPr>
          <w:p w14:paraId="6035F3B2" w14:textId="77777777" w:rsidR="003B3280" w:rsidRPr="00333CEC" w:rsidRDefault="003B3280" w:rsidP="003B3280">
            <w:pPr>
              <w:spacing w:after="120" w:line="360" w:lineRule="auto"/>
              <w:rPr>
                <w:sz w:val="20"/>
                <w:szCs w:val="20"/>
              </w:rPr>
            </w:pPr>
          </w:p>
        </w:tc>
        <w:tc>
          <w:tcPr>
            <w:tcW w:w="851" w:type="dxa"/>
            <w:vAlign w:val="center"/>
          </w:tcPr>
          <w:p w14:paraId="10D2CABC" w14:textId="77777777" w:rsidR="003B3280" w:rsidRPr="00333CEC" w:rsidRDefault="003B3280" w:rsidP="003B3280">
            <w:pPr>
              <w:spacing w:after="120" w:line="360" w:lineRule="auto"/>
              <w:rPr>
                <w:sz w:val="20"/>
                <w:szCs w:val="20"/>
              </w:rPr>
            </w:pPr>
          </w:p>
        </w:tc>
        <w:tc>
          <w:tcPr>
            <w:tcW w:w="992" w:type="dxa"/>
            <w:vAlign w:val="center"/>
          </w:tcPr>
          <w:p w14:paraId="01B84453" w14:textId="77777777" w:rsidR="003B3280" w:rsidRPr="00333CEC" w:rsidRDefault="003B3280" w:rsidP="003B3280">
            <w:pPr>
              <w:spacing w:after="120" w:line="360" w:lineRule="auto"/>
              <w:rPr>
                <w:sz w:val="20"/>
                <w:szCs w:val="20"/>
              </w:rPr>
            </w:pPr>
          </w:p>
        </w:tc>
        <w:tc>
          <w:tcPr>
            <w:tcW w:w="850" w:type="dxa"/>
            <w:vAlign w:val="center"/>
          </w:tcPr>
          <w:p w14:paraId="1521D635" w14:textId="77777777" w:rsidR="003B3280" w:rsidRPr="00333CEC" w:rsidRDefault="003B3280" w:rsidP="003B3280">
            <w:pPr>
              <w:spacing w:after="120" w:line="360" w:lineRule="auto"/>
              <w:rPr>
                <w:sz w:val="20"/>
                <w:szCs w:val="20"/>
              </w:rPr>
            </w:pPr>
          </w:p>
        </w:tc>
        <w:tc>
          <w:tcPr>
            <w:tcW w:w="1135" w:type="dxa"/>
            <w:vAlign w:val="center"/>
          </w:tcPr>
          <w:p w14:paraId="4E236F9E" w14:textId="77777777" w:rsidR="003B3280" w:rsidRPr="00333CEC" w:rsidRDefault="003B3280" w:rsidP="003B3280">
            <w:pPr>
              <w:spacing w:after="120" w:line="360" w:lineRule="auto"/>
              <w:rPr>
                <w:sz w:val="20"/>
                <w:szCs w:val="20"/>
              </w:rPr>
            </w:pPr>
          </w:p>
        </w:tc>
        <w:tc>
          <w:tcPr>
            <w:tcW w:w="1134" w:type="dxa"/>
            <w:vAlign w:val="center"/>
          </w:tcPr>
          <w:p w14:paraId="407DF25D" w14:textId="77777777" w:rsidR="003B3280" w:rsidRPr="00333CEC" w:rsidRDefault="003B3280" w:rsidP="003B3280">
            <w:pPr>
              <w:spacing w:after="120" w:line="360" w:lineRule="auto"/>
              <w:rPr>
                <w:sz w:val="20"/>
                <w:szCs w:val="20"/>
              </w:rPr>
            </w:pPr>
          </w:p>
        </w:tc>
        <w:tc>
          <w:tcPr>
            <w:tcW w:w="992" w:type="dxa"/>
          </w:tcPr>
          <w:p w14:paraId="3AC7BE31" w14:textId="77777777" w:rsidR="003B3280" w:rsidRPr="00333CEC" w:rsidRDefault="003B3280" w:rsidP="003B3280">
            <w:pPr>
              <w:spacing w:after="120" w:line="360" w:lineRule="auto"/>
              <w:rPr>
                <w:sz w:val="20"/>
                <w:szCs w:val="20"/>
              </w:rPr>
            </w:pPr>
          </w:p>
        </w:tc>
        <w:tc>
          <w:tcPr>
            <w:tcW w:w="992" w:type="dxa"/>
          </w:tcPr>
          <w:p w14:paraId="1BD82090" w14:textId="77777777" w:rsidR="003B3280" w:rsidRPr="00333CEC" w:rsidRDefault="003B3280" w:rsidP="003B3280">
            <w:pPr>
              <w:spacing w:after="120" w:line="360" w:lineRule="auto"/>
              <w:rPr>
                <w:sz w:val="20"/>
                <w:szCs w:val="20"/>
              </w:rPr>
            </w:pPr>
          </w:p>
        </w:tc>
        <w:tc>
          <w:tcPr>
            <w:tcW w:w="1134" w:type="dxa"/>
            <w:vAlign w:val="center"/>
          </w:tcPr>
          <w:p w14:paraId="4D660815" w14:textId="77777777" w:rsidR="003B3280" w:rsidRPr="00333CEC" w:rsidRDefault="003B3280" w:rsidP="003B3280">
            <w:pPr>
              <w:spacing w:after="120" w:line="360" w:lineRule="auto"/>
              <w:rPr>
                <w:sz w:val="20"/>
                <w:szCs w:val="20"/>
              </w:rPr>
            </w:pPr>
          </w:p>
        </w:tc>
        <w:tc>
          <w:tcPr>
            <w:tcW w:w="425" w:type="dxa"/>
          </w:tcPr>
          <w:p w14:paraId="5E50EA50" w14:textId="77777777" w:rsidR="003B3280" w:rsidRPr="00333CEC" w:rsidRDefault="003B3280" w:rsidP="003B3280">
            <w:pPr>
              <w:spacing w:after="120" w:line="360" w:lineRule="auto"/>
              <w:rPr>
                <w:sz w:val="20"/>
                <w:szCs w:val="20"/>
              </w:rPr>
            </w:pPr>
          </w:p>
        </w:tc>
        <w:tc>
          <w:tcPr>
            <w:tcW w:w="425" w:type="dxa"/>
          </w:tcPr>
          <w:p w14:paraId="6139F359" w14:textId="77777777" w:rsidR="003B3280" w:rsidRPr="00333CEC" w:rsidRDefault="003B3280" w:rsidP="003B3280">
            <w:pPr>
              <w:spacing w:after="120" w:line="360" w:lineRule="auto"/>
              <w:rPr>
                <w:sz w:val="20"/>
                <w:szCs w:val="20"/>
              </w:rPr>
            </w:pPr>
          </w:p>
        </w:tc>
        <w:tc>
          <w:tcPr>
            <w:tcW w:w="425" w:type="dxa"/>
          </w:tcPr>
          <w:p w14:paraId="073999F1" w14:textId="77777777" w:rsidR="003B3280" w:rsidRPr="00333CEC" w:rsidRDefault="003B3280" w:rsidP="003B3280">
            <w:pPr>
              <w:spacing w:after="120" w:line="360" w:lineRule="auto"/>
              <w:rPr>
                <w:sz w:val="20"/>
                <w:szCs w:val="20"/>
              </w:rPr>
            </w:pPr>
          </w:p>
        </w:tc>
        <w:tc>
          <w:tcPr>
            <w:tcW w:w="426" w:type="dxa"/>
          </w:tcPr>
          <w:p w14:paraId="47D368A6" w14:textId="77777777" w:rsidR="003B3280" w:rsidRPr="00333CEC" w:rsidRDefault="003B3280" w:rsidP="003B3280">
            <w:pPr>
              <w:spacing w:after="120" w:line="360" w:lineRule="auto"/>
              <w:rPr>
                <w:sz w:val="20"/>
                <w:szCs w:val="20"/>
              </w:rPr>
            </w:pPr>
          </w:p>
        </w:tc>
      </w:tr>
      <w:tr w:rsidR="003B3280" w:rsidRPr="007F680D" w14:paraId="41F6A946" w14:textId="77777777" w:rsidTr="003B3280">
        <w:tc>
          <w:tcPr>
            <w:tcW w:w="1560" w:type="dxa"/>
            <w:shd w:val="clear" w:color="auto" w:fill="F7CAAC" w:themeFill="accent2" w:themeFillTint="66"/>
            <w:vAlign w:val="center"/>
          </w:tcPr>
          <w:p w14:paraId="22FC4D8C" w14:textId="77777777" w:rsidR="003B3280" w:rsidRPr="00333CEC" w:rsidRDefault="003B3280" w:rsidP="003B3280">
            <w:pPr>
              <w:spacing w:after="120" w:line="360" w:lineRule="auto"/>
              <w:rPr>
                <w:sz w:val="18"/>
                <w:szCs w:val="18"/>
              </w:rPr>
            </w:pPr>
            <w:r w:rsidRPr="00333CEC">
              <w:rPr>
                <w:sz w:val="18"/>
                <w:szCs w:val="18"/>
              </w:rPr>
              <w:t>Czucie</w:t>
            </w:r>
          </w:p>
        </w:tc>
        <w:tc>
          <w:tcPr>
            <w:tcW w:w="992" w:type="dxa"/>
            <w:vAlign w:val="center"/>
          </w:tcPr>
          <w:p w14:paraId="4437A8D5" w14:textId="77777777" w:rsidR="003B3280" w:rsidRPr="00333CEC" w:rsidRDefault="003B3280" w:rsidP="003B3280">
            <w:pPr>
              <w:spacing w:after="120" w:line="360" w:lineRule="auto"/>
              <w:rPr>
                <w:sz w:val="20"/>
                <w:szCs w:val="20"/>
              </w:rPr>
            </w:pPr>
          </w:p>
        </w:tc>
        <w:tc>
          <w:tcPr>
            <w:tcW w:w="993" w:type="dxa"/>
            <w:vAlign w:val="center"/>
          </w:tcPr>
          <w:p w14:paraId="2654DD54" w14:textId="77777777" w:rsidR="003B3280" w:rsidRPr="00333CEC" w:rsidRDefault="003B3280" w:rsidP="003B3280">
            <w:pPr>
              <w:spacing w:after="120" w:line="360" w:lineRule="auto"/>
              <w:rPr>
                <w:sz w:val="20"/>
                <w:szCs w:val="20"/>
              </w:rPr>
            </w:pPr>
          </w:p>
        </w:tc>
        <w:tc>
          <w:tcPr>
            <w:tcW w:w="992" w:type="dxa"/>
            <w:vAlign w:val="center"/>
          </w:tcPr>
          <w:p w14:paraId="20BBB336" w14:textId="77777777" w:rsidR="003B3280" w:rsidRPr="00333CEC" w:rsidRDefault="003B3280" w:rsidP="003B3280">
            <w:pPr>
              <w:spacing w:after="120" w:line="360" w:lineRule="auto"/>
              <w:rPr>
                <w:sz w:val="20"/>
                <w:szCs w:val="20"/>
              </w:rPr>
            </w:pPr>
          </w:p>
        </w:tc>
        <w:tc>
          <w:tcPr>
            <w:tcW w:w="850" w:type="dxa"/>
            <w:vAlign w:val="center"/>
          </w:tcPr>
          <w:p w14:paraId="5BD6F455" w14:textId="77777777" w:rsidR="003B3280" w:rsidRPr="00333CEC" w:rsidRDefault="003B3280" w:rsidP="003B3280">
            <w:pPr>
              <w:spacing w:after="120" w:line="360" w:lineRule="auto"/>
              <w:rPr>
                <w:sz w:val="20"/>
                <w:szCs w:val="20"/>
              </w:rPr>
            </w:pPr>
          </w:p>
        </w:tc>
        <w:tc>
          <w:tcPr>
            <w:tcW w:w="851" w:type="dxa"/>
            <w:vAlign w:val="center"/>
          </w:tcPr>
          <w:p w14:paraId="60685949" w14:textId="77777777" w:rsidR="003B3280" w:rsidRPr="00333CEC" w:rsidRDefault="003B3280" w:rsidP="003B3280">
            <w:pPr>
              <w:spacing w:after="120" w:line="360" w:lineRule="auto"/>
              <w:rPr>
                <w:sz w:val="20"/>
                <w:szCs w:val="20"/>
              </w:rPr>
            </w:pPr>
          </w:p>
        </w:tc>
        <w:tc>
          <w:tcPr>
            <w:tcW w:w="992" w:type="dxa"/>
            <w:vAlign w:val="center"/>
          </w:tcPr>
          <w:p w14:paraId="1E3641C1" w14:textId="77777777" w:rsidR="003B3280" w:rsidRPr="00333CEC" w:rsidRDefault="003B3280" w:rsidP="003B3280">
            <w:pPr>
              <w:spacing w:after="120" w:line="360" w:lineRule="auto"/>
              <w:rPr>
                <w:sz w:val="20"/>
                <w:szCs w:val="20"/>
              </w:rPr>
            </w:pPr>
          </w:p>
        </w:tc>
        <w:tc>
          <w:tcPr>
            <w:tcW w:w="850" w:type="dxa"/>
            <w:vAlign w:val="center"/>
          </w:tcPr>
          <w:p w14:paraId="228542BC" w14:textId="77777777" w:rsidR="003B3280" w:rsidRPr="00333CEC" w:rsidRDefault="003B3280" w:rsidP="003B3280">
            <w:pPr>
              <w:spacing w:after="120" w:line="360" w:lineRule="auto"/>
              <w:rPr>
                <w:sz w:val="20"/>
                <w:szCs w:val="20"/>
              </w:rPr>
            </w:pPr>
          </w:p>
        </w:tc>
        <w:tc>
          <w:tcPr>
            <w:tcW w:w="1135" w:type="dxa"/>
            <w:vAlign w:val="center"/>
          </w:tcPr>
          <w:p w14:paraId="6D5DF3EC" w14:textId="77777777" w:rsidR="003B3280" w:rsidRPr="00333CEC" w:rsidRDefault="003B3280" w:rsidP="003B3280">
            <w:pPr>
              <w:spacing w:after="120" w:line="360" w:lineRule="auto"/>
              <w:rPr>
                <w:sz w:val="20"/>
                <w:szCs w:val="20"/>
              </w:rPr>
            </w:pPr>
          </w:p>
        </w:tc>
        <w:tc>
          <w:tcPr>
            <w:tcW w:w="1134" w:type="dxa"/>
            <w:vAlign w:val="center"/>
          </w:tcPr>
          <w:p w14:paraId="48638577" w14:textId="77777777" w:rsidR="003B3280" w:rsidRPr="00333CEC" w:rsidRDefault="003B3280" w:rsidP="003B3280">
            <w:pPr>
              <w:spacing w:after="120" w:line="360" w:lineRule="auto"/>
              <w:rPr>
                <w:sz w:val="20"/>
                <w:szCs w:val="20"/>
              </w:rPr>
            </w:pPr>
          </w:p>
        </w:tc>
        <w:tc>
          <w:tcPr>
            <w:tcW w:w="992" w:type="dxa"/>
          </w:tcPr>
          <w:p w14:paraId="2D041341" w14:textId="77777777" w:rsidR="003B3280" w:rsidRPr="00333CEC" w:rsidRDefault="003B3280" w:rsidP="003B3280">
            <w:pPr>
              <w:spacing w:after="120" w:line="360" w:lineRule="auto"/>
              <w:rPr>
                <w:sz w:val="20"/>
                <w:szCs w:val="20"/>
              </w:rPr>
            </w:pPr>
          </w:p>
        </w:tc>
        <w:tc>
          <w:tcPr>
            <w:tcW w:w="992" w:type="dxa"/>
          </w:tcPr>
          <w:p w14:paraId="1063631B" w14:textId="77777777" w:rsidR="003B3280" w:rsidRPr="00333CEC" w:rsidRDefault="003B3280" w:rsidP="003B3280">
            <w:pPr>
              <w:spacing w:after="120" w:line="360" w:lineRule="auto"/>
              <w:rPr>
                <w:sz w:val="20"/>
                <w:szCs w:val="20"/>
              </w:rPr>
            </w:pPr>
          </w:p>
        </w:tc>
        <w:tc>
          <w:tcPr>
            <w:tcW w:w="1134" w:type="dxa"/>
            <w:vAlign w:val="center"/>
          </w:tcPr>
          <w:p w14:paraId="4FDDC904" w14:textId="77777777" w:rsidR="003B3280" w:rsidRPr="00333CEC" w:rsidRDefault="003B3280" w:rsidP="003B3280">
            <w:pPr>
              <w:spacing w:after="120" w:line="360" w:lineRule="auto"/>
              <w:rPr>
                <w:sz w:val="20"/>
                <w:szCs w:val="20"/>
              </w:rPr>
            </w:pPr>
          </w:p>
        </w:tc>
        <w:tc>
          <w:tcPr>
            <w:tcW w:w="425" w:type="dxa"/>
          </w:tcPr>
          <w:p w14:paraId="0A757FDD" w14:textId="77777777" w:rsidR="003B3280" w:rsidRPr="00333CEC" w:rsidRDefault="003B3280" w:rsidP="003B3280">
            <w:pPr>
              <w:spacing w:after="120" w:line="360" w:lineRule="auto"/>
              <w:rPr>
                <w:sz w:val="20"/>
                <w:szCs w:val="20"/>
              </w:rPr>
            </w:pPr>
          </w:p>
        </w:tc>
        <w:tc>
          <w:tcPr>
            <w:tcW w:w="425" w:type="dxa"/>
          </w:tcPr>
          <w:p w14:paraId="58B6F9DB" w14:textId="77777777" w:rsidR="003B3280" w:rsidRPr="00333CEC" w:rsidRDefault="003B3280" w:rsidP="003B3280">
            <w:pPr>
              <w:spacing w:after="120" w:line="360" w:lineRule="auto"/>
              <w:rPr>
                <w:sz w:val="20"/>
                <w:szCs w:val="20"/>
              </w:rPr>
            </w:pPr>
          </w:p>
        </w:tc>
        <w:tc>
          <w:tcPr>
            <w:tcW w:w="425" w:type="dxa"/>
          </w:tcPr>
          <w:p w14:paraId="7E9C25B7" w14:textId="77777777" w:rsidR="003B3280" w:rsidRPr="00333CEC" w:rsidRDefault="003B3280" w:rsidP="003B3280">
            <w:pPr>
              <w:spacing w:after="120" w:line="360" w:lineRule="auto"/>
              <w:rPr>
                <w:sz w:val="20"/>
                <w:szCs w:val="20"/>
              </w:rPr>
            </w:pPr>
          </w:p>
        </w:tc>
        <w:tc>
          <w:tcPr>
            <w:tcW w:w="426" w:type="dxa"/>
          </w:tcPr>
          <w:p w14:paraId="475FD18B" w14:textId="77777777" w:rsidR="003B3280" w:rsidRPr="00333CEC" w:rsidRDefault="003B3280" w:rsidP="003B3280">
            <w:pPr>
              <w:spacing w:after="120" w:line="360" w:lineRule="auto"/>
              <w:rPr>
                <w:sz w:val="20"/>
                <w:szCs w:val="20"/>
              </w:rPr>
            </w:pPr>
          </w:p>
        </w:tc>
      </w:tr>
    </w:tbl>
    <w:p w14:paraId="2EC8ABDC" w14:textId="77777777" w:rsidR="003B3280" w:rsidRDefault="003B3280" w:rsidP="003B3280">
      <w:pPr>
        <w:spacing w:after="120" w:line="360" w:lineRule="auto"/>
        <w:rPr>
          <w:rFonts w:ascii="Times New Roman" w:hAnsi="Times New Roman"/>
        </w:rPr>
      </w:pPr>
    </w:p>
    <w:p w14:paraId="6375F10F" w14:textId="77777777" w:rsidR="003B3280" w:rsidRPr="00BA5DD4" w:rsidRDefault="003B3280" w:rsidP="003B3280">
      <w:pPr>
        <w:spacing w:after="120" w:line="360" w:lineRule="auto"/>
      </w:pPr>
      <w:r w:rsidRPr="00BA5DD4">
        <w:t>Tabela 2</w:t>
      </w:r>
      <w:r>
        <w:t>. Etap II</w:t>
      </w:r>
    </w:p>
    <w:tbl>
      <w:tblPr>
        <w:tblStyle w:val="Tabela-Siatka"/>
        <w:tblW w:w="0" w:type="auto"/>
        <w:tblInd w:w="-743" w:type="dxa"/>
        <w:tblLook w:val="04A0" w:firstRow="1" w:lastRow="0" w:firstColumn="1" w:lastColumn="0" w:noHBand="0" w:noVBand="1"/>
      </w:tblPr>
      <w:tblGrid>
        <w:gridCol w:w="1945"/>
        <w:gridCol w:w="1219"/>
        <w:gridCol w:w="1456"/>
        <w:gridCol w:w="1211"/>
        <w:gridCol w:w="1116"/>
        <w:gridCol w:w="1275"/>
        <w:gridCol w:w="1134"/>
        <w:gridCol w:w="1418"/>
        <w:gridCol w:w="1276"/>
        <w:gridCol w:w="539"/>
        <w:gridCol w:w="567"/>
        <w:gridCol w:w="567"/>
        <w:gridCol w:w="567"/>
      </w:tblGrid>
      <w:tr w:rsidR="003B3280" w14:paraId="29C5348B" w14:textId="77777777" w:rsidTr="003B3280">
        <w:tc>
          <w:tcPr>
            <w:tcW w:w="14290" w:type="dxa"/>
            <w:gridSpan w:val="13"/>
            <w:shd w:val="clear" w:color="auto" w:fill="FFD966" w:themeFill="accent4" w:themeFillTint="99"/>
          </w:tcPr>
          <w:p w14:paraId="3EADB9FF" w14:textId="77777777" w:rsidR="003B3280" w:rsidRPr="004734E7" w:rsidRDefault="003B3280" w:rsidP="003B3280">
            <w:pPr>
              <w:spacing w:after="120" w:line="360" w:lineRule="auto"/>
              <w:rPr>
                <w:sz w:val="20"/>
                <w:szCs w:val="20"/>
              </w:rPr>
            </w:pPr>
            <w:r w:rsidRPr="004734E7">
              <w:rPr>
                <w:sz w:val="20"/>
                <w:szCs w:val="20"/>
              </w:rPr>
              <w:t>Etap II Zakup biletu</w:t>
            </w:r>
          </w:p>
        </w:tc>
      </w:tr>
      <w:tr w:rsidR="003B3280" w14:paraId="48080248" w14:textId="77777777" w:rsidTr="003B3280">
        <w:tc>
          <w:tcPr>
            <w:tcW w:w="1945" w:type="dxa"/>
            <w:shd w:val="clear" w:color="auto" w:fill="B4C6E7" w:themeFill="accent5" w:themeFillTint="66"/>
          </w:tcPr>
          <w:p w14:paraId="0D7D8839" w14:textId="77777777" w:rsidR="003B3280" w:rsidRPr="002C6E0A" w:rsidRDefault="003B3280" w:rsidP="003B3280">
            <w:pPr>
              <w:spacing w:after="120"/>
              <w:rPr>
                <w:sz w:val="16"/>
                <w:szCs w:val="16"/>
              </w:rPr>
            </w:pPr>
            <w:r w:rsidRPr="002C6E0A">
              <w:rPr>
                <w:sz w:val="16"/>
                <w:szCs w:val="16"/>
              </w:rPr>
              <w:t>Elementy etapu podróży</w:t>
            </w:r>
          </w:p>
        </w:tc>
        <w:tc>
          <w:tcPr>
            <w:tcW w:w="1219" w:type="dxa"/>
            <w:vMerge w:val="restart"/>
            <w:shd w:val="clear" w:color="auto" w:fill="B4C6E7" w:themeFill="accent5" w:themeFillTint="66"/>
          </w:tcPr>
          <w:p w14:paraId="23DFB060" w14:textId="77777777" w:rsidR="003B3280" w:rsidRPr="002C6E0A" w:rsidRDefault="003B3280" w:rsidP="003B3280">
            <w:pPr>
              <w:spacing w:after="120"/>
              <w:rPr>
                <w:sz w:val="16"/>
                <w:szCs w:val="16"/>
              </w:rPr>
            </w:pPr>
            <w:r>
              <w:rPr>
                <w:sz w:val="16"/>
                <w:szCs w:val="16"/>
              </w:rPr>
              <w:t>Informacja o zakupie biletu na stronie www</w:t>
            </w:r>
          </w:p>
        </w:tc>
        <w:tc>
          <w:tcPr>
            <w:tcW w:w="1456" w:type="dxa"/>
            <w:vMerge w:val="restart"/>
            <w:shd w:val="clear" w:color="auto" w:fill="B4C6E7" w:themeFill="accent5" w:themeFillTint="66"/>
          </w:tcPr>
          <w:p w14:paraId="577E1928" w14:textId="77777777" w:rsidR="003B3280" w:rsidRPr="002C6E0A" w:rsidRDefault="003B3280" w:rsidP="003B3280">
            <w:pPr>
              <w:spacing w:after="120"/>
              <w:rPr>
                <w:sz w:val="16"/>
                <w:szCs w:val="16"/>
              </w:rPr>
            </w:pPr>
            <w:r>
              <w:rPr>
                <w:sz w:val="16"/>
                <w:szCs w:val="16"/>
              </w:rPr>
              <w:t>Informacja o zakupie biletu w mediach społecznościowych</w:t>
            </w:r>
          </w:p>
        </w:tc>
        <w:tc>
          <w:tcPr>
            <w:tcW w:w="1211" w:type="dxa"/>
            <w:vMerge w:val="restart"/>
            <w:shd w:val="clear" w:color="auto" w:fill="B4C6E7" w:themeFill="accent5" w:themeFillTint="66"/>
          </w:tcPr>
          <w:p w14:paraId="1B97FBE9" w14:textId="77777777" w:rsidR="003B3280" w:rsidRPr="002C6E0A" w:rsidRDefault="003B3280" w:rsidP="003B3280">
            <w:pPr>
              <w:spacing w:after="120"/>
              <w:rPr>
                <w:sz w:val="16"/>
                <w:szCs w:val="16"/>
              </w:rPr>
            </w:pPr>
            <w:r>
              <w:rPr>
                <w:sz w:val="16"/>
                <w:szCs w:val="16"/>
              </w:rPr>
              <w:t xml:space="preserve">Możliwość zakupu biletu przez </w:t>
            </w:r>
            <w:proofErr w:type="spellStart"/>
            <w:r>
              <w:rPr>
                <w:sz w:val="16"/>
                <w:szCs w:val="16"/>
              </w:rPr>
              <w:t>internet</w:t>
            </w:r>
            <w:proofErr w:type="spellEnd"/>
          </w:p>
        </w:tc>
        <w:tc>
          <w:tcPr>
            <w:tcW w:w="1116" w:type="dxa"/>
            <w:vMerge w:val="restart"/>
            <w:shd w:val="clear" w:color="auto" w:fill="B4C6E7" w:themeFill="accent5" w:themeFillTint="66"/>
          </w:tcPr>
          <w:p w14:paraId="30A7CE18" w14:textId="77777777" w:rsidR="003B3280" w:rsidRPr="002C6E0A" w:rsidRDefault="003B3280" w:rsidP="003B3280">
            <w:pPr>
              <w:spacing w:after="120"/>
              <w:rPr>
                <w:sz w:val="16"/>
                <w:szCs w:val="16"/>
              </w:rPr>
            </w:pPr>
            <w:r>
              <w:rPr>
                <w:sz w:val="16"/>
                <w:szCs w:val="16"/>
              </w:rPr>
              <w:t>Informacja o dostępności miejsc (Internet)</w:t>
            </w:r>
          </w:p>
        </w:tc>
        <w:tc>
          <w:tcPr>
            <w:tcW w:w="1275" w:type="dxa"/>
            <w:vMerge w:val="restart"/>
            <w:shd w:val="clear" w:color="auto" w:fill="B4C6E7" w:themeFill="accent5" w:themeFillTint="66"/>
          </w:tcPr>
          <w:p w14:paraId="309A4E41" w14:textId="77777777" w:rsidR="003B3280" w:rsidRPr="002C6E0A" w:rsidRDefault="003B3280" w:rsidP="003B3280">
            <w:pPr>
              <w:spacing w:after="120"/>
              <w:rPr>
                <w:sz w:val="16"/>
                <w:szCs w:val="16"/>
              </w:rPr>
            </w:pPr>
            <w:r>
              <w:rPr>
                <w:sz w:val="16"/>
                <w:szCs w:val="16"/>
              </w:rPr>
              <w:t>Możliwość wyboru adekwatnego miejsca (Internet)</w:t>
            </w:r>
          </w:p>
        </w:tc>
        <w:tc>
          <w:tcPr>
            <w:tcW w:w="1134" w:type="dxa"/>
            <w:vMerge w:val="restart"/>
            <w:shd w:val="clear" w:color="auto" w:fill="B4C6E7" w:themeFill="accent5" w:themeFillTint="66"/>
          </w:tcPr>
          <w:p w14:paraId="2AB8DDCB" w14:textId="77777777" w:rsidR="003B3280" w:rsidRDefault="003B3280" w:rsidP="003B3280">
            <w:pPr>
              <w:spacing w:after="120"/>
              <w:rPr>
                <w:sz w:val="16"/>
                <w:szCs w:val="16"/>
              </w:rPr>
            </w:pPr>
            <w:r>
              <w:rPr>
                <w:sz w:val="16"/>
                <w:szCs w:val="16"/>
              </w:rPr>
              <w:t>Możliwość zakupu biletu przez telefon</w:t>
            </w:r>
          </w:p>
        </w:tc>
        <w:tc>
          <w:tcPr>
            <w:tcW w:w="1418" w:type="dxa"/>
            <w:vMerge w:val="restart"/>
            <w:shd w:val="clear" w:color="auto" w:fill="B4C6E7" w:themeFill="accent5" w:themeFillTint="66"/>
          </w:tcPr>
          <w:p w14:paraId="112187D8" w14:textId="77777777" w:rsidR="003B3280" w:rsidRDefault="003B3280" w:rsidP="003B3280">
            <w:pPr>
              <w:spacing w:after="120"/>
              <w:rPr>
                <w:sz w:val="16"/>
                <w:szCs w:val="16"/>
              </w:rPr>
            </w:pPr>
            <w:r>
              <w:rPr>
                <w:sz w:val="16"/>
                <w:szCs w:val="16"/>
              </w:rPr>
              <w:t>Możliwość rezerwacji i zakupu biletu przez e-mail</w:t>
            </w:r>
          </w:p>
        </w:tc>
        <w:tc>
          <w:tcPr>
            <w:tcW w:w="1276" w:type="dxa"/>
            <w:vMerge w:val="restart"/>
            <w:shd w:val="clear" w:color="auto" w:fill="B4C6E7" w:themeFill="accent5" w:themeFillTint="66"/>
          </w:tcPr>
          <w:p w14:paraId="4E652DCE" w14:textId="77777777" w:rsidR="003B3280" w:rsidRDefault="003B3280" w:rsidP="003B3280">
            <w:pPr>
              <w:spacing w:after="120"/>
              <w:rPr>
                <w:sz w:val="16"/>
                <w:szCs w:val="16"/>
              </w:rPr>
            </w:pPr>
            <w:r>
              <w:rPr>
                <w:sz w:val="16"/>
                <w:szCs w:val="16"/>
              </w:rPr>
              <w:t>Kasa w budynku</w:t>
            </w:r>
          </w:p>
        </w:tc>
        <w:tc>
          <w:tcPr>
            <w:tcW w:w="2240" w:type="dxa"/>
            <w:gridSpan w:val="4"/>
            <w:shd w:val="clear" w:color="auto" w:fill="B4C6E7" w:themeFill="accent5" w:themeFillTint="66"/>
          </w:tcPr>
          <w:p w14:paraId="1A9B047D" w14:textId="77777777" w:rsidR="003B3280" w:rsidRPr="002C6E0A" w:rsidRDefault="003B3280" w:rsidP="003B3280">
            <w:pPr>
              <w:spacing w:after="120"/>
              <w:rPr>
                <w:sz w:val="16"/>
                <w:szCs w:val="16"/>
              </w:rPr>
            </w:pPr>
            <w:r>
              <w:rPr>
                <w:sz w:val="16"/>
                <w:szCs w:val="16"/>
              </w:rPr>
              <w:t>Suma</w:t>
            </w:r>
          </w:p>
        </w:tc>
      </w:tr>
      <w:tr w:rsidR="003B3280" w14:paraId="2DABCE4B" w14:textId="77777777" w:rsidTr="003B3280">
        <w:tc>
          <w:tcPr>
            <w:tcW w:w="1945" w:type="dxa"/>
            <w:shd w:val="clear" w:color="auto" w:fill="F7CAAC" w:themeFill="accent2" w:themeFillTint="66"/>
          </w:tcPr>
          <w:p w14:paraId="764C59F2" w14:textId="77777777" w:rsidR="003B3280" w:rsidRPr="002C6E0A" w:rsidRDefault="003B3280" w:rsidP="003B3280">
            <w:pPr>
              <w:spacing w:after="120"/>
              <w:rPr>
                <w:sz w:val="16"/>
                <w:szCs w:val="16"/>
              </w:rPr>
            </w:pPr>
            <w:r w:rsidRPr="002C6E0A">
              <w:rPr>
                <w:sz w:val="16"/>
                <w:szCs w:val="16"/>
              </w:rPr>
              <w:t>Kategoria</w:t>
            </w:r>
          </w:p>
        </w:tc>
        <w:tc>
          <w:tcPr>
            <w:tcW w:w="1219" w:type="dxa"/>
            <w:vMerge/>
          </w:tcPr>
          <w:p w14:paraId="6A23984A" w14:textId="77777777" w:rsidR="003B3280" w:rsidRPr="002C6E0A" w:rsidRDefault="003B3280" w:rsidP="003B3280">
            <w:pPr>
              <w:spacing w:after="120"/>
              <w:rPr>
                <w:sz w:val="16"/>
                <w:szCs w:val="16"/>
              </w:rPr>
            </w:pPr>
          </w:p>
        </w:tc>
        <w:tc>
          <w:tcPr>
            <w:tcW w:w="1456" w:type="dxa"/>
            <w:vMerge/>
          </w:tcPr>
          <w:p w14:paraId="729646FD" w14:textId="77777777" w:rsidR="003B3280" w:rsidRPr="002C6E0A" w:rsidRDefault="003B3280" w:rsidP="003B3280">
            <w:pPr>
              <w:spacing w:after="120"/>
              <w:rPr>
                <w:sz w:val="16"/>
                <w:szCs w:val="16"/>
              </w:rPr>
            </w:pPr>
          </w:p>
        </w:tc>
        <w:tc>
          <w:tcPr>
            <w:tcW w:w="1211" w:type="dxa"/>
            <w:vMerge/>
          </w:tcPr>
          <w:p w14:paraId="0A2E5EA3" w14:textId="77777777" w:rsidR="003B3280" w:rsidRPr="002C6E0A" w:rsidRDefault="003B3280" w:rsidP="003B3280">
            <w:pPr>
              <w:spacing w:after="120"/>
              <w:rPr>
                <w:sz w:val="16"/>
                <w:szCs w:val="16"/>
              </w:rPr>
            </w:pPr>
          </w:p>
        </w:tc>
        <w:tc>
          <w:tcPr>
            <w:tcW w:w="1116" w:type="dxa"/>
            <w:vMerge/>
          </w:tcPr>
          <w:p w14:paraId="2FF1371B" w14:textId="77777777" w:rsidR="003B3280" w:rsidRPr="002C6E0A" w:rsidRDefault="003B3280" w:rsidP="003B3280">
            <w:pPr>
              <w:spacing w:after="120"/>
              <w:rPr>
                <w:sz w:val="16"/>
                <w:szCs w:val="16"/>
              </w:rPr>
            </w:pPr>
          </w:p>
        </w:tc>
        <w:tc>
          <w:tcPr>
            <w:tcW w:w="1275" w:type="dxa"/>
            <w:vMerge/>
          </w:tcPr>
          <w:p w14:paraId="53DBE0DF" w14:textId="77777777" w:rsidR="003B3280" w:rsidRPr="002C6E0A" w:rsidRDefault="003B3280" w:rsidP="003B3280">
            <w:pPr>
              <w:spacing w:after="120"/>
              <w:rPr>
                <w:sz w:val="16"/>
                <w:szCs w:val="16"/>
              </w:rPr>
            </w:pPr>
          </w:p>
        </w:tc>
        <w:tc>
          <w:tcPr>
            <w:tcW w:w="1134" w:type="dxa"/>
            <w:vMerge/>
            <w:shd w:val="clear" w:color="auto" w:fill="C5E0B3" w:themeFill="accent6" w:themeFillTint="66"/>
          </w:tcPr>
          <w:p w14:paraId="354EB197" w14:textId="77777777" w:rsidR="003B3280" w:rsidRPr="003668FC" w:rsidRDefault="003B3280" w:rsidP="003B3280">
            <w:pPr>
              <w:spacing w:after="120"/>
              <w:rPr>
                <w:rFonts w:eastAsia="Times New Roman" w:cs="Calibri"/>
                <w:color w:val="006100"/>
                <w:sz w:val="16"/>
                <w:szCs w:val="16"/>
                <w:lang w:eastAsia="pl-PL"/>
              </w:rPr>
            </w:pPr>
          </w:p>
        </w:tc>
        <w:tc>
          <w:tcPr>
            <w:tcW w:w="1418" w:type="dxa"/>
            <w:vMerge/>
            <w:shd w:val="clear" w:color="auto" w:fill="C5E0B3" w:themeFill="accent6" w:themeFillTint="66"/>
          </w:tcPr>
          <w:p w14:paraId="26FFBAE2" w14:textId="77777777" w:rsidR="003B3280" w:rsidRPr="003668FC" w:rsidRDefault="003B3280" w:rsidP="003B3280">
            <w:pPr>
              <w:spacing w:after="120"/>
              <w:rPr>
                <w:rFonts w:eastAsia="Times New Roman" w:cs="Calibri"/>
                <w:color w:val="006100"/>
                <w:sz w:val="16"/>
                <w:szCs w:val="16"/>
                <w:lang w:eastAsia="pl-PL"/>
              </w:rPr>
            </w:pPr>
          </w:p>
        </w:tc>
        <w:tc>
          <w:tcPr>
            <w:tcW w:w="1276" w:type="dxa"/>
            <w:vMerge/>
            <w:shd w:val="clear" w:color="auto" w:fill="C5E0B3" w:themeFill="accent6" w:themeFillTint="66"/>
          </w:tcPr>
          <w:p w14:paraId="3BB13F74" w14:textId="77777777" w:rsidR="003B3280" w:rsidRPr="003668FC" w:rsidRDefault="003B3280" w:rsidP="003B3280">
            <w:pPr>
              <w:spacing w:after="120"/>
              <w:rPr>
                <w:rFonts w:eastAsia="Times New Roman" w:cs="Calibri"/>
                <w:color w:val="006100"/>
                <w:sz w:val="16"/>
                <w:szCs w:val="16"/>
                <w:lang w:eastAsia="pl-PL"/>
              </w:rPr>
            </w:pPr>
          </w:p>
        </w:tc>
        <w:tc>
          <w:tcPr>
            <w:tcW w:w="539" w:type="dxa"/>
            <w:shd w:val="clear" w:color="auto" w:fill="C5E0B3" w:themeFill="accent6" w:themeFillTint="66"/>
            <w:vAlign w:val="center"/>
          </w:tcPr>
          <w:p w14:paraId="19DC0655" w14:textId="77777777" w:rsidR="003B3280" w:rsidRPr="003668FC" w:rsidRDefault="003B3280" w:rsidP="003B3280">
            <w:pPr>
              <w:spacing w:after="120"/>
              <w:rPr>
                <w:color w:val="000000"/>
                <w:sz w:val="16"/>
                <w:szCs w:val="16"/>
              </w:rPr>
            </w:pPr>
            <w:r w:rsidRPr="003668FC">
              <w:rPr>
                <w:rFonts w:eastAsia="Times New Roman" w:cs="Calibri"/>
                <w:color w:val="006100"/>
                <w:sz w:val="16"/>
                <w:szCs w:val="16"/>
                <w:lang w:eastAsia="pl-PL"/>
              </w:rPr>
              <w:t>P</w:t>
            </w:r>
          </w:p>
        </w:tc>
        <w:tc>
          <w:tcPr>
            <w:tcW w:w="567" w:type="dxa"/>
            <w:shd w:val="clear" w:color="auto" w:fill="FFD966" w:themeFill="accent4" w:themeFillTint="99"/>
            <w:vAlign w:val="center"/>
          </w:tcPr>
          <w:p w14:paraId="28EB9F68" w14:textId="77777777" w:rsidR="003B3280" w:rsidRPr="003668FC" w:rsidRDefault="003B3280" w:rsidP="003B3280">
            <w:pPr>
              <w:spacing w:after="120"/>
              <w:rPr>
                <w:color w:val="000000"/>
                <w:sz w:val="16"/>
                <w:szCs w:val="16"/>
              </w:rPr>
            </w:pPr>
            <w:r w:rsidRPr="003668FC">
              <w:rPr>
                <w:rFonts w:eastAsia="Times New Roman" w:cs="Calibri"/>
                <w:color w:val="9C5700"/>
                <w:sz w:val="16"/>
                <w:szCs w:val="16"/>
                <w:lang w:eastAsia="pl-PL"/>
              </w:rPr>
              <w:t>Cz</w:t>
            </w:r>
          </w:p>
        </w:tc>
        <w:tc>
          <w:tcPr>
            <w:tcW w:w="567" w:type="dxa"/>
            <w:shd w:val="clear" w:color="auto" w:fill="F53D57"/>
            <w:vAlign w:val="center"/>
          </w:tcPr>
          <w:p w14:paraId="724F18EB" w14:textId="77777777" w:rsidR="003B3280" w:rsidRPr="003668FC" w:rsidRDefault="003B3280" w:rsidP="003B3280">
            <w:pPr>
              <w:spacing w:after="120"/>
              <w:rPr>
                <w:color w:val="000000"/>
                <w:sz w:val="16"/>
                <w:szCs w:val="16"/>
              </w:rPr>
            </w:pPr>
            <w:r w:rsidRPr="003668FC">
              <w:rPr>
                <w:rFonts w:eastAsia="Times New Roman" w:cs="Calibri"/>
                <w:color w:val="9C0006"/>
                <w:sz w:val="16"/>
                <w:szCs w:val="16"/>
                <w:lang w:eastAsia="pl-PL"/>
              </w:rPr>
              <w:t>B</w:t>
            </w:r>
          </w:p>
        </w:tc>
        <w:tc>
          <w:tcPr>
            <w:tcW w:w="567" w:type="dxa"/>
            <w:shd w:val="clear" w:color="auto" w:fill="A6A6A6" w:themeFill="background1" w:themeFillShade="A6"/>
            <w:vAlign w:val="center"/>
          </w:tcPr>
          <w:p w14:paraId="5F7BDBCA" w14:textId="77777777" w:rsidR="003B3280" w:rsidRPr="003668FC" w:rsidRDefault="003B3280" w:rsidP="003B3280">
            <w:pPr>
              <w:spacing w:after="120"/>
              <w:rPr>
                <w:color w:val="000000"/>
                <w:sz w:val="16"/>
                <w:szCs w:val="16"/>
              </w:rPr>
            </w:pPr>
            <w:r w:rsidRPr="003668FC">
              <w:rPr>
                <w:color w:val="000000"/>
                <w:sz w:val="16"/>
                <w:szCs w:val="16"/>
              </w:rPr>
              <w:t>x</w:t>
            </w:r>
          </w:p>
        </w:tc>
      </w:tr>
      <w:tr w:rsidR="003B3280" w14:paraId="7E69DE74" w14:textId="77777777" w:rsidTr="003B3280">
        <w:tc>
          <w:tcPr>
            <w:tcW w:w="1945" w:type="dxa"/>
            <w:shd w:val="clear" w:color="auto" w:fill="F7CAAC" w:themeFill="accent2" w:themeFillTint="66"/>
          </w:tcPr>
          <w:p w14:paraId="3315DB07" w14:textId="77777777" w:rsidR="003B3280" w:rsidRPr="002C6E0A" w:rsidRDefault="003B3280" w:rsidP="003B3280">
            <w:pPr>
              <w:spacing w:after="120" w:line="360" w:lineRule="auto"/>
              <w:rPr>
                <w:sz w:val="18"/>
                <w:szCs w:val="18"/>
              </w:rPr>
            </w:pPr>
            <w:r w:rsidRPr="002C6E0A">
              <w:rPr>
                <w:sz w:val="18"/>
                <w:szCs w:val="18"/>
              </w:rPr>
              <w:t>Widzenie</w:t>
            </w:r>
          </w:p>
        </w:tc>
        <w:tc>
          <w:tcPr>
            <w:tcW w:w="1219" w:type="dxa"/>
          </w:tcPr>
          <w:p w14:paraId="688075D4" w14:textId="77777777" w:rsidR="003B3280" w:rsidRPr="002C6E0A" w:rsidRDefault="003B3280" w:rsidP="003B3280">
            <w:pPr>
              <w:spacing w:after="120" w:line="360" w:lineRule="auto"/>
              <w:rPr>
                <w:sz w:val="18"/>
                <w:szCs w:val="18"/>
              </w:rPr>
            </w:pPr>
          </w:p>
        </w:tc>
        <w:tc>
          <w:tcPr>
            <w:tcW w:w="1456" w:type="dxa"/>
          </w:tcPr>
          <w:p w14:paraId="23354180" w14:textId="77777777" w:rsidR="003B3280" w:rsidRPr="002C6E0A" w:rsidRDefault="003B3280" w:rsidP="003B3280">
            <w:pPr>
              <w:spacing w:after="120" w:line="360" w:lineRule="auto"/>
              <w:rPr>
                <w:sz w:val="18"/>
                <w:szCs w:val="18"/>
              </w:rPr>
            </w:pPr>
          </w:p>
        </w:tc>
        <w:tc>
          <w:tcPr>
            <w:tcW w:w="1211" w:type="dxa"/>
          </w:tcPr>
          <w:p w14:paraId="4D1E8C2A" w14:textId="77777777" w:rsidR="003B3280" w:rsidRPr="002C6E0A" w:rsidRDefault="003B3280" w:rsidP="003B3280">
            <w:pPr>
              <w:spacing w:after="120" w:line="360" w:lineRule="auto"/>
              <w:rPr>
                <w:sz w:val="18"/>
                <w:szCs w:val="18"/>
              </w:rPr>
            </w:pPr>
          </w:p>
        </w:tc>
        <w:tc>
          <w:tcPr>
            <w:tcW w:w="1116" w:type="dxa"/>
          </w:tcPr>
          <w:p w14:paraId="27F3F7BC" w14:textId="77777777" w:rsidR="003B3280" w:rsidRPr="002C6E0A" w:rsidRDefault="003B3280" w:rsidP="003B3280">
            <w:pPr>
              <w:spacing w:after="120" w:line="360" w:lineRule="auto"/>
              <w:rPr>
                <w:sz w:val="18"/>
                <w:szCs w:val="18"/>
              </w:rPr>
            </w:pPr>
          </w:p>
        </w:tc>
        <w:tc>
          <w:tcPr>
            <w:tcW w:w="1275" w:type="dxa"/>
          </w:tcPr>
          <w:p w14:paraId="55739DEB" w14:textId="77777777" w:rsidR="003B3280" w:rsidRPr="002C6E0A" w:rsidRDefault="003B3280" w:rsidP="003B3280">
            <w:pPr>
              <w:spacing w:after="120" w:line="360" w:lineRule="auto"/>
              <w:rPr>
                <w:sz w:val="18"/>
                <w:szCs w:val="18"/>
              </w:rPr>
            </w:pPr>
          </w:p>
        </w:tc>
        <w:tc>
          <w:tcPr>
            <w:tcW w:w="1134" w:type="dxa"/>
          </w:tcPr>
          <w:p w14:paraId="4F7E2A2B" w14:textId="77777777" w:rsidR="003B3280" w:rsidRPr="002C6E0A" w:rsidRDefault="003B3280" w:rsidP="003B3280">
            <w:pPr>
              <w:spacing w:after="120" w:line="360" w:lineRule="auto"/>
              <w:rPr>
                <w:sz w:val="18"/>
                <w:szCs w:val="18"/>
              </w:rPr>
            </w:pPr>
          </w:p>
        </w:tc>
        <w:tc>
          <w:tcPr>
            <w:tcW w:w="1418" w:type="dxa"/>
          </w:tcPr>
          <w:p w14:paraId="36249FBE" w14:textId="77777777" w:rsidR="003B3280" w:rsidRPr="002C6E0A" w:rsidRDefault="003B3280" w:rsidP="003B3280">
            <w:pPr>
              <w:spacing w:after="120" w:line="360" w:lineRule="auto"/>
              <w:rPr>
                <w:sz w:val="18"/>
                <w:szCs w:val="18"/>
              </w:rPr>
            </w:pPr>
          </w:p>
        </w:tc>
        <w:tc>
          <w:tcPr>
            <w:tcW w:w="1276" w:type="dxa"/>
          </w:tcPr>
          <w:p w14:paraId="361119FC" w14:textId="77777777" w:rsidR="003B3280" w:rsidRPr="002C6E0A" w:rsidRDefault="003B3280" w:rsidP="003B3280">
            <w:pPr>
              <w:spacing w:after="120" w:line="360" w:lineRule="auto"/>
              <w:rPr>
                <w:sz w:val="18"/>
                <w:szCs w:val="18"/>
              </w:rPr>
            </w:pPr>
          </w:p>
        </w:tc>
        <w:tc>
          <w:tcPr>
            <w:tcW w:w="539" w:type="dxa"/>
          </w:tcPr>
          <w:p w14:paraId="491EA9D8" w14:textId="77777777" w:rsidR="003B3280" w:rsidRPr="002C6E0A" w:rsidRDefault="003B3280" w:rsidP="003B3280">
            <w:pPr>
              <w:spacing w:after="120" w:line="360" w:lineRule="auto"/>
              <w:rPr>
                <w:sz w:val="18"/>
                <w:szCs w:val="18"/>
              </w:rPr>
            </w:pPr>
          </w:p>
        </w:tc>
        <w:tc>
          <w:tcPr>
            <w:tcW w:w="567" w:type="dxa"/>
          </w:tcPr>
          <w:p w14:paraId="3866A061" w14:textId="77777777" w:rsidR="003B3280" w:rsidRPr="002C6E0A" w:rsidRDefault="003B3280" w:rsidP="003B3280">
            <w:pPr>
              <w:spacing w:after="120" w:line="360" w:lineRule="auto"/>
              <w:rPr>
                <w:sz w:val="18"/>
                <w:szCs w:val="18"/>
              </w:rPr>
            </w:pPr>
          </w:p>
        </w:tc>
        <w:tc>
          <w:tcPr>
            <w:tcW w:w="567" w:type="dxa"/>
          </w:tcPr>
          <w:p w14:paraId="54238C11" w14:textId="77777777" w:rsidR="003B3280" w:rsidRPr="002C6E0A" w:rsidRDefault="003B3280" w:rsidP="003B3280">
            <w:pPr>
              <w:spacing w:after="120" w:line="360" w:lineRule="auto"/>
              <w:rPr>
                <w:sz w:val="18"/>
                <w:szCs w:val="18"/>
              </w:rPr>
            </w:pPr>
          </w:p>
        </w:tc>
        <w:tc>
          <w:tcPr>
            <w:tcW w:w="567" w:type="dxa"/>
          </w:tcPr>
          <w:p w14:paraId="72C1586A" w14:textId="77777777" w:rsidR="003B3280" w:rsidRPr="002C6E0A" w:rsidRDefault="003B3280" w:rsidP="003B3280">
            <w:pPr>
              <w:spacing w:after="120" w:line="360" w:lineRule="auto"/>
              <w:rPr>
                <w:sz w:val="18"/>
                <w:szCs w:val="18"/>
              </w:rPr>
            </w:pPr>
          </w:p>
        </w:tc>
      </w:tr>
      <w:tr w:rsidR="003B3280" w14:paraId="197E37D3" w14:textId="77777777" w:rsidTr="003B3280">
        <w:tc>
          <w:tcPr>
            <w:tcW w:w="1945" w:type="dxa"/>
            <w:shd w:val="clear" w:color="auto" w:fill="F7CAAC" w:themeFill="accent2" w:themeFillTint="66"/>
          </w:tcPr>
          <w:p w14:paraId="3E880366" w14:textId="77777777" w:rsidR="003B3280" w:rsidRPr="002C6E0A" w:rsidRDefault="003B3280" w:rsidP="003B3280">
            <w:pPr>
              <w:spacing w:after="120" w:line="360" w:lineRule="auto"/>
              <w:rPr>
                <w:sz w:val="18"/>
                <w:szCs w:val="18"/>
              </w:rPr>
            </w:pPr>
            <w:r w:rsidRPr="002C6E0A">
              <w:rPr>
                <w:sz w:val="18"/>
                <w:szCs w:val="18"/>
              </w:rPr>
              <w:t>Słyszenie</w:t>
            </w:r>
          </w:p>
        </w:tc>
        <w:tc>
          <w:tcPr>
            <w:tcW w:w="1219" w:type="dxa"/>
          </w:tcPr>
          <w:p w14:paraId="02F73241" w14:textId="77777777" w:rsidR="003B3280" w:rsidRPr="002C6E0A" w:rsidRDefault="003B3280" w:rsidP="003B3280">
            <w:pPr>
              <w:spacing w:after="120" w:line="360" w:lineRule="auto"/>
              <w:rPr>
                <w:sz w:val="18"/>
                <w:szCs w:val="18"/>
              </w:rPr>
            </w:pPr>
          </w:p>
        </w:tc>
        <w:tc>
          <w:tcPr>
            <w:tcW w:w="1456" w:type="dxa"/>
          </w:tcPr>
          <w:p w14:paraId="604FA50E" w14:textId="77777777" w:rsidR="003B3280" w:rsidRPr="002C6E0A" w:rsidRDefault="003B3280" w:rsidP="003B3280">
            <w:pPr>
              <w:spacing w:after="120" w:line="360" w:lineRule="auto"/>
              <w:rPr>
                <w:sz w:val="18"/>
                <w:szCs w:val="18"/>
              </w:rPr>
            </w:pPr>
          </w:p>
        </w:tc>
        <w:tc>
          <w:tcPr>
            <w:tcW w:w="1211" w:type="dxa"/>
          </w:tcPr>
          <w:p w14:paraId="6A7BE1D4" w14:textId="77777777" w:rsidR="003B3280" w:rsidRPr="002C6E0A" w:rsidRDefault="003B3280" w:rsidP="003B3280">
            <w:pPr>
              <w:spacing w:after="120" w:line="360" w:lineRule="auto"/>
              <w:rPr>
                <w:sz w:val="18"/>
                <w:szCs w:val="18"/>
              </w:rPr>
            </w:pPr>
          </w:p>
        </w:tc>
        <w:tc>
          <w:tcPr>
            <w:tcW w:w="1116" w:type="dxa"/>
          </w:tcPr>
          <w:p w14:paraId="2D936765" w14:textId="77777777" w:rsidR="003B3280" w:rsidRPr="002C6E0A" w:rsidRDefault="003B3280" w:rsidP="003B3280">
            <w:pPr>
              <w:spacing w:after="120" w:line="360" w:lineRule="auto"/>
              <w:rPr>
                <w:sz w:val="18"/>
                <w:szCs w:val="18"/>
              </w:rPr>
            </w:pPr>
          </w:p>
        </w:tc>
        <w:tc>
          <w:tcPr>
            <w:tcW w:w="1275" w:type="dxa"/>
          </w:tcPr>
          <w:p w14:paraId="0AF25E51" w14:textId="77777777" w:rsidR="003B3280" w:rsidRPr="002C6E0A" w:rsidRDefault="003B3280" w:rsidP="003B3280">
            <w:pPr>
              <w:spacing w:after="120" w:line="360" w:lineRule="auto"/>
              <w:rPr>
                <w:sz w:val="18"/>
                <w:szCs w:val="18"/>
              </w:rPr>
            </w:pPr>
          </w:p>
        </w:tc>
        <w:tc>
          <w:tcPr>
            <w:tcW w:w="1134" w:type="dxa"/>
          </w:tcPr>
          <w:p w14:paraId="0F190DFD" w14:textId="77777777" w:rsidR="003B3280" w:rsidRPr="002C6E0A" w:rsidRDefault="003B3280" w:rsidP="003B3280">
            <w:pPr>
              <w:spacing w:after="120" w:line="360" w:lineRule="auto"/>
              <w:rPr>
                <w:sz w:val="18"/>
                <w:szCs w:val="18"/>
              </w:rPr>
            </w:pPr>
          </w:p>
        </w:tc>
        <w:tc>
          <w:tcPr>
            <w:tcW w:w="1418" w:type="dxa"/>
          </w:tcPr>
          <w:p w14:paraId="4F3A5E1A" w14:textId="77777777" w:rsidR="003B3280" w:rsidRPr="002C6E0A" w:rsidRDefault="003B3280" w:rsidP="003B3280">
            <w:pPr>
              <w:spacing w:after="120" w:line="360" w:lineRule="auto"/>
              <w:rPr>
                <w:sz w:val="18"/>
                <w:szCs w:val="18"/>
              </w:rPr>
            </w:pPr>
          </w:p>
        </w:tc>
        <w:tc>
          <w:tcPr>
            <w:tcW w:w="1276" w:type="dxa"/>
          </w:tcPr>
          <w:p w14:paraId="0D38F852" w14:textId="77777777" w:rsidR="003B3280" w:rsidRPr="002C6E0A" w:rsidRDefault="003B3280" w:rsidP="003B3280">
            <w:pPr>
              <w:spacing w:after="120" w:line="360" w:lineRule="auto"/>
              <w:rPr>
                <w:sz w:val="18"/>
                <w:szCs w:val="18"/>
              </w:rPr>
            </w:pPr>
          </w:p>
        </w:tc>
        <w:tc>
          <w:tcPr>
            <w:tcW w:w="539" w:type="dxa"/>
          </w:tcPr>
          <w:p w14:paraId="5D9B1257" w14:textId="77777777" w:rsidR="003B3280" w:rsidRPr="002C6E0A" w:rsidRDefault="003B3280" w:rsidP="003B3280">
            <w:pPr>
              <w:spacing w:after="120" w:line="360" w:lineRule="auto"/>
              <w:rPr>
                <w:sz w:val="18"/>
                <w:szCs w:val="18"/>
              </w:rPr>
            </w:pPr>
          </w:p>
        </w:tc>
        <w:tc>
          <w:tcPr>
            <w:tcW w:w="567" w:type="dxa"/>
          </w:tcPr>
          <w:p w14:paraId="211B886C" w14:textId="77777777" w:rsidR="003B3280" w:rsidRPr="002C6E0A" w:rsidRDefault="003B3280" w:rsidP="003B3280">
            <w:pPr>
              <w:spacing w:after="120" w:line="360" w:lineRule="auto"/>
              <w:rPr>
                <w:sz w:val="18"/>
                <w:szCs w:val="18"/>
              </w:rPr>
            </w:pPr>
          </w:p>
        </w:tc>
        <w:tc>
          <w:tcPr>
            <w:tcW w:w="567" w:type="dxa"/>
          </w:tcPr>
          <w:p w14:paraId="384D5188" w14:textId="77777777" w:rsidR="003B3280" w:rsidRPr="002C6E0A" w:rsidRDefault="003B3280" w:rsidP="003B3280">
            <w:pPr>
              <w:spacing w:after="120" w:line="360" w:lineRule="auto"/>
              <w:rPr>
                <w:sz w:val="18"/>
                <w:szCs w:val="18"/>
              </w:rPr>
            </w:pPr>
          </w:p>
        </w:tc>
        <w:tc>
          <w:tcPr>
            <w:tcW w:w="567" w:type="dxa"/>
          </w:tcPr>
          <w:p w14:paraId="093D8E06" w14:textId="77777777" w:rsidR="003B3280" w:rsidRPr="002C6E0A" w:rsidRDefault="003B3280" w:rsidP="003B3280">
            <w:pPr>
              <w:spacing w:after="120" w:line="360" w:lineRule="auto"/>
              <w:rPr>
                <w:sz w:val="18"/>
                <w:szCs w:val="18"/>
              </w:rPr>
            </w:pPr>
          </w:p>
        </w:tc>
      </w:tr>
      <w:tr w:rsidR="003B3280" w14:paraId="2CB083B0" w14:textId="77777777" w:rsidTr="003B3280">
        <w:tc>
          <w:tcPr>
            <w:tcW w:w="1945" w:type="dxa"/>
            <w:shd w:val="clear" w:color="auto" w:fill="F7CAAC" w:themeFill="accent2" w:themeFillTint="66"/>
          </w:tcPr>
          <w:p w14:paraId="1A30639C" w14:textId="77777777" w:rsidR="003B3280" w:rsidRPr="002C6E0A" w:rsidRDefault="003B3280" w:rsidP="003B3280">
            <w:pPr>
              <w:spacing w:after="120" w:line="360" w:lineRule="auto"/>
              <w:rPr>
                <w:sz w:val="18"/>
                <w:szCs w:val="18"/>
              </w:rPr>
            </w:pPr>
            <w:r w:rsidRPr="002C6E0A">
              <w:rPr>
                <w:sz w:val="18"/>
                <w:szCs w:val="18"/>
              </w:rPr>
              <w:t>Rozumienie</w:t>
            </w:r>
          </w:p>
        </w:tc>
        <w:tc>
          <w:tcPr>
            <w:tcW w:w="1219" w:type="dxa"/>
          </w:tcPr>
          <w:p w14:paraId="4D6A15DD" w14:textId="77777777" w:rsidR="003B3280" w:rsidRPr="002C6E0A" w:rsidRDefault="003B3280" w:rsidP="003B3280">
            <w:pPr>
              <w:spacing w:after="120" w:line="360" w:lineRule="auto"/>
              <w:rPr>
                <w:sz w:val="18"/>
                <w:szCs w:val="18"/>
              </w:rPr>
            </w:pPr>
          </w:p>
        </w:tc>
        <w:tc>
          <w:tcPr>
            <w:tcW w:w="1456" w:type="dxa"/>
          </w:tcPr>
          <w:p w14:paraId="79D58FFB" w14:textId="77777777" w:rsidR="003B3280" w:rsidRPr="002C6E0A" w:rsidRDefault="003B3280" w:rsidP="003B3280">
            <w:pPr>
              <w:spacing w:after="120" w:line="360" w:lineRule="auto"/>
              <w:rPr>
                <w:sz w:val="18"/>
                <w:szCs w:val="18"/>
              </w:rPr>
            </w:pPr>
          </w:p>
        </w:tc>
        <w:tc>
          <w:tcPr>
            <w:tcW w:w="1211" w:type="dxa"/>
          </w:tcPr>
          <w:p w14:paraId="11018214" w14:textId="77777777" w:rsidR="003B3280" w:rsidRPr="002C6E0A" w:rsidRDefault="003B3280" w:rsidP="003B3280">
            <w:pPr>
              <w:spacing w:after="120" w:line="360" w:lineRule="auto"/>
              <w:rPr>
                <w:sz w:val="18"/>
                <w:szCs w:val="18"/>
              </w:rPr>
            </w:pPr>
          </w:p>
        </w:tc>
        <w:tc>
          <w:tcPr>
            <w:tcW w:w="1116" w:type="dxa"/>
          </w:tcPr>
          <w:p w14:paraId="01E7F058" w14:textId="77777777" w:rsidR="003B3280" w:rsidRPr="002C6E0A" w:rsidRDefault="003B3280" w:rsidP="003B3280">
            <w:pPr>
              <w:spacing w:after="120" w:line="360" w:lineRule="auto"/>
              <w:rPr>
                <w:sz w:val="18"/>
                <w:szCs w:val="18"/>
              </w:rPr>
            </w:pPr>
          </w:p>
        </w:tc>
        <w:tc>
          <w:tcPr>
            <w:tcW w:w="1275" w:type="dxa"/>
          </w:tcPr>
          <w:p w14:paraId="39FC007D" w14:textId="77777777" w:rsidR="003B3280" w:rsidRPr="002C6E0A" w:rsidRDefault="003B3280" w:rsidP="003B3280">
            <w:pPr>
              <w:spacing w:after="120" w:line="360" w:lineRule="auto"/>
              <w:rPr>
                <w:sz w:val="18"/>
                <w:szCs w:val="18"/>
              </w:rPr>
            </w:pPr>
          </w:p>
        </w:tc>
        <w:tc>
          <w:tcPr>
            <w:tcW w:w="1134" w:type="dxa"/>
          </w:tcPr>
          <w:p w14:paraId="13AB8ED0" w14:textId="77777777" w:rsidR="003B3280" w:rsidRPr="002C6E0A" w:rsidRDefault="003B3280" w:rsidP="003B3280">
            <w:pPr>
              <w:spacing w:after="120" w:line="360" w:lineRule="auto"/>
              <w:rPr>
                <w:sz w:val="18"/>
                <w:szCs w:val="18"/>
              </w:rPr>
            </w:pPr>
          </w:p>
        </w:tc>
        <w:tc>
          <w:tcPr>
            <w:tcW w:w="1418" w:type="dxa"/>
          </w:tcPr>
          <w:p w14:paraId="37926C0C" w14:textId="77777777" w:rsidR="003B3280" w:rsidRPr="002C6E0A" w:rsidRDefault="003B3280" w:rsidP="003B3280">
            <w:pPr>
              <w:spacing w:after="120" w:line="360" w:lineRule="auto"/>
              <w:rPr>
                <w:sz w:val="18"/>
                <w:szCs w:val="18"/>
              </w:rPr>
            </w:pPr>
          </w:p>
        </w:tc>
        <w:tc>
          <w:tcPr>
            <w:tcW w:w="1276" w:type="dxa"/>
          </w:tcPr>
          <w:p w14:paraId="0747E1D4" w14:textId="77777777" w:rsidR="003B3280" w:rsidRPr="002C6E0A" w:rsidRDefault="003B3280" w:rsidP="003B3280">
            <w:pPr>
              <w:spacing w:after="120" w:line="360" w:lineRule="auto"/>
              <w:rPr>
                <w:sz w:val="18"/>
                <w:szCs w:val="18"/>
              </w:rPr>
            </w:pPr>
          </w:p>
        </w:tc>
        <w:tc>
          <w:tcPr>
            <w:tcW w:w="539" w:type="dxa"/>
          </w:tcPr>
          <w:p w14:paraId="6BAF30D8" w14:textId="77777777" w:rsidR="003B3280" w:rsidRPr="002C6E0A" w:rsidRDefault="003B3280" w:rsidP="003B3280">
            <w:pPr>
              <w:spacing w:after="120" w:line="360" w:lineRule="auto"/>
              <w:rPr>
                <w:sz w:val="18"/>
                <w:szCs w:val="18"/>
              </w:rPr>
            </w:pPr>
          </w:p>
        </w:tc>
        <w:tc>
          <w:tcPr>
            <w:tcW w:w="567" w:type="dxa"/>
          </w:tcPr>
          <w:p w14:paraId="3AF1BC77" w14:textId="77777777" w:rsidR="003B3280" w:rsidRPr="002C6E0A" w:rsidRDefault="003B3280" w:rsidP="003B3280">
            <w:pPr>
              <w:spacing w:after="120" w:line="360" w:lineRule="auto"/>
              <w:rPr>
                <w:sz w:val="18"/>
                <w:szCs w:val="18"/>
              </w:rPr>
            </w:pPr>
          </w:p>
        </w:tc>
        <w:tc>
          <w:tcPr>
            <w:tcW w:w="567" w:type="dxa"/>
          </w:tcPr>
          <w:p w14:paraId="66D7ED95" w14:textId="77777777" w:rsidR="003B3280" w:rsidRPr="002C6E0A" w:rsidRDefault="003B3280" w:rsidP="003B3280">
            <w:pPr>
              <w:spacing w:after="120" w:line="360" w:lineRule="auto"/>
              <w:rPr>
                <w:sz w:val="18"/>
                <w:szCs w:val="18"/>
              </w:rPr>
            </w:pPr>
          </w:p>
        </w:tc>
        <w:tc>
          <w:tcPr>
            <w:tcW w:w="567" w:type="dxa"/>
          </w:tcPr>
          <w:p w14:paraId="04C24A7E" w14:textId="77777777" w:rsidR="003B3280" w:rsidRPr="002C6E0A" w:rsidRDefault="003B3280" w:rsidP="003B3280">
            <w:pPr>
              <w:spacing w:after="120" w:line="360" w:lineRule="auto"/>
              <w:rPr>
                <w:sz w:val="18"/>
                <w:szCs w:val="18"/>
              </w:rPr>
            </w:pPr>
          </w:p>
        </w:tc>
      </w:tr>
      <w:tr w:rsidR="003B3280" w14:paraId="0734FE3E" w14:textId="77777777" w:rsidTr="003B3280">
        <w:tc>
          <w:tcPr>
            <w:tcW w:w="1945" w:type="dxa"/>
            <w:shd w:val="clear" w:color="auto" w:fill="F7CAAC" w:themeFill="accent2" w:themeFillTint="66"/>
          </w:tcPr>
          <w:p w14:paraId="0AB8CE75" w14:textId="77777777" w:rsidR="003B3280" w:rsidRPr="002C6E0A" w:rsidRDefault="003B3280" w:rsidP="003B3280">
            <w:pPr>
              <w:spacing w:after="120" w:line="360" w:lineRule="auto"/>
              <w:rPr>
                <w:sz w:val="18"/>
                <w:szCs w:val="18"/>
              </w:rPr>
            </w:pPr>
            <w:r w:rsidRPr="002C6E0A">
              <w:rPr>
                <w:sz w:val="18"/>
                <w:szCs w:val="18"/>
              </w:rPr>
              <w:t>Poruszanie się</w:t>
            </w:r>
          </w:p>
        </w:tc>
        <w:tc>
          <w:tcPr>
            <w:tcW w:w="1219" w:type="dxa"/>
          </w:tcPr>
          <w:p w14:paraId="6ED517F9" w14:textId="77777777" w:rsidR="003B3280" w:rsidRPr="002C6E0A" w:rsidRDefault="003B3280" w:rsidP="003B3280">
            <w:pPr>
              <w:spacing w:after="120" w:line="360" w:lineRule="auto"/>
              <w:rPr>
                <w:sz w:val="18"/>
                <w:szCs w:val="18"/>
              </w:rPr>
            </w:pPr>
          </w:p>
        </w:tc>
        <w:tc>
          <w:tcPr>
            <w:tcW w:w="1456" w:type="dxa"/>
          </w:tcPr>
          <w:p w14:paraId="00059183" w14:textId="77777777" w:rsidR="003B3280" w:rsidRPr="002C6E0A" w:rsidRDefault="003B3280" w:rsidP="003B3280">
            <w:pPr>
              <w:spacing w:after="120" w:line="360" w:lineRule="auto"/>
              <w:rPr>
                <w:sz w:val="18"/>
                <w:szCs w:val="18"/>
              </w:rPr>
            </w:pPr>
          </w:p>
        </w:tc>
        <w:tc>
          <w:tcPr>
            <w:tcW w:w="1211" w:type="dxa"/>
          </w:tcPr>
          <w:p w14:paraId="70AC1159" w14:textId="77777777" w:rsidR="003B3280" w:rsidRPr="002C6E0A" w:rsidRDefault="003B3280" w:rsidP="003B3280">
            <w:pPr>
              <w:spacing w:after="120" w:line="360" w:lineRule="auto"/>
              <w:rPr>
                <w:sz w:val="18"/>
                <w:szCs w:val="18"/>
              </w:rPr>
            </w:pPr>
          </w:p>
        </w:tc>
        <w:tc>
          <w:tcPr>
            <w:tcW w:w="1116" w:type="dxa"/>
          </w:tcPr>
          <w:p w14:paraId="14227D78" w14:textId="77777777" w:rsidR="003B3280" w:rsidRPr="002C6E0A" w:rsidRDefault="003B3280" w:rsidP="003B3280">
            <w:pPr>
              <w:spacing w:after="120" w:line="360" w:lineRule="auto"/>
              <w:rPr>
                <w:sz w:val="18"/>
                <w:szCs w:val="18"/>
              </w:rPr>
            </w:pPr>
          </w:p>
        </w:tc>
        <w:tc>
          <w:tcPr>
            <w:tcW w:w="1275" w:type="dxa"/>
          </w:tcPr>
          <w:p w14:paraId="0A3428DB" w14:textId="77777777" w:rsidR="003B3280" w:rsidRPr="002C6E0A" w:rsidRDefault="003B3280" w:rsidP="003B3280">
            <w:pPr>
              <w:spacing w:after="120" w:line="360" w:lineRule="auto"/>
              <w:rPr>
                <w:sz w:val="18"/>
                <w:szCs w:val="18"/>
              </w:rPr>
            </w:pPr>
          </w:p>
        </w:tc>
        <w:tc>
          <w:tcPr>
            <w:tcW w:w="1134" w:type="dxa"/>
          </w:tcPr>
          <w:p w14:paraId="0E101F3F" w14:textId="77777777" w:rsidR="003B3280" w:rsidRPr="002C6E0A" w:rsidRDefault="003B3280" w:rsidP="003B3280">
            <w:pPr>
              <w:spacing w:after="120" w:line="360" w:lineRule="auto"/>
              <w:rPr>
                <w:sz w:val="18"/>
                <w:szCs w:val="18"/>
              </w:rPr>
            </w:pPr>
          </w:p>
        </w:tc>
        <w:tc>
          <w:tcPr>
            <w:tcW w:w="1418" w:type="dxa"/>
          </w:tcPr>
          <w:p w14:paraId="1B8B6485" w14:textId="77777777" w:rsidR="003B3280" w:rsidRPr="002C6E0A" w:rsidRDefault="003B3280" w:rsidP="003B3280">
            <w:pPr>
              <w:spacing w:after="120" w:line="360" w:lineRule="auto"/>
              <w:rPr>
                <w:sz w:val="18"/>
                <w:szCs w:val="18"/>
              </w:rPr>
            </w:pPr>
          </w:p>
        </w:tc>
        <w:tc>
          <w:tcPr>
            <w:tcW w:w="1276" w:type="dxa"/>
          </w:tcPr>
          <w:p w14:paraId="4D9BF15F" w14:textId="77777777" w:rsidR="003B3280" w:rsidRPr="002C6E0A" w:rsidRDefault="003B3280" w:rsidP="003B3280">
            <w:pPr>
              <w:spacing w:after="120" w:line="360" w:lineRule="auto"/>
              <w:rPr>
                <w:sz w:val="18"/>
                <w:szCs w:val="18"/>
              </w:rPr>
            </w:pPr>
          </w:p>
        </w:tc>
        <w:tc>
          <w:tcPr>
            <w:tcW w:w="539" w:type="dxa"/>
          </w:tcPr>
          <w:p w14:paraId="7287A60C" w14:textId="77777777" w:rsidR="003B3280" w:rsidRPr="002C6E0A" w:rsidRDefault="003B3280" w:rsidP="003B3280">
            <w:pPr>
              <w:spacing w:after="120" w:line="360" w:lineRule="auto"/>
              <w:rPr>
                <w:sz w:val="18"/>
                <w:szCs w:val="18"/>
              </w:rPr>
            </w:pPr>
          </w:p>
        </w:tc>
        <w:tc>
          <w:tcPr>
            <w:tcW w:w="567" w:type="dxa"/>
          </w:tcPr>
          <w:p w14:paraId="58FA00B6" w14:textId="77777777" w:rsidR="003B3280" w:rsidRPr="002C6E0A" w:rsidRDefault="003B3280" w:rsidP="003B3280">
            <w:pPr>
              <w:spacing w:after="120" w:line="360" w:lineRule="auto"/>
              <w:rPr>
                <w:sz w:val="18"/>
                <w:szCs w:val="18"/>
              </w:rPr>
            </w:pPr>
          </w:p>
        </w:tc>
        <w:tc>
          <w:tcPr>
            <w:tcW w:w="567" w:type="dxa"/>
          </w:tcPr>
          <w:p w14:paraId="09FA24C1" w14:textId="77777777" w:rsidR="003B3280" w:rsidRPr="002C6E0A" w:rsidRDefault="003B3280" w:rsidP="003B3280">
            <w:pPr>
              <w:spacing w:after="120" w:line="360" w:lineRule="auto"/>
              <w:rPr>
                <w:sz w:val="18"/>
                <w:szCs w:val="18"/>
              </w:rPr>
            </w:pPr>
          </w:p>
        </w:tc>
        <w:tc>
          <w:tcPr>
            <w:tcW w:w="567" w:type="dxa"/>
          </w:tcPr>
          <w:p w14:paraId="5C60C366" w14:textId="77777777" w:rsidR="003B3280" w:rsidRPr="002C6E0A" w:rsidRDefault="003B3280" w:rsidP="003B3280">
            <w:pPr>
              <w:spacing w:after="120" w:line="360" w:lineRule="auto"/>
              <w:rPr>
                <w:sz w:val="18"/>
                <w:szCs w:val="18"/>
              </w:rPr>
            </w:pPr>
          </w:p>
        </w:tc>
      </w:tr>
      <w:tr w:rsidR="003B3280" w14:paraId="5D515186" w14:textId="77777777" w:rsidTr="003B3280">
        <w:tc>
          <w:tcPr>
            <w:tcW w:w="1945" w:type="dxa"/>
            <w:shd w:val="clear" w:color="auto" w:fill="F7CAAC" w:themeFill="accent2" w:themeFillTint="66"/>
          </w:tcPr>
          <w:p w14:paraId="170A505D" w14:textId="77777777" w:rsidR="003B3280" w:rsidRPr="002C6E0A" w:rsidRDefault="003B3280" w:rsidP="003B3280">
            <w:pPr>
              <w:spacing w:after="120" w:line="360" w:lineRule="auto"/>
              <w:rPr>
                <w:sz w:val="18"/>
                <w:szCs w:val="18"/>
              </w:rPr>
            </w:pPr>
            <w:r w:rsidRPr="002C6E0A">
              <w:rPr>
                <w:sz w:val="18"/>
                <w:szCs w:val="18"/>
              </w:rPr>
              <w:t>Czucie</w:t>
            </w:r>
          </w:p>
        </w:tc>
        <w:tc>
          <w:tcPr>
            <w:tcW w:w="1219" w:type="dxa"/>
          </w:tcPr>
          <w:p w14:paraId="01B9D056" w14:textId="77777777" w:rsidR="003B3280" w:rsidRPr="002C6E0A" w:rsidRDefault="003B3280" w:rsidP="003B3280">
            <w:pPr>
              <w:spacing w:after="120" w:line="360" w:lineRule="auto"/>
              <w:rPr>
                <w:sz w:val="18"/>
                <w:szCs w:val="18"/>
              </w:rPr>
            </w:pPr>
          </w:p>
        </w:tc>
        <w:tc>
          <w:tcPr>
            <w:tcW w:w="1456" w:type="dxa"/>
          </w:tcPr>
          <w:p w14:paraId="507A30D5" w14:textId="77777777" w:rsidR="003B3280" w:rsidRPr="002C6E0A" w:rsidRDefault="003B3280" w:rsidP="003B3280">
            <w:pPr>
              <w:spacing w:after="120" w:line="360" w:lineRule="auto"/>
              <w:rPr>
                <w:sz w:val="18"/>
                <w:szCs w:val="18"/>
              </w:rPr>
            </w:pPr>
          </w:p>
        </w:tc>
        <w:tc>
          <w:tcPr>
            <w:tcW w:w="1211" w:type="dxa"/>
          </w:tcPr>
          <w:p w14:paraId="7AB0410E" w14:textId="77777777" w:rsidR="003B3280" w:rsidRPr="002C6E0A" w:rsidRDefault="003B3280" w:rsidP="003B3280">
            <w:pPr>
              <w:spacing w:after="120" w:line="360" w:lineRule="auto"/>
              <w:rPr>
                <w:sz w:val="18"/>
                <w:szCs w:val="18"/>
              </w:rPr>
            </w:pPr>
          </w:p>
        </w:tc>
        <w:tc>
          <w:tcPr>
            <w:tcW w:w="1116" w:type="dxa"/>
          </w:tcPr>
          <w:p w14:paraId="56BCB996" w14:textId="77777777" w:rsidR="003B3280" w:rsidRPr="002C6E0A" w:rsidRDefault="003B3280" w:rsidP="003B3280">
            <w:pPr>
              <w:spacing w:after="120" w:line="360" w:lineRule="auto"/>
              <w:rPr>
                <w:sz w:val="18"/>
                <w:szCs w:val="18"/>
              </w:rPr>
            </w:pPr>
          </w:p>
        </w:tc>
        <w:tc>
          <w:tcPr>
            <w:tcW w:w="1275" w:type="dxa"/>
          </w:tcPr>
          <w:p w14:paraId="212880F1" w14:textId="77777777" w:rsidR="003B3280" w:rsidRPr="002C6E0A" w:rsidRDefault="003B3280" w:rsidP="003B3280">
            <w:pPr>
              <w:spacing w:after="120" w:line="360" w:lineRule="auto"/>
              <w:rPr>
                <w:sz w:val="18"/>
                <w:szCs w:val="18"/>
              </w:rPr>
            </w:pPr>
          </w:p>
        </w:tc>
        <w:tc>
          <w:tcPr>
            <w:tcW w:w="1134" w:type="dxa"/>
          </w:tcPr>
          <w:p w14:paraId="29E76209" w14:textId="77777777" w:rsidR="003B3280" w:rsidRPr="002C6E0A" w:rsidRDefault="003B3280" w:rsidP="003B3280">
            <w:pPr>
              <w:spacing w:after="120" w:line="360" w:lineRule="auto"/>
              <w:rPr>
                <w:sz w:val="18"/>
                <w:szCs w:val="18"/>
              </w:rPr>
            </w:pPr>
          </w:p>
        </w:tc>
        <w:tc>
          <w:tcPr>
            <w:tcW w:w="1418" w:type="dxa"/>
          </w:tcPr>
          <w:p w14:paraId="2CA8CDDC" w14:textId="77777777" w:rsidR="003B3280" w:rsidRPr="002C6E0A" w:rsidRDefault="003B3280" w:rsidP="003B3280">
            <w:pPr>
              <w:spacing w:after="120" w:line="360" w:lineRule="auto"/>
              <w:rPr>
                <w:sz w:val="18"/>
                <w:szCs w:val="18"/>
              </w:rPr>
            </w:pPr>
          </w:p>
        </w:tc>
        <w:tc>
          <w:tcPr>
            <w:tcW w:w="1276" w:type="dxa"/>
          </w:tcPr>
          <w:p w14:paraId="62EE3B8C" w14:textId="77777777" w:rsidR="003B3280" w:rsidRPr="002C6E0A" w:rsidRDefault="003B3280" w:rsidP="003B3280">
            <w:pPr>
              <w:spacing w:after="120" w:line="360" w:lineRule="auto"/>
              <w:rPr>
                <w:sz w:val="18"/>
                <w:szCs w:val="18"/>
              </w:rPr>
            </w:pPr>
          </w:p>
        </w:tc>
        <w:tc>
          <w:tcPr>
            <w:tcW w:w="539" w:type="dxa"/>
          </w:tcPr>
          <w:p w14:paraId="686F66C3" w14:textId="77777777" w:rsidR="003B3280" w:rsidRPr="002C6E0A" w:rsidRDefault="003B3280" w:rsidP="003B3280">
            <w:pPr>
              <w:spacing w:after="120" w:line="360" w:lineRule="auto"/>
              <w:rPr>
                <w:sz w:val="18"/>
                <w:szCs w:val="18"/>
              </w:rPr>
            </w:pPr>
          </w:p>
        </w:tc>
        <w:tc>
          <w:tcPr>
            <w:tcW w:w="567" w:type="dxa"/>
          </w:tcPr>
          <w:p w14:paraId="14C63F2D" w14:textId="77777777" w:rsidR="003B3280" w:rsidRPr="002C6E0A" w:rsidRDefault="003B3280" w:rsidP="003B3280">
            <w:pPr>
              <w:spacing w:after="120" w:line="360" w:lineRule="auto"/>
              <w:rPr>
                <w:sz w:val="18"/>
                <w:szCs w:val="18"/>
              </w:rPr>
            </w:pPr>
          </w:p>
        </w:tc>
        <w:tc>
          <w:tcPr>
            <w:tcW w:w="567" w:type="dxa"/>
          </w:tcPr>
          <w:p w14:paraId="14727040" w14:textId="77777777" w:rsidR="003B3280" w:rsidRPr="002C6E0A" w:rsidRDefault="003B3280" w:rsidP="003B3280">
            <w:pPr>
              <w:spacing w:after="120" w:line="360" w:lineRule="auto"/>
              <w:rPr>
                <w:sz w:val="18"/>
                <w:szCs w:val="18"/>
              </w:rPr>
            </w:pPr>
          </w:p>
        </w:tc>
        <w:tc>
          <w:tcPr>
            <w:tcW w:w="567" w:type="dxa"/>
          </w:tcPr>
          <w:p w14:paraId="054904FF" w14:textId="77777777" w:rsidR="003B3280" w:rsidRPr="002C6E0A" w:rsidRDefault="003B3280" w:rsidP="003B3280">
            <w:pPr>
              <w:spacing w:after="120" w:line="360" w:lineRule="auto"/>
              <w:rPr>
                <w:sz w:val="18"/>
                <w:szCs w:val="18"/>
              </w:rPr>
            </w:pPr>
          </w:p>
        </w:tc>
      </w:tr>
    </w:tbl>
    <w:p w14:paraId="13B165F0" w14:textId="77777777" w:rsidR="003B3280" w:rsidRDefault="003B3280" w:rsidP="003B3280">
      <w:pPr>
        <w:spacing w:after="120" w:line="360" w:lineRule="auto"/>
        <w:rPr>
          <w:rFonts w:ascii="Times New Roman" w:hAnsi="Times New Roman"/>
        </w:rPr>
      </w:pPr>
    </w:p>
    <w:p w14:paraId="17A05D04" w14:textId="77777777" w:rsidR="003B3280" w:rsidRDefault="003B3280" w:rsidP="003B3280">
      <w:pPr>
        <w:spacing w:after="120" w:line="360" w:lineRule="auto"/>
      </w:pPr>
    </w:p>
    <w:p w14:paraId="7E1D1819" w14:textId="77777777" w:rsidR="003B3280" w:rsidRPr="00BA5DD4" w:rsidRDefault="003B3280" w:rsidP="003B3280">
      <w:pPr>
        <w:spacing w:after="120" w:line="360" w:lineRule="auto"/>
      </w:pPr>
      <w:r>
        <w:t>Tabela 3. Etap IV</w:t>
      </w:r>
    </w:p>
    <w:tbl>
      <w:tblPr>
        <w:tblStyle w:val="Tabela-Siatka"/>
        <w:tblW w:w="4752" w:type="pct"/>
        <w:tblInd w:w="-743" w:type="dxa"/>
        <w:tblLayout w:type="fixed"/>
        <w:tblLook w:val="04A0" w:firstRow="1" w:lastRow="0" w:firstColumn="1" w:lastColumn="0" w:noHBand="0" w:noVBand="1"/>
      </w:tblPr>
      <w:tblGrid>
        <w:gridCol w:w="1521"/>
        <w:gridCol w:w="1030"/>
        <w:gridCol w:w="993"/>
        <w:gridCol w:w="990"/>
        <w:gridCol w:w="853"/>
        <w:gridCol w:w="1280"/>
        <w:gridCol w:w="1137"/>
        <w:gridCol w:w="990"/>
        <w:gridCol w:w="1269"/>
        <w:gridCol w:w="1277"/>
        <w:gridCol w:w="1137"/>
        <w:gridCol w:w="471"/>
        <w:gridCol w:w="471"/>
        <w:gridCol w:w="471"/>
        <w:gridCol w:w="462"/>
      </w:tblGrid>
      <w:tr w:rsidR="003B3280" w:rsidRPr="007F680D" w14:paraId="546779A5" w14:textId="77777777" w:rsidTr="003B3280">
        <w:trPr>
          <w:trHeight w:val="570"/>
        </w:trPr>
        <w:tc>
          <w:tcPr>
            <w:tcW w:w="5000" w:type="pct"/>
            <w:gridSpan w:val="15"/>
            <w:shd w:val="clear" w:color="auto" w:fill="FFE599" w:themeFill="accent4" w:themeFillTint="66"/>
          </w:tcPr>
          <w:p w14:paraId="3D327962" w14:textId="77777777" w:rsidR="003B3280" w:rsidRPr="002C6E0A" w:rsidRDefault="003B3280" w:rsidP="003B3280">
            <w:pPr>
              <w:spacing w:after="120" w:line="360" w:lineRule="auto"/>
              <w:rPr>
                <w:color w:val="000000"/>
                <w:sz w:val="20"/>
                <w:szCs w:val="20"/>
              </w:rPr>
            </w:pPr>
            <w:r w:rsidRPr="002C6E0A">
              <w:rPr>
                <w:color w:val="000000"/>
                <w:sz w:val="20"/>
                <w:szCs w:val="20"/>
              </w:rPr>
              <w:t>Etap IV Przestrzeń, w której odbywa się wydarzenie</w:t>
            </w:r>
          </w:p>
        </w:tc>
      </w:tr>
      <w:tr w:rsidR="003B3280" w:rsidRPr="007F680D" w14:paraId="371B3738" w14:textId="77777777" w:rsidTr="003B3280">
        <w:trPr>
          <w:trHeight w:val="424"/>
        </w:trPr>
        <w:tc>
          <w:tcPr>
            <w:tcW w:w="530" w:type="pct"/>
            <w:shd w:val="clear" w:color="auto" w:fill="B4C6E7" w:themeFill="accent5" w:themeFillTint="66"/>
            <w:vAlign w:val="center"/>
          </w:tcPr>
          <w:p w14:paraId="20B28F00" w14:textId="77777777" w:rsidR="003B3280" w:rsidRPr="002C6E0A" w:rsidRDefault="003B3280" w:rsidP="003B3280">
            <w:pPr>
              <w:spacing w:after="120"/>
              <w:rPr>
                <w:sz w:val="16"/>
                <w:szCs w:val="16"/>
              </w:rPr>
            </w:pPr>
            <w:r w:rsidRPr="002C6E0A">
              <w:rPr>
                <w:sz w:val="16"/>
                <w:szCs w:val="16"/>
              </w:rPr>
              <w:t>Elementy etapu podróży</w:t>
            </w:r>
          </w:p>
        </w:tc>
        <w:tc>
          <w:tcPr>
            <w:tcW w:w="359" w:type="pct"/>
            <w:vMerge w:val="restart"/>
            <w:shd w:val="clear" w:color="auto" w:fill="B4C6E7" w:themeFill="accent5" w:themeFillTint="66"/>
            <w:vAlign w:val="center"/>
          </w:tcPr>
          <w:p w14:paraId="7D24C797" w14:textId="77777777" w:rsidR="003B3280" w:rsidRPr="002C6E0A" w:rsidRDefault="003B3280" w:rsidP="003B3280">
            <w:pPr>
              <w:spacing w:after="120"/>
              <w:rPr>
                <w:sz w:val="16"/>
                <w:szCs w:val="16"/>
              </w:rPr>
            </w:pPr>
            <w:r>
              <w:rPr>
                <w:sz w:val="16"/>
                <w:szCs w:val="16"/>
              </w:rPr>
              <w:t>Wejście główne</w:t>
            </w:r>
          </w:p>
        </w:tc>
        <w:tc>
          <w:tcPr>
            <w:tcW w:w="346" w:type="pct"/>
            <w:vMerge w:val="restart"/>
            <w:shd w:val="clear" w:color="auto" w:fill="B4C6E7" w:themeFill="accent5" w:themeFillTint="66"/>
            <w:vAlign w:val="center"/>
          </w:tcPr>
          <w:p w14:paraId="0709EED5" w14:textId="77777777" w:rsidR="003B3280" w:rsidRPr="002C6E0A" w:rsidRDefault="003B3280" w:rsidP="003B3280">
            <w:pPr>
              <w:spacing w:after="120"/>
              <w:rPr>
                <w:sz w:val="16"/>
                <w:szCs w:val="16"/>
              </w:rPr>
            </w:pPr>
            <w:r w:rsidRPr="002C6E0A">
              <w:rPr>
                <w:sz w:val="16"/>
                <w:szCs w:val="16"/>
              </w:rPr>
              <w:t>Wejście boczne</w:t>
            </w:r>
          </w:p>
        </w:tc>
        <w:tc>
          <w:tcPr>
            <w:tcW w:w="345" w:type="pct"/>
            <w:vMerge w:val="restart"/>
            <w:shd w:val="clear" w:color="auto" w:fill="B4C6E7" w:themeFill="accent5" w:themeFillTint="66"/>
            <w:vAlign w:val="center"/>
          </w:tcPr>
          <w:p w14:paraId="231C2857" w14:textId="77777777" w:rsidR="003B3280" w:rsidRPr="002C6E0A" w:rsidRDefault="003B3280" w:rsidP="003B3280">
            <w:pPr>
              <w:spacing w:after="120"/>
              <w:rPr>
                <w:sz w:val="16"/>
                <w:szCs w:val="16"/>
              </w:rPr>
            </w:pPr>
            <w:r>
              <w:rPr>
                <w:sz w:val="16"/>
                <w:szCs w:val="16"/>
              </w:rPr>
              <w:t>Szatnia</w:t>
            </w:r>
          </w:p>
        </w:tc>
        <w:tc>
          <w:tcPr>
            <w:tcW w:w="297" w:type="pct"/>
            <w:vMerge w:val="restart"/>
            <w:shd w:val="clear" w:color="auto" w:fill="B4C6E7" w:themeFill="accent5" w:themeFillTint="66"/>
            <w:vAlign w:val="center"/>
          </w:tcPr>
          <w:p w14:paraId="0A44459C" w14:textId="77777777" w:rsidR="003B3280" w:rsidRPr="002C6E0A" w:rsidRDefault="003B3280" w:rsidP="003B3280">
            <w:pPr>
              <w:spacing w:after="120"/>
              <w:rPr>
                <w:sz w:val="16"/>
                <w:szCs w:val="16"/>
              </w:rPr>
            </w:pPr>
            <w:r>
              <w:rPr>
                <w:sz w:val="16"/>
                <w:szCs w:val="16"/>
              </w:rPr>
              <w:t>Toaleta przy szatni</w:t>
            </w:r>
          </w:p>
        </w:tc>
        <w:tc>
          <w:tcPr>
            <w:tcW w:w="446" w:type="pct"/>
            <w:vMerge w:val="restart"/>
            <w:shd w:val="clear" w:color="auto" w:fill="B4C6E7" w:themeFill="accent5" w:themeFillTint="66"/>
            <w:vAlign w:val="center"/>
          </w:tcPr>
          <w:p w14:paraId="782F2764" w14:textId="77777777" w:rsidR="003B3280" w:rsidRPr="002C6E0A" w:rsidRDefault="003B3280" w:rsidP="003B3280">
            <w:pPr>
              <w:spacing w:after="120"/>
              <w:rPr>
                <w:sz w:val="16"/>
                <w:szCs w:val="16"/>
              </w:rPr>
            </w:pPr>
            <w:r>
              <w:rPr>
                <w:sz w:val="16"/>
                <w:szCs w:val="16"/>
              </w:rPr>
              <w:t>Toaleta przy sali widowiskowej/wystawienniczej</w:t>
            </w:r>
          </w:p>
        </w:tc>
        <w:tc>
          <w:tcPr>
            <w:tcW w:w="396" w:type="pct"/>
            <w:vMerge w:val="restart"/>
            <w:shd w:val="clear" w:color="auto" w:fill="B4C6E7" w:themeFill="accent5" w:themeFillTint="66"/>
            <w:vAlign w:val="center"/>
          </w:tcPr>
          <w:p w14:paraId="44073099" w14:textId="77777777" w:rsidR="003B3280" w:rsidRPr="002C6E0A" w:rsidRDefault="003B3280" w:rsidP="003B3280">
            <w:pPr>
              <w:spacing w:after="120"/>
              <w:rPr>
                <w:color w:val="000000"/>
                <w:sz w:val="16"/>
                <w:szCs w:val="16"/>
              </w:rPr>
            </w:pPr>
            <w:r w:rsidRPr="002C6E0A">
              <w:rPr>
                <w:color w:val="000000"/>
                <w:sz w:val="16"/>
                <w:szCs w:val="16"/>
              </w:rPr>
              <w:t>Restauracja/</w:t>
            </w:r>
            <w:r>
              <w:rPr>
                <w:color w:val="000000"/>
                <w:sz w:val="16"/>
                <w:szCs w:val="16"/>
              </w:rPr>
              <w:t xml:space="preserve"> </w:t>
            </w:r>
            <w:r w:rsidRPr="002C6E0A">
              <w:rPr>
                <w:color w:val="000000"/>
                <w:sz w:val="16"/>
                <w:szCs w:val="16"/>
              </w:rPr>
              <w:t>Kawiarnia</w:t>
            </w:r>
          </w:p>
        </w:tc>
        <w:tc>
          <w:tcPr>
            <w:tcW w:w="345" w:type="pct"/>
            <w:vMerge w:val="restart"/>
            <w:shd w:val="clear" w:color="auto" w:fill="B4C6E7" w:themeFill="accent5" w:themeFillTint="66"/>
            <w:vAlign w:val="center"/>
          </w:tcPr>
          <w:p w14:paraId="62E02E6E" w14:textId="77777777" w:rsidR="003B3280" w:rsidRPr="002C6E0A" w:rsidRDefault="003B3280" w:rsidP="003B3280">
            <w:pPr>
              <w:spacing w:after="120"/>
              <w:rPr>
                <w:color w:val="000000"/>
                <w:sz w:val="16"/>
                <w:szCs w:val="16"/>
              </w:rPr>
            </w:pPr>
            <w:r>
              <w:rPr>
                <w:color w:val="000000"/>
                <w:sz w:val="16"/>
                <w:szCs w:val="16"/>
              </w:rPr>
              <w:t>Sklep z pamiątkami</w:t>
            </w:r>
          </w:p>
        </w:tc>
        <w:tc>
          <w:tcPr>
            <w:tcW w:w="442" w:type="pct"/>
            <w:vMerge w:val="restart"/>
            <w:shd w:val="clear" w:color="auto" w:fill="B4C6E7" w:themeFill="accent5" w:themeFillTint="66"/>
            <w:vAlign w:val="center"/>
          </w:tcPr>
          <w:p w14:paraId="4D620B6D" w14:textId="77777777" w:rsidR="003B3280" w:rsidRDefault="003B3280" w:rsidP="003B3280">
            <w:pPr>
              <w:spacing w:after="120"/>
              <w:rPr>
                <w:color w:val="000000"/>
                <w:sz w:val="16"/>
                <w:szCs w:val="16"/>
              </w:rPr>
            </w:pPr>
            <w:r>
              <w:rPr>
                <w:color w:val="000000"/>
                <w:sz w:val="16"/>
                <w:szCs w:val="16"/>
              </w:rPr>
              <w:t>Dostęp na inny poziom - schody</w:t>
            </w:r>
          </w:p>
        </w:tc>
        <w:tc>
          <w:tcPr>
            <w:tcW w:w="445" w:type="pct"/>
            <w:vMerge w:val="restart"/>
            <w:shd w:val="clear" w:color="auto" w:fill="B4C6E7" w:themeFill="accent5" w:themeFillTint="66"/>
            <w:vAlign w:val="center"/>
          </w:tcPr>
          <w:p w14:paraId="455D29CB" w14:textId="77777777" w:rsidR="003B3280" w:rsidRDefault="003B3280" w:rsidP="003B3280">
            <w:pPr>
              <w:spacing w:after="120"/>
              <w:rPr>
                <w:color w:val="000000"/>
                <w:sz w:val="16"/>
                <w:szCs w:val="16"/>
              </w:rPr>
            </w:pPr>
            <w:r>
              <w:rPr>
                <w:color w:val="000000"/>
                <w:sz w:val="16"/>
                <w:szCs w:val="16"/>
              </w:rPr>
              <w:t>Dostęp na inny poziom - winda</w:t>
            </w:r>
          </w:p>
        </w:tc>
        <w:tc>
          <w:tcPr>
            <w:tcW w:w="396" w:type="pct"/>
            <w:vMerge w:val="restart"/>
            <w:shd w:val="clear" w:color="auto" w:fill="B4C6E7" w:themeFill="accent5" w:themeFillTint="66"/>
            <w:vAlign w:val="center"/>
          </w:tcPr>
          <w:p w14:paraId="22191861" w14:textId="77777777" w:rsidR="003B3280" w:rsidRPr="002C6E0A" w:rsidRDefault="003B3280" w:rsidP="003B3280">
            <w:pPr>
              <w:spacing w:after="120"/>
              <w:rPr>
                <w:color w:val="000000"/>
                <w:sz w:val="16"/>
                <w:szCs w:val="16"/>
              </w:rPr>
            </w:pPr>
            <w:r>
              <w:rPr>
                <w:color w:val="000000"/>
                <w:sz w:val="16"/>
                <w:szCs w:val="16"/>
              </w:rPr>
              <w:t>…..</w:t>
            </w:r>
          </w:p>
        </w:tc>
        <w:tc>
          <w:tcPr>
            <w:tcW w:w="654" w:type="pct"/>
            <w:gridSpan w:val="4"/>
            <w:shd w:val="clear" w:color="auto" w:fill="B4C6E7" w:themeFill="accent5" w:themeFillTint="66"/>
            <w:vAlign w:val="center"/>
          </w:tcPr>
          <w:p w14:paraId="37C90D97" w14:textId="77777777" w:rsidR="003B3280" w:rsidRPr="002C6E0A" w:rsidRDefault="003B3280" w:rsidP="003B3280">
            <w:pPr>
              <w:spacing w:after="120"/>
              <w:rPr>
                <w:color w:val="000000"/>
                <w:sz w:val="16"/>
                <w:szCs w:val="16"/>
              </w:rPr>
            </w:pPr>
            <w:r w:rsidRPr="002C6E0A">
              <w:rPr>
                <w:color w:val="000000"/>
                <w:sz w:val="16"/>
                <w:szCs w:val="16"/>
              </w:rPr>
              <w:t>Suma</w:t>
            </w:r>
          </w:p>
        </w:tc>
      </w:tr>
      <w:tr w:rsidR="003B3280" w:rsidRPr="007F680D" w14:paraId="6AE2FF7D" w14:textId="77777777" w:rsidTr="003B3280">
        <w:trPr>
          <w:trHeight w:val="456"/>
        </w:trPr>
        <w:tc>
          <w:tcPr>
            <w:tcW w:w="530" w:type="pct"/>
            <w:shd w:val="clear" w:color="auto" w:fill="F7CAAC" w:themeFill="accent2" w:themeFillTint="66"/>
            <w:vAlign w:val="center"/>
          </w:tcPr>
          <w:p w14:paraId="2A221F42" w14:textId="77777777" w:rsidR="003B3280" w:rsidRPr="002C6E0A" w:rsidRDefault="003B3280" w:rsidP="003B3280">
            <w:pPr>
              <w:spacing w:after="120"/>
              <w:rPr>
                <w:sz w:val="16"/>
                <w:szCs w:val="16"/>
              </w:rPr>
            </w:pPr>
            <w:r w:rsidRPr="002C6E0A">
              <w:rPr>
                <w:sz w:val="16"/>
                <w:szCs w:val="16"/>
              </w:rPr>
              <w:t>Kategoria</w:t>
            </w:r>
          </w:p>
        </w:tc>
        <w:tc>
          <w:tcPr>
            <w:tcW w:w="359" w:type="pct"/>
            <w:vMerge/>
            <w:vAlign w:val="center"/>
          </w:tcPr>
          <w:p w14:paraId="7A15FE7D" w14:textId="77777777" w:rsidR="003B3280" w:rsidRPr="002C6E0A" w:rsidRDefault="003B3280" w:rsidP="003B3280">
            <w:pPr>
              <w:spacing w:after="120"/>
              <w:rPr>
                <w:sz w:val="16"/>
                <w:szCs w:val="16"/>
              </w:rPr>
            </w:pPr>
          </w:p>
        </w:tc>
        <w:tc>
          <w:tcPr>
            <w:tcW w:w="346" w:type="pct"/>
            <w:vMerge/>
            <w:vAlign w:val="center"/>
          </w:tcPr>
          <w:p w14:paraId="38D1079C" w14:textId="77777777" w:rsidR="003B3280" w:rsidRPr="002C6E0A" w:rsidRDefault="003B3280" w:rsidP="003B3280">
            <w:pPr>
              <w:spacing w:after="120"/>
              <w:rPr>
                <w:sz w:val="16"/>
                <w:szCs w:val="16"/>
              </w:rPr>
            </w:pPr>
          </w:p>
        </w:tc>
        <w:tc>
          <w:tcPr>
            <w:tcW w:w="345" w:type="pct"/>
            <w:vMerge/>
            <w:vAlign w:val="center"/>
          </w:tcPr>
          <w:p w14:paraId="461DAB70" w14:textId="77777777" w:rsidR="003B3280" w:rsidRPr="002C6E0A" w:rsidRDefault="003B3280" w:rsidP="003B3280">
            <w:pPr>
              <w:spacing w:after="120"/>
              <w:rPr>
                <w:sz w:val="16"/>
                <w:szCs w:val="16"/>
              </w:rPr>
            </w:pPr>
          </w:p>
        </w:tc>
        <w:tc>
          <w:tcPr>
            <w:tcW w:w="297" w:type="pct"/>
            <w:vMerge/>
            <w:vAlign w:val="center"/>
          </w:tcPr>
          <w:p w14:paraId="7B46B144" w14:textId="77777777" w:rsidR="003B3280" w:rsidRPr="002C6E0A" w:rsidRDefault="003B3280" w:rsidP="003B3280">
            <w:pPr>
              <w:spacing w:after="120"/>
              <w:rPr>
                <w:sz w:val="16"/>
                <w:szCs w:val="16"/>
              </w:rPr>
            </w:pPr>
          </w:p>
        </w:tc>
        <w:tc>
          <w:tcPr>
            <w:tcW w:w="446" w:type="pct"/>
            <w:vMerge/>
            <w:vAlign w:val="center"/>
          </w:tcPr>
          <w:p w14:paraId="620B65C7" w14:textId="77777777" w:rsidR="003B3280" w:rsidRPr="002C6E0A" w:rsidRDefault="003B3280" w:rsidP="003B3280">
            <w:pPr>
              <w:spacing w:after="120"/>
              <w:rPr>
                <w:sz w:val="16"/>
                <w:szCs w:val="16"/>
              </w:rPr>
            </w:pPr>
          </w:p>
        </w:tc>
        <w:tc>
          <w:tcPr>
            <w:tcW w:w="396" w:type="pct"/>
            <w:vMerge/>
            <w:vAlign w:val="center"/>
          </w:tcPr>
          <w:p w14:paraId="6A4C68AB" w14:textId="77777777" w:rsidR="003B3280" w:rsidRPr="002C6E0A" w:rsidRDefault="003B3280" w:rsidP="003B3280">
            <w:pPr>
              <w:spacing w:after="120"/>
              <w:rPr>
                <w:color w:val="000000"/>
                <w:sz w:val="16"/>
                <w:szCs w:val="16"/>
              </w:rPr>
            </w:pPr>
          </w:p>
        </w:tc>
        <w:tc>
          <w:tcPr>
            <w:tcW w:w="345" w:type="pct"/>
            <w:vMerge/>
            <w:vAlign w:val="center"/>
          </w:tcPr>
          <w:p w14:paraId="10585F1C" w14:textId="77777777" w:rsidR="003B3280" w:rsidRPr="002C6E0A" w:rsidRDefault="003B3280" w:rsidP="003B3280">
            <w:pPr>
              <w:spacing w:after="120"/>
              <w:rPr>
                <w:color w:val="000000"/>
                <w:sz w:val="16"/>
                <w:szCs w:val="16"/>
              </w:rPr>
            </w:pPr>
          </w:p>
        </w:tc>
        <w:tc>
          <w:tcPr>
            <w:tcW w:w="442" w:type="pct"/>
            <w:vMerge/>
            <w:shd w:val="clear" w:color="auto" w:fill="C5E0B3" w:themeFill="accent6" w:themeFillTint="66"/>
          </w:tcPr>
          <w:p w14:paraId="294579BC" w14:textId="77777777" w:rsidR="003B3280" w:rsidRPr="002C6E0A" w:rsidRDefault="003B3280" w:rsidP="003B3280">
            <w:pPr>
              <w:spacing w:after="120"/>
              <w:rPr>
                <w:rFonts w:eastAsia="Times New Roman" w:cs="Calibri"/>
                <w:color w:val="006100"/>
                <w:sz w:val="16"/>
                <w:szCs w:val="16"/>
                <w:lang w:eastAsia="pl-PL"/>
              </w:rPr>
            </w:pPr>
          </w:p>
        </w:tc>
        <w:tc>
          <w:tcPr>
            <w:tcW w:w="445" w:type="pct"/>
            <w:vMerge/>
            <w:shd w:val="clear" w:color="auto" w:fill="C5E0B3" w:themeFill="accent6" w:themeFillTint="66"/>
          </w:tcPr>
          <w:p w14:paraId="695BDC7D" w14:textId="77777777" w:rsidR="003B3280" w:rsidRPr="002C6E0A" w:rsidRDefault="003B3280" w:rsidP="003B3280">
            <w:pPr>
              <w:spacing w:after="120"/>
              <w:rPr>
                <w:rFonts w:eastAsia="Times New Roman" w:cs="Calibri"/>
                <w:color w:val="006100"/>
                <w:sz w:val="16"/>
                <w:szCs w:val="16"/>
                <w:lang w:eastAsia="pl-PL"/>
              </w:rPr>
            </w:pPr>
          </w:p>
        </w:tc>
        <w:tc>
          <w:tcPr>
            <w:tcW w:w="396" w:type="pct"/>
            <w:vMerge/>
            <w:shd w:val="clear" w:color="auto" w:fill="C5E0B3" w:themeFill="accent6" w:themeFillTint="66"/>
          </w:tcPr>
          <w:p w14:paraId="04269449" w14:textId="77777777" w:rsidR="003B3280" w:rsidRPr="002C6E0A" w:rsidRDefault="003B3280" w:rsidP="003B3280">
            <w:pPr>
              <w:spacing w:after="120"/>
              <w:rPr>
                <w:rFonts w:eastAsia="Times New Roman" w:cs="Calibri"/>
                <w:color w:val="006100"/>
                <w:sz w:val="16"/>
                <w:szCs w:val="16"/>
                <w:lang w:eastAsia="pl-PL"/>
              </w:rPr>
            </w:pPr>
          </w:p>
        </w:tc>
        <w:tc>
          <w:tcPr>
            <w:tcW w:w="164" w:type="pct"/>
            <w:shd w:val="clear" w:color="auto" w:fill="C5E0B3" w:themeFill="accent6" w:themeFillTint="66"/>
            <w:vAlign w:val="center"/>
          </w:tcPr>
          <w:p w14:paraId="57136512" w14:textId="77777777" w:rsidR="003B3280" w:rsidRPr="002C6E0A" w:rsidRDefault="003B3280" w:rsidP="003B3280">
            <w:pPr>
              <w:spacing w:after="120"/>
              <w:rPr>
                <w:color w:val="000000"/>
                <w:sz w:val="16"/>
                <w:szCs w:val="16"/>
              </w:rPr>
            </w:pPr>
            <w:r w:rsidRPr="002C6E0A">
              <w:rPr>
                <w:rFonts w:eastAsia="Times New Roman" w:cs="Calibri"/>
                <w:color w:val="006100"/>
                <w:sz w:val="16"/>
                <w:szCs w:val="16"/>
                <w:lang w:eastAsia="pl-PL"/>
              </w:rPr>
              <w:t>P</w:t>
            </w:r>
          </w:p>
        </w:tc>
        <w:tc>
          <w:tcPr>
            <w:tcW w:w="164" w:type="pct"/>
            <w:shd w:val="clear" w:color="auto" w:fill="FFE599" w:themeFill="accent4" w:themeFillTint="66"/>
            <w:vAlign w:val="center"/>
          </w:tcPr>
          <w:p w14:paraId="1E19585B" w14:textId="77777777" w:rsidR="003B3280" w:rsidRPr="002C6E0A" w:rsidRDefault="003B3280" w:rsidP="003B3280">
            <w:pPr>
              <w:spacing w:after="120"/>
              <w:rPr>
                <w:color w:val="000000"/>
                <w:sz w:val="16"/>
                <w:szCs w:val="16"/>
              </w:rPr>
            </w:pPr>
            <w:r w:rsidRPr="002C6E0A">
              <w:rPr>
                <w:rFonts w:eastAsia="Times New Roman" w:cs="Calibri"/>
                <w:color w:val="9C5700"/>
                <w:sz w:val="16"/>
                <w:szCs w:val="16"/>
                <w:lang w:eastAsia="pl-PL"/>
              </w:rPr>
              <w:t>Cz</w:t>
            </w:r>
          </w:p>
        </w:tc>
        <w:tc>
          <w:tcPr>
            <w:tcW w:w="164" w:type="pct"/>
            <w:shd w:val="clear" w:color="auto" w:fill="F53D57"/>
            <w:vAlign w:val="center"/>
          </w:tcPr>
          <w:p w14:paraId="4D5F555A" w14:textId="77777777" w:rsidR="003B3280" w:rsidRPr="002C6E0A" w:rsidRDefault="003B3280" w:rsidP="003B3280">
            <w:pPr>
              <w:spacing w:after="120"/>
              <w:rPr>
                <w:color w:val="000000"/>
                <w:sz w:val="16"/>
                <w:szCs w:val="16"/>
              </w:rPr>
            </w:pPr>
            <w:r w:rsidRPr="002C6E0A">
              <w:rPr>
                <w:rFonts w:eastAsia="Times New Roman" w:cs="Calibri"/>
                <w:color w:val="9C0006"/>
                <w:sz w:val="16"/>
                <w:szCs w:val="16"/>
                <w:lang w:eastAsia="pl-PL"/>
              </w:rPr>
              <w:t>B</w:t>
            </w:r>
          </w:p>
        </w:tc>
        <w:tc>
          <w:tcPr>
            <w:tcW w:w="162" w:type="pct"/>
            <w:shd w:val="clear" w:color="auto" w:fill="D0CECE" w:themeFill="background2" w:themeFillShade="E6"/>
            <w:vAlign w:val="center"/>
          </w:tcPr>
          <w:p w14:paraId="5D5A43AC" w14:textId="77777777" w:rsidR="003B3280" w:rsidRPr="002C6E0A" w:rsidRDefault="003B3280" w:rsidP="003B3280">
            <w:pPr>
              <w:spacing w:after="120"/>
              <w:rPr>
                <w:color w:val="000000"/>
                <w:sz w:val="16"/>
                <w:szCs w:val="16"/>
              </w:rPr>
            </w:pPr>
            <w:r w:rsidRPr="002C6E0A">
              <w:rPr>
                <w:color w:val="000000"/>
                <w:sz w:val="16"/>
                <w:szCs w:val="16"/>
              </w:rPr>
              <w:t>x</w:t>
            </w:r>
          </w:p>
        </w:tc>
      </w:tr>
      <w:tr w:rsidR="003B3280" w:rsidRPr="007F680D" w14:paraId="2CDA9F41" w14:textId="77777777" w:rsidTr="003B3280">
        <w:tc>
          <w:tcPr>
            <w:tcW w:w="530" w:type="pct"/>
            <w:shd w:val="clear" w:color="auto" w:fill="F7CAAC" w:themeFill="accent2" w:themeFillTint="66"/>
            <w:vAlign w:val="center"/>
          </w:tcPr>
          <w:p w14:paraId="21704EBB" w14:textId="77777777" w:rsidR="003B3280" w:rsidRPr="002C6E0A" w:rsidRDefault="003B3280" w:rsidP="003B3280">
            <w:pPr>
              <w:spacing w:after="120" w:line="360" w:lineRule="auto"/>
              <w:rPr>
                <w:sz w:val="18"/>
                <w:szCs w:val="18"/>
              </w:rPr>
            </w:pPr>
            <w:r w:rsidRPr="002C6E0A">
              <w:rPr>
                <w:sz w:val="18"/>
                <w:szCs w:val="18"/>
              </w:rPr>
              <w:t>Widzenie</w:t>
            </w:r>
          </w:p>
        </w:tc>
        <w:tc>
          <w:tcPr>
            <w:tcW w:w="359" w:type="pct"/>
            <w:vAlign w:val="center"/>
          </w:tcPr>
          <w:p w14:paraId="6C891A32" w14:textId="77777777" w:rsidR="003B3280" w:rsidRPr="002C6E0A" w:rsidRDefault="003B3280" w:rsidP="003B3280">
            <w:pPr>
              <w:spacing w:after="120" w:line="360" w:lineRule="auto"/>
              <w:rPr>
                <w:sz w:val="20"/>
                <w:szCs w:val="20"/>
              </w:rPr>
            </w:pPr>
          </w:p>
        </w:tc>
        <w:tc>
          <w:tcPr>
            <w:tcW w:w="346" w:type="pct"/>
            <w:vAlign w:val="center"/>
          </w:tcPr>
          <w:p w14:paraId="62BEEE31" w14:textId="77777777" w:rsidR="003B3280" w:rsidRPr="002C6E0A" w:rsidRDefault="003B3280" w:rsidP="003B3280">
            <w:pPr>
              <w:spacing w:after="120" w:line="360" w:lineRule="auto"/>
              <w:rPr>
                <w:sz w:val="20"/>
                <w:szCs w:val="20"/>
              </w:rPr>
            </w:pPr>
          </w:p>
        </w:tc>
        <w:tc>
          <w:tcPr>
            <w:tcW w:w="345" w:type="pct"/>
            <w:vAlign w:val="center"/>
          </w:tcPr>
          <w:p w14:paraId="51C4BBB8" w14:textId="77777777" w:rsidR="003B3280" w:rsidRPr="002C6E0A" w:rsidRDefault="003B3280" w:rsidP="003B3280">
            <w:pPr>
              <w:spacing w:after="120" w:line="360" w:lineRule="auto"/>
              <w:rPr>
                <w:sz w:val="20"/>
                <w:szCs w:val="20"/>
              </w:rPr>
            </w:pPr>
          </w:p>
        </w:tc>
        <w:tc>
          <w:tcPr>
            <w:tcW w:w="297" w:type="pct"/>
            <w:vAlign w:val="center"/>
          </w:tcPr>
          <w:p w14:paraId="03626D98" w14:textId="77777777" w:rsidR="003B3280" w:rsidRPr="002C6E0A" w:rsidRDefault="003B3280" w:rsidP="003B3280">
            <w:pPr>
              <w:spacing w:after="120" w:line="360" w:lineRule="auto"/>
              <w:rPr>
                <w:sz w:val="20"/>
                <w:szCs w:val="20"/>
              </w:rPr>
            </w:pPr>
          </w:p>
        </w:tc>
        <w:tc>
          <w:tcPr>
            <w:tcW w:w="446" w:type="pct"/>
            <w:vAlign w:val="center"/>
          </w:tcPr>
          <w:p w14:paraId="72131B56" w14:textId="77777777" w:rsidR="003B3280" w:rsidRPr="002C6E0A" w:rsidRDefault="003B3280" w:rsidP="003B3280">
            <w:pPr>
              <w:spacing w:after="120" w:line="360" w:lineRule="auto"/>
              <w:rPr>
                <w:sz w:val="20"/>
                <w:szCs w:val="20"/>
              </w:rPr>
            </w:pPr>
          </w:p>
        </w:tc>
        <w:tc>
          <w:tcPr>
            <w:tcW w:w="396" w:type="pct"/>
            <w:vAlign w:val="center"/>
          </w:tcPr>
          <w:p w14:paraId="620C9825" w14:textId="77777777" w:rsidR="003B3280" w:rsidRPr="002C6E0A" w:rsidRDefault="003B3280" w:rsidP="003B3280">
            <w:pPr>
              <w:spacing w:after="120" w:line="360" w:lineRule="auto"/>
              <w:rPr>
                <w:sz w:val="20"/>
                <w:szCs w:val="20"/>
              </w:rPr>
            </w:pPr>
          </w:p>
        </w:tc>
        <w:tc>
          <w:tcPr>
            <w:tcW w:w="345" w:type="pct"/>
            <w:vAlign w:val="center"/>
          </w:tcPr>
          <w:p w14:paraId="18359E7B" w14:textId="77777777" w:rsidR="003B3280" w:rsidRPr="002C6E0A" w:rsidRDefault="003B3280" w:rsidP="003B3280">
            <w:pPr>
              <w:spacing w:after="120" w:line="360" w:lineRule="auto"/>
              <w:rPr>
                <w:sz w:val="20"/>
                <w:szCs w:val="20"/>
              </w:rPr>
            </w:pPr>
          </w:p>
        </w:tc>
        <w:tc>
          <w:tcPr>
            <w:tcW w:w="442" w:type="pct"/>
          </w:tcPr>
          <w:p w14:paraId="5C0DA2C2" w14:textId="77777777" w:rsidR="003B3280" w:rsidRPr="002C6E0A" w:rsidRDefault="003B3280" w:rsidP="003B3280">
            <w:pPr>
              <w:spacing w:after="120" w:line="360" w:lineRule="auto"/>
              <w:rPr>
                <w:sz w:val="20"/>
                <w:szCs w:val="20"/>
              </w:rPr>
            </w:pPr>
          </w:p>
        </w:tc>
        <w:tc>
          <w:tcPr>
            <w:tcW w:w="445" w:type="pct"/>
          </w:tcPr>
          <w:p w14:paraId="1229D0A9" w14:textId="77777777" w:rsidR="003B3280" w:rsidRPr="002C6E0A" w:rsidRDefault="003B3280" w:rsidP="003B3280">
            <w:pPr>
              <w:spacing w:after="120" w:line="360" w:lineRule="auto"/>
              <w:rPr>
                <w:sz w:val="20"/>
                <w:szCs w:val="20"/>
              </w:rPr>
            </w:pPr>
          </w:p>
        </w:tc>
        <w:tc>
          <w:tcPr>
            <w:tcW w:w="396" w:type="pct"/>
          </w:tcPr>
          <w:p w14:paraId="69369140" w14:textId="77777777" w:rsidR="003B3280" w:rsidRPr="002C6E0A" w:rsidRDefault="003B3280" w:rsidP="003B3280">
            <w:pPr>
              <w:spacing w:after="120" w:line="360" w:lineRule="auto"/>
              <w:rPr>
                <w:sz w:val="20"/>
                <w:szCs w:val="20"/>
              </w:rPr>
            </w:pPr>
          </w:p>
        </w:tc>
        <w:tc>
          <w:tcPr>
            <w:tcW w:w="164" w:type="pct"/>
          </w:tcPr>
          <w:p w14:paraId="6D6F2461" w14:textId="77777777" w:rsidR="003B3280" w:rsidRPr="002C6E0A" w:rsidRDefault="003B3280" w:rsidP="003B3280">
            <w:pPr>
              <w:spacing w:after="120" w:line="360" w:lineRule="auto"/>
              <w:rPr>
                <w:sz w:val="20"/>
                <w:szCs w:val="20"/>
              </w:rPr>
            </w:pPr>
          </w:p>
        </w:tc>
        <w:tc>
          <w:tcPr>
            <w:tcW w:w="164" w:type="pct"/>
          </w:tcPr>
          <w:p w14:paraId="5BD39F2A" w14:textId="77777777" w:rsidR="003B3280" w:rsidRPr="002C6E0A" w:rsidRDefault="003B3280" w:rsidP="003B3280">
            <w:pPr>
              <w:spacing w:after="120" w:line="360" w:lineRule="auto"/>
              <w:rPr>
                <w:sz w:val="20"/>
                <w:szCs w:val="20"/>
              </w:rPr>
            </w:pPr>
          </w:p>
        </w:tc>
        <w:tc>
          <w:tcPr>
            <w:tcW w:w="164" w:type="pct"/>
          </w:tcPr>
          <w:p w14:paraId="608DE6E5" w14:textId="77777777" w:rsidR="003B3280" w:rsidRPr="002C6E0A" w:rsidRDefault="003B3280" w:rsidP="003B3280">
            <w:pPr>
              <w:spacing w:after="120" w:line="360" w:lineRule="auto"/>
              <w:rPr>
                <w:sz w:val="20"/>
                <w:szCs w:val="20"/>
              </w:rPr>
            </w:pPr>
          </w:p>
        </w:tc>
        <w:tc>
          <w:tcPr>
            <w:tcW w:w="162" w:type="pct"/>
          </w:tcPr>
          <w:p w14:paraId="3EDFDAD3" w14:textId="77777777" w:rsidR="003B3280" w:rsidRPr="002C6E0A" w:rsidRDefault="003B3280" w:rsidP="003B3280">
            <w:pPr>
              <w:spacing w:after="120" w:line="360" w:lineRule="auto"/>
              <w:rPr>
                <w:sz w:val="20"/>
                <w:szCs w:val="20"/>
              </w:rPr>
            </w:pPr>
          </w:p>
        </w:tc>
      </w:tr>
      <w:tr w:rsidR="003B3280" w:rsidRPr="007F680D" w14:paraId="6E627B56" w14:textId="77777777" w:rsidTr="003B3280">
        <w:tc>
          <w:tcPr>
            <w:tcW w:w="530" w:type="pct"/>
            <w:shd w:val="clear" w:color="auto" w:fill="F7CAAC" w:themeFill="accent2" w:themeFillTint="66"/>
            <w:vAlign w:val="center"/>
          </w:tcPr>
          <w:p w14:paraId="5A1C48D8" w14:textId="77777777" w:rsidR="003B3280" w:rsidRPr="002C6E0A" w:rsidRDefault="003B3280" w:rsidP="003B3280">
            <w:pPr>
              <w:spacing w:after="120" w:line="360" w:lineRule="auto"/>
              <w:rPr>
                <w:sz w:val="18"/>
                <w:szCs w:val="18"/>
              </w:rPr>
            </w:pPr>
            <w:r w:rsidRPr="002C6E0A">
              <w:rPr>
                <w:sz w:val="18"/>
                <w:szCs w:val="18"/>
              </w:rPr>
              <w:t>Słyszenie</w:t>
            </w:r>
          </w:p>
        </w:tc>
        <w:tc>
          <w:tcPr>
            <w:tcW w:w="359" w:type="pct"/>
            <w:vAlign w:val="center"/>
          </w:tcPr>
          <w:p w14:paraId="0A236435" w14:textId="77777777" w:rsidR="003B3280" w:rsidRPr="002C6E0A" w:rsidRDefault="003B3280" w:rsidP="003B3280">
            <w:pPr>
              <w:spacing w:after="120" w:line="360" w:lineRule="auto"/>
              <w:rPr>
                <w:sz w:val="20"/>
                <w:szCs w:val="20"/>
              </w:rPr>
            </w:pPr>
          </w:p>
        </w:tc>
        <w:tc>
          <w:tcPr>
            <w:tcW w:w="346" w:type="pct"/>
            <w:vAlign w:val="center"/>
          </w:tcPr>
          <w:p w14:paraId="0AC801A6" w14:textId="77777777" w:rsidR="003B3280" w:rsidRPr="002C6E0A" w:rsidRDefault="003B3280" w:rsidP="003B3280">
            <w:pPr>
              <w:spacing w:after="120" w:line="360" w:lineRule="auto"/>
              <w:rPr>
                <w:sz w:val="20"/>
                <w:szCs w:val="20"/>
              </w:rPr>
            </w:pPr>
          </w:p>
        </w:tc>
        <w:tc>
          <w:tcPr>
            <w:tcW w:w="345" w:type="pct"/>
            <w:vAlign w:val="center"/>
          </w:tcPr>
          <w:p w14:paraId="35F40037" w14:textId="77777777" w:rsidR="003B3280" w:rsidRPr="002C6E0A" w:rsidRDefault="003B3280" w:rsidP="003B3280">
            <w:pPr>
              <w:spacing w:after="120" w:line="360" w:lineRule="auto"/>
              <w:rPr>
                <w:sz w:val="20"/>
                <w:szCs w:val="20"/>
              </w:rPr>
            </w:pPr>
          </w:p>
        </w:tc>
        <w:tc>
          <w:tcPr>
            <w:tcW w:w="297" w:type="pct"/>
            <w:vAlign w:val="center"/>
          </w:tcPr>
          <w:p w14:paraId="6CB91FAF" w14:textId="77777777" w:rsidR="003B3280" w:rsidRPr="002C6E0A" w:rsidRDefault="003B3280" w:rsidP="003B3280">
            <w:pPr>
              <w:spacing w:after="120" w:line="360" w:lineRule="auto"/>
              <w:rPr>
                <w:sz w:val="20"/>
                <w:szCs w:val="20"/>
              </w:rPr>
            </w:pPr>
          </w:p>
        </w:tc>
        <w:tc>
          <w:tcPr>
            <w:tcW w:w="446" w:type="pct"/>
            <w:vAlign w:val="center"/>
          </w:tcPr>
          <w:p w14:paraId="15017762" w14:textId="77777777" w:rsidR="003B3280" w:rsidRPr="002C6E0A" w:rsidRDefault="003B3280" w:rsidP="003B3280">
            <w:pPr>
              <w:spacing w:after="120" w:line="360" w:lineRule="auto"/>
              <w:rPr>
                <w:sz w:val="20"/>
                <w:szCs w:val="20"/>
              </w:rPr>
            </w:pPr>
          </w:p>
        </w:tc>
        <w:tc>
          <w:tcPr>
            <w:tcW w:w="396" w:type="pct"/>
            <w:vAlign w:val="center"/>
          </w:tcPr>
          <w:p w14:paraId="744DB959" w14:textId="77777777" w:rsidR="003B3280" w:rsidRPr="002C6E0A" w:rsidRDefault="003B3280" w:rsidP="003B3280">
            <w:pPr>
              <w:spacing w:after="120" w:line="360" w:lineRule="auto"/>
              <w:rPr>
                <w:sz w:val="20"/>
                <w:szCs w:val="20"/>
              </w:rPr>
            </w:pPr>
          </w:p>
        </w:tc>
        <w:tc>
          <w:tcPr>
            <w:tcW w:w="345" w:type="pct"/>
            <w:vAlign w:val="center"/>
          </w:tcPr>
          <w:p w14:paraId="64CC87DC" w14:textId="77777777" w:rsidR="003B3280" w:rsidRPr="002C6E0A" w:rsidRDefault="003B3280" w:rsidP="003B3280">
            <w:pPr>
              <w:spacing w:after="120" w:line="360" w:lineRule="auto"/>
              <w:rPr>
                <w:sz w:val="20"/>
                <w:szCs w:val="20"/>
              </w:rPr>
            </w:pPr>
          </w:p>
        </w:tc>
        <w:tc>
          <w:tcPr>
            <w:tcW w:w="442" w:type="pct"/>
          </w:tcPr>
          <w:p w14:paraId="1584FEEE" w14:textId="77777777" w:rsidR="003B3280" w:rsidRPr="002C6E0A" w:rsidRDefault="003B3280" w:rsidP="003B3280">
            <w:pPr>
              <w:spacing w:after="120" w:line="360" w:lineRule="auto"/>
              <w:rPr>
                <w:sz w:val="20"/>
                <w:szCs w:val="20"/>
              </w:rPr>
            </w:pPr>
          </w:p>
        </w:tc>
        <w:tc>
          <w:tcPr>
            <w:tcW w:w="445" w:type="pct"/>
          </w:tcPr>
          <w:p w14:paraId="2A34BB8A" w14:textId="77777777" w:rsidR="003B3280" w:rsidRPr="002C6E0A" w:rsidRDefault="003B3280" w:rsidP="003B3280">
            <w:pPr>
              <w:spacing w:after="120" w:line="360" w:lineRule="auto"/>
              <w:rPr>
                <w:sz w:val="20"/>
                <w:szCs w:val="20"/>
              </w:rPr>
            </w:pPr>
          </w:p>
        </w:tc>
        <w:tc>
          <w:tcPr>
            <w:tcW w:w="396" w:type="pct"/>
          </w:tcPr>
          <w:p w14:paraId="440B771F" w14:textId="77777777" w:rsidR="003B3280" w:rsidRPr="002C6E0A" w:rsidRDefault="003B3280" w:rsidP="003B3280">
            <w:pPr>
              <w:spacing w:after="120" w:line="360" w:lineRule="auto"/>
              <w:rPr>
                <w:sz w:val="20"/>
                <w:szCs w:val="20"/>
              </w:rPr>
            </w:pPr>
          </w:p>
        </w:tc>
        <w:tc>
          <w:tcPr>
            <w:tcW w:w="164" w:type="pct"/>
          </w:tcPr>
          <w:p w14:paraId="06E5BFE0" w14:textId="77777777" w:rsidR="003B3280" w:rsidRPr="002C6E0A" w:rsidRDefault="003B3280" w:rsidP="003B3280">
            <w:pPr>
              <w:spacing w:after="120" w:line="360" w:lineRule="auto"/>
              <w:rPr>
                <w:sz w:val="20"/>
                <w:szCs w:val="20"/>
              </w:rPr>
            </w:pPr>
          </w:p>
        </w:tc>
        <w:tc>
          <w:tcPr>
            <w:tcW w:w="164" w:type="pct"/>
          </w:tcPr>
          <w:p w14:paraId="36FE9F29" w14:textId="77777777" w:rsidR="003B3280" w:rsidRPr="002C6E0A" w:rsidRDefault="003B3280" w:rsidP="003B3280">
            <w:pPr>
              <w:spacing w:after="120" w:line="360" w:lineRule="auto"/>
              <w:rPr>
                <w:sz w:val="20"/>
                <w:szCs w:val="20"/>
              </w:rPr>
            </w:pPr>
          </w:p>
        </w:tc>
        <w:tc>
          <w:tcPr>
            <w:tcW w:w="164" w:type="pct"/>
          </w:tcPr>
          <w:p w14:paraId="612CB6DE" w14:textId="77777777" w:rsidR="003B3280" w:rsidRPr="002C6E0A" w:rsidRDefault="003B3280" w:rsidP="003B3280">
            <w:pPr>
              <w:spacing w:after="120" w:line="360" w:lineRule="auto"/>
              <w:rPr>
                <w:sz w:val="20"/>
                <w:szCs w:val="20"/>
              </w:rPr>
            </w:pPr>
          </w:p>
        </w:tc>
        <w:tc>
          <w:tcPr>
            <w:tcW w:w="162" w:type="pct"/>
          </w:tcPr>
          <w:p w14:paraId="0B704DB9" w14:textId="77777777" w:rsidR="003B3280" w:rsidRPr="002C6E0A" w:rsidRDefault="003B3280" w:rsidP="003B3280">
            <w:pPr>
              <w:spacing w:after="120" w:line="360" w:lineRule="auto"/>
              <w:rPr>
                <w:sz w:val="20"/>
                <w:szCs w:val="20"/>
              </w:rPr>
            </w:pPr>
          </w:p>
        </w:tc>
      </w:tr>
      <w:tr w:rsidR="003B3280" w:rsidRPr="007F680D" w14:paraId="2E5CAB4F" w14:textId="77777777" w:rsidTr="003B3280">
        <w:tc>
          <w:tcPr>
            <w:tcW w:w="530" w:type="pct"/>
            <w:shd w:val="clear" w:color="auto" w:fill="F7CAAC" w:themeFill="accent2" w:themeFillTint="66"/>
            <w:vAlign w:val="center"/>
          </w:tcPr>
          <w:p w14:paraId="532276DF" w14:textId="77777777" w:rsidR="003B3280" w:rsidRPr="002C6E0A" w:rsidRDefault="003B3280" w:rsidP="003B3280">
            <w:pPr>
              <w:spacing w:after="120" w:line="360" w:lineRule="auto"/>
              <w:rPr>
                <w:sz w:val="18"/>
                <w:szCs w:val="18"/>
              </w:rPr>
            </w:pPr>
            <w:r w:rsidRPr="002C6E0A">
              <w:rPr>
                <w:sz w:val="18"/>
                <w:szCs w:val="18"/>
              </w:rPr>
              <w:t>Rozumienie</w:t>
            </w:r>
          </w:p>
        </w:tc>
        <w:tc>
          <w:tcPr>
            <w:tcW w:w="359" w:type="pct"/>
            <w:vAlign w:val="center"/>
          </w:tcPr>
          <w:p w14:paraId="6C3720C0" w14:textId="77777777" w:rsidR="003B3280" w:rsidRPr="002C6E0A" w:rsidRDefault="003B3280" w:rsidP="003B3280">
            <w:pPr>
              <w:spacing w:after="120" w:line="360" w:lineRule="auto"/>
              <w:rPr>
                <w:sz w:val="20"/>
                <w:szCs w:val="20"/>
              </w:rPr>
            </w:pPr>
          </w:p>
        </w:tc>
        <w:tc>
          <w:tcPr>
            <w:tcW w:w="346" w:type="pct"/>
            <w:vAlign w:val="center"/>
          </w:tcPr>
          <w:p w14:paraId="19F05A7E" w14:textId="77777777" w:rsidR="003B3280" w:rsidRPr="002C6E0A" w:rsidRDefault="003B3280" w:rsidP="003B3280">
            <w:pPr>
              <w:spacing w:after="120" w:line="360" w:lineRule="auto"/>
              <w:rPr>
                <w:sz w:val="20"/>
                <w:szCs w:val="20"/>
              </w:rPr>
            </w:pPr>
          </w:p>
        </w:tc>
        <w:tc>
          <w:tcPr>
            <w:tcW w:w="345" w:type="pct"/>
            <w:vAlign w:val="center"/>
          </w:tcPr>
          <w:p w14:paraId="34CC4740" w14:textId="77777777" w:rsidR="003B3280" w:rsidRPr="002C6E0A" w:rsidRDefault="003B3280" w:rsidP="003B3280">
            <w:pPr>
              <w:spacing w:after="120" w:line="360" w:lineRule="auto"/>
              <w:rPr>
                <w:sz w:val="20"/>
                <w:szCs w:val="20"/>
              </w:rPr>
            </w:pPr>
          </w:p>
        </w:tc>
        <w:tc>
          <w:tcPr>
            <w:tcW w:w="297" w:type="pct"/>
            <w:vAlign w:val="center"/>
          </w:tcPr>
          <w:p w14:paraId="1BD633ED" w14:textId="77777777" w:rsidR="003B3280" w:rsidRPr="002C6E0A" w:rsidRDefault="003B3280" w:rsidP="003B3280">
            <w:pPr>
              <w:spacing w:after="120" w:line="360" w:lineRule="auto"/>
              <w:rPr>
                <w:sz w:val="20"/>
                <w:szCs w:val="20"/>
              </w:rPr>
            </w:pPr>
          </w:p>
        </w:tc>
        <w:tc>
          <w:tcPr>
            <w:tcW w:w="446" w:type="pct"/>
            <w:vAlign w:val="center"/>
          </w:tcPr>
          <w:p w14:paraId="0392BE21" w14:textId="77777777" w:rsidR="003B3280" w:rsidRPr="002C6E0A" w:rsidRDefault="003B3280" w:rsidP="003B3280">
            <w:pPr>
              <w:spacing w:after="120" w:line="360" w:lineRule="auto"/>
              <w:rPr>
                <w:sz w:val="20"/>
                <w:szCs w:val="20"/>
              </w:rPr>
            </w:pPr>
          </w:p>
        </w:tc>
        <w:tc>
          <w:tcPr>
            <w:tcW w:w="396" w:type="pct"/>
            <w:vAlign w:val="center"/>
          </w:tcPr>
          <w:p w14:paraId="2F949FDA" w14:textId="77777777" w:rsidR="003B3280" w:rsidRPr="002C6E0A" w:rsidRDefault="003B3280" w:rsidP="003B3280">
            <w:pPr>
              <w:spacing w:after="120" w:line="360" w:lineRule="auto"/>
              <w:rPr>
                <w:sz w:val="20"/>
                <w:szCs w:val="20"/>
              </w:rPr>
            </w:pPr>
          </w:p>
        </w:tc>
        <w:tc>
          <w:tcPr>
            <w:tcW w:w="345" w:type="pct"/>
            <w:vAlign w:val="center"/>
          </w:tcPr>
          <w:p w14:paraId="73C539F2" w14:textId="77777777" w:rsidR="003B3280" w:rsidRPr="002C6E0A" w:rsidRDefault="003B3280" w:rsidP="003B3280">
            <w:pPr>
              <w:spacing w:after="120" w:line="360" w:lineRule="auto"/>
              <w:rPr>
                <w:sz w:val="20"/>
                <w:szCs w:val="20"/>
              </w:rPr>
            </w:pPr>
          </w:p>
        </w:tc>
        <w:tc>
          <w:tcPr>
            <w:tcW w:w="442" w:type="pct"/>
          </w:tcPr>
          <w:p w14:paraId="704CEB41" w14:textId="77777777" w:rsidR="003B3280" w:rsidRPr="002C6E0A" w:rsidRDefault="003B3280" w:rsidP="003B3280">
            <w:pPr>
              <w:spacing w:after="120" w:line="360" w:lineRule="auto"/>
              <w:rPr>
                <w:sz w:val="20"/>
                <w:szCs w:val="20"/>
              </w:rPr>
            </w:pPr>
          </w:p>
        </w:tc>
        <w:tc>
          <w:tcPr>
            <w:tcW w:w="445" w:type="pct"/>
          </w:tcPr>
          <w:p w14:paraId="51E9FDA5" w14:textId="77777777" w:rsidR="003B3280" w:rsidRPr="002C6E0A" w:rsidRDefault="003B3280" w:rsidP="003B3280">
            <w:pPr>
              <w:spacing w:after="120" w:line="360" w:lineRule="auto"/>
              <w:rPr>
                <w:sz w:val="20"/>
                <w:szCs w:val="20"/>
              </w:rPr>
            </w:pPr>
          </w:p>
        </w:tc>
        <w:tc>
          <w:tcPr>
            <w:tcW w:w="396" w:type="pct"/>
          </w:tcPr>
          <w:p w14:paraId="18B4857A" w14:textId="77777777" w:rsidR="003B3280" w:rsidRPr="002C6E0A" w:rsidRDefault="003B3280" w:rsidP="003B3280">
            <w:pPr>
              <w:spacing w:after="120" w:line="360" w:lineRule="auto"/>
              <w:rPr>
                <w:sz w:val="20"/>
                <w:szCs w:val="20"/>
              </w:rPr>
            </w:pPr>
          </w:p>
        </w:tc>
        <w:tc>
          <w:tcPr>
            <w:tcW w:w="164" w:type="pct"/>
          </w:tcPr>
          <w:p w14:paraId="60714753" w14:textId="77777777" w:rsidR="003B3280" w:rsidRPr="002C6E0A" w:rsidRDefault="003B3280" w:rsidP="003B3280">
            <w:pPr>
              <w:spacing w:after="120" w:line="360" w:lineRule="auto"/>
              <w:rPr>
                <w:sz w:val="20"/>
                <w:szCs w:val="20"/>
              </w:rPr>
            </w:pPr>
          </w:p>
        </w:tc>
        <w:tc>
          <w:tcPr>
            <w:tcW w:w="164" w:type="pct"/>
          </w:tcPr>
          <w:p w14:paraId="74CA2938" w14:textId="77777777" w:rsidR="003B3280" w:rsidRPr="002C6E0A" w:rsidRDefault="003B3280" w:rsidP="003B3280">
            <w:pPr>
              <w:spacing w:after="120" w:line="360" w:lineRule="auto"/>
              <w:rPr>
                <w:sz w:val="20"/>
                <w:szCs w:val="20"/>
              </w:rPr>
            </w:pPr>
          </w:p>
        </w:tc>
        <w:tc>
          <w:tcPr>
            <w:tcW w:w="164" w:type="pct"/>
          </w:tcPr>
          <w:p w14:paraId="0A9C4308" w14:textId="77777777" w:rsidR="003B3280" w:rsidRPr="002C6E0A" w:rsidRDefault="003B3280" w:rsidP="003B3280">
            <w:pPr>
              <w:spacing w:after="120" w:line="360" w:lineRule="auto"/>
              <w:rPr>
                <w:sz w:val="20"/>
                <w:szCs w:val="20"/>
              </w:rPr>
            </w:pPr>
          </w:p>
        </w:tc>
        <w:tc>
          <w:tcPr>
            <w:tcW w:w="162" w:type="pct"/>
          </w:tcPr>
          <w:p w14:paraId="27C43CC9" w14:textId="77777777" w:rsidR="003B3280" w:rsidRPr="002C6E0A" w:rsidRDefault="003B3280" w:rsidP="003B3280">
            <w:pPr>
              <w:spacing w:after="120" w:line="360" w:lineRule="auto"/>
              <w:rPr>
                <w:sz w:val="20"/>
                <w:szCs w:val="20"/>
              </w:rPr>
            </w:pPr>
          </w:p>
        </w:tc>
      </w:tr>
      <w:tr w:rsidR="003B3280" w:rsidRPr="007F680D" w14:paraId="6A5F927D" w14:textId="77777777" w:rsidTr="003B3280">
        <w:tc>
          <w:tcPr>
            <w:tcW w:w="530" w:type="pct"/>
            <w:shd w:val="clear" w:color="auto" w:fill="F7CAAC" w:themeFill="accent2" w:themeFillTint="66"/>
            <w:vAlign w:val="center"/>
          </w:tcPr>
          <w:p w14:paraId="3424C9B2" w14:textId="77777777" w:rsidR="003B3280" w:rsidRPr="002C6E0A" w:rsidRDefault="003B3280" w:rsidP="003B3280">
            <w:pPr>
              <w:spacing w:after="120" w:line="360" w:lineRule="auto"/>
              <w:rPr>
                <w:sz w:val="18"/>
                <w:szCs w:val="18"/>
              </w:rPr>
            </w:pPr>
            <w:r w:rsidRPr="002C6E0A">
              <w:rPr>
                <w:sz w:val="18"/>
                <w:szCs w:val="18"/>
              </w:rPr>
              <w:t>Poruszanie się</w:t>
            </w:r>
          </w:p>
        </w:tc>
        <w:tc>
          <w:tcPr>
            <w:tcW w:w="359" w:type="pct"/>
            <w:vAlign w:val="center"/>
          </w:tcPr>
          <w:p w14:paraId="025A7CE5" w14:textId="77777777" w:rsidR="003B3280" w:rsidRPr="002C6E0A" w:rsidRDefault="003B3280" w:rsidP="003B3280">
            <w:pPr>
              <w:spacing w:after="120" w:line="360" w:lineRule="auto"/>
              <w:rPr>
                <w:sz w:val="20"/>
                <w:szCs w:val="20"/>
              </w:rPr>
            </w:pPr>
          </w:p>
        </w:tc>
        <w:tc>
          <w:tcPr>
            <w:tcW w:w="346" w:type="pct"/>
            <w:vAlign w:val="center"/>
          </w:tcPr>
          <w:p w14:paraId="64761EC0" w14:textId="77777777" w:rsidR="003B3280" w:rsidRPr="002C6E0A" w:rsidRDefault="003B3280" w:rsidP="003B3280">
            <w:pPr>
              <w:spacing w:after="120" w:line="360" w:lineRule="auto"/>
              <w:rPr>
                <w:sz w:val="20"/>
                <w:szCs w:val="20"/>
              </w:rPr>
            </w:pPr>
          </w:p>
        </w:tc>
        <w:tc>
          <w:tcPr>
            <w:tcW w:w="345" w:type="pct"/>
            <w:vAlign w:val="center"/>
          </w:tcPr>
          <w:p w14:paraId="2286A97C" w14:textId="77777777" w:rsidR="003B3280" w:rsidRPr="002C6E0A" w:rsidRDefault="003B3280" w:rsidP="003B3280">
            <w:pPr>
              <w:spacing w:after="120" w:line="360" w:lineRule="auto"/>
              <w:rPr>
                <w:sz w:val="20"/>
                <w:szCs w:val="20"/>
              </w:rPr>
            </w:pPr>
          </w:p>
        </w:tc>
        <w:tc>
          <w:tcPr>
            <w:tcW w:w="297" w:type="pct"/>
            <w:vAlign w:val="center"/>
          </w:tcPr>
          <w:p w14:paraId="2320BC96" w14:textId="77777777" w:rsidR="003B3280" w:rsidRPr="002C6E0A" w:rsidRDefault="003B3280" w:rsidP="003B3280">
            <w:pPr>
              <w:spacing w:after="120" w:line="360" w:lineRule="auto"/>
              <w:rPr>
                <w:sz w:val="20"/>
                <w:szCs w:val="20"/>
              </w:rPr>
            </w:pPr>
          </w:p>
        </w:tc>
        <w:tc>
          <w:tcPr>
            <w:tcW w:w="446" w:type="pct"/>
            <w:vAlign w:val="center"/>
          </w:tcPr>
          <w:p w14:paraId="39EF855C" w14:textId="77777777" w:rsidR="003B3280" w:rsidRPr="002C6E0A" w:rsidRDefault="003B3280" w:rsidP="003B3280">
            <w:pPr>
              <w:spacing w:after="120" w:line="360" w:lineRule="auto"/>
              <w:rPr>
                <w:sz w:val="20"/>
                <w:szCs w:val="20"/>
              </w:rPr>
            </w:pPr>
          </w:p>
        </w:tc>
        <w:tc>
          <w:tcPr>
            <w:tcW w:w="396" w:type="pct"/>
            <w:vAlign w:val="center"/>
          </w:tcPr>
          <w:p w14:paraId="34DBDD1C" w14:textId="77777777" w:rsidR="003B3280" w:rsidRPr="002C6E0A" w:rsidRDefault="003B3280" w:rsidP="003B3280">
            <w:pPr>
              <w:spacing w:after="120" w:line="360" w:lineRule="auto"/>
              <w:rPr>
                <w:sz w:val="20"/>
                <w:szCs w:val="20"/>
              </w:rPr>
            </w:pPr>
          </w:p>
        </w:tc>
        <w:tc>
          <w:tcPr>
            <w:tcW w:w="345" w:type="pct"/>
            <w:vAlign w:val="center"/>
          </w:tcPr>
          <w:p w14:paraId="71BE47F8" w14:textId="77777777" w:rsidR="003B3280" w:rsidRPr="002C6E0A" w:rsidRDefault="003B3280" w:rsidP="003B3280">
            <w:pPr>
              <w:spacing w:after="120" w:line="360" w:lineRule="auto"/>
              <w:rPr>
                <w:sz w:val="20"/>
                <w:szCs w:val="20"/>
              </w:rPr>
            </w:pPr>
          </w:p>
        </w:tc>
        <w:tc>
          <w:tcPr>
            <w:tcW w:w="442" w:type="pct"/>
          </w:tcPr>
          <w:p w14:paraId="2BDBFC44" w14:textId="77777777" w:rsidR="003B3280" w:rsidRPr="002C6E0A" w:rsidRDefault="003B3280" w:rsidP="003B3280">
            <w:pPr>
              <w:spacing w:after="120" w:line="360" w:lineRule="auto"/>
              <w:rPr>
                <w:sz w:val="20"/>
                <w:szCs w:val="20"/>
              </w:rPr>
            </w:pPr>
          </w:p>
        </w:tc>
        <w:tc>
          <w:tcPr>
            <w:tcW w:w="445" w:type="pct"/>
          </w:tcPr>
          <w:p w14:paraId="31698A41" w14:textId="77777777" w:rsidR="003B3280" w:rsidRPr="002C6E0A" w:rsidRDefault="003B3280" w:rsidP="003B3280">
            <w:pPr>
              <w:spacing w:after="120" w:line="360" w:lineRule="auto"/>
              <w:rPr>
                <w:sz w:val="20"/>
                <w:szCs w:val="20"/>
              </w:rPr>
            </w:pPr>
          </w:p>
        </w:tc>
        <w:tc>
          <w:tcPr>
            <w:tcW w:w="396" w:type="pct"/>
          </w:tcPr>
          <w:p w14:paraId="38E9B961" w14:textId="77777777" w:rsidR="003B3280" w:rsidRPr="002C6E0A" w:rsidRDefault="003B3280" w:rsidP="003B3280">
            <w:pPr>
              <w:spacing w:after="120" w:line="360" w:lineRule="auto"/>
              <w:rPr>
                <w:sz w:val="20"/>
                <w:szCs w:val="20"/>
              </w:rPr>
            </w:pPr>
          </w:p>
        </w:tc>
        <w:tc>
          <w:tcPr>
            <w:tcW w:w="164" w:type="pct"/>
          </w:tcPr>
          <w:p w14:paraId="797988F0" w14:textId="77777777" w:rsidR="003B3280" w:rsidRPr="002C6E0A" w:rsidRDefault="003B3280" w:rsidP="003B3280">
            <w:pPr>
              <w:spacing w:after="120" w:line="360" w:lineRule="auto"/>
              <w:rPr>
                <w:sz w:val="20"/>
                <w:szCs w:val="20"/>
              </w:rPr>
            </w:pPr>
          </w:p>
        </w:tc>
        <w:tc>
          <w:tcPr>
            <w:tcW w:w="164" w:type="pct"/>
          </w:tcPr>
          <w:p w14:paraId="46876310" w14:textId="77777777" w:rsidR="003B3280" w:rsidRPr="002C6E0A" w:rsidRDefault="003B3280" w:rsidP="003B3280">
            <w:pPr>
              <w:spacing w:after="120" w:line="360" w:lineRule="auto"/>
              <w:rPr>
                <w:sz w:val="20"/>
                <w:szCs w:val="20"/>
              </w:rPr>
            </w:pPr>
          </w:p>
        </w:tc>
        <w:tc>
          <w:tcPr>
            <w:tcW w:w="164" w:type="pct"/>
          </w:tcPr>
          <w:p w14:paraId="52F02AAA" w14:textId="77777777" w:rsidR="003B3280" w:rsidRPr="002C6E0A" w:rsidRDefault="003B3280" w:rsidP="003B3280">
            <w:pPr>
              <w:spacing w:after="120" w:line="360" w:lineRule="auto"/>
              <w:rPr>
                <w:sz w:val="20"/>
                <w:szCs w:val="20"/>
              </w:rPr>
            </w:pPr>
          </w:p>
        </w:tc>
        <w:tc>
          <w:tcPr>
            <w:tcW w:w="162" w:type="pct"/>
          </w:tcPr>
          <w:p w14:paraId="62A18B08" w14:textId="77777777" w:rsidR="003B3280" w:rsidRPr="002C6E0A" w:rsidRDefault="003B3280" w:rsidP="003B3280">
            <w:pPr>
              <w:spacing w:after="120" w:line="360" w:lineRule="auto"/>
              <w:rPr>
                <w:sz w:val="20"/>
                <w:szCs w:val="20"/>
              </w:rPr>
            </w:pPr>
          </w:p>
        </w:tc>
      </w:tr>
      <w:tr w:rsidR="003B3280" w:rsidRPr="007F680D" w14:paraId="047FBCF1" w14:textId="77777777" w:rsidTr="003B3280">
        <w:tc>
          <w:tcPr>
            <w:tcW w:w="530" w:type="pct"/>
            <w:shd w:val="clear" w:color="auto" w:fill="F7CAAC" w:themeFill="accent2" w:themeFillTint="66"/>
            <w:vAlign w:val="center"/>
          </w:tcPr>
          <w:p w14:paraId="6F83A46B" w14:textId="77777777" w:rsidR="003B3280" w:rsidRPr="002C6E0A" w:rsidRDefault="003B3280" w:rsidP="003B3280">
            <w:pPr>
              <w:spacing w:after="120" w:line="360" w:lineRule="auto"/>
              <w:rPr>
                <w:sz w:val="18"/>
                <w:szCs w:val="18"/>
              </w:rPr>
            </w:pPr>
            <w:r w:rsidRPr="002C6E0A">
              <w:rPr>
                <w:sz w:val="18"/>
                <w:szCs w:val="18"/>
              </w:rPr>
              <w:t>Czucie</w:t>
            </w:r>
          </w:p>
        </w:tc>
        <w:tc>
          <w:tcPr>
            <w:tcW w:w="359" w:type="pct"/>
            <w:vAlign w:val="center"/>
          </w:tcPr>
          <w:p w14:paraId="28478300" w14:textId="77777777" w:rsidR="003B3280" w:rsidRPr="002C6E0A" w:rsidRDefault="003B3280" w:rsidP="003B3280">
            <w:pPr>
              <w:spacing w:after="120" w:line="360" w:lineRule="auto"/>
              <w:rPr>
                <w:sz w:val="20"/>
                <w:szCs w:val="20"/>
              </w:rPr>
            </w:pPr>
          </w:p>
        </w:tc>
        <w:tc>
          <w:tcPr>
            <w:tcW w:w="346" w:type="pct"/>
            <w:vAlign w:val="center"/>
          </w:tcPr>
          <w:p w14:paraId="5A7960A7" w14:textId="77777777" w:rsidR="003B3280" w:rsidRPr="002C6E0A" w:rsidRDefault="003B3280" w:rsidP="003B3280">
            <w:pPr>
              <w:spacing w:after="120" w:line="360" w:lineRule="auto"/>
              <w:rPr>
                <w:sz w:val="20"/>
                <w:szCs w:val="20"/>
              </w:rPr>
            </w:pPr>
          </w:p>
        </w:tc>
        <w:tc>
          <w:tcPr>
            <w:tcW w:w="345" w:type="pct"/>
            <w:vAlign w:val="center"/>
          </w:tcPr>
          <w:p w14:paraId="7D7DD5B5" w14:textId="77777777" w:rsidR="003B3280" w:rsidRPr="002C6E0A" w:rsidRDefault="003B3280" w:rsidP="003B3280">
            <w:pPr>
              <w:spacing w:after="120" w:line="360" w:lineRule="auto"/>
              <w:rPr>
                <w:sz w:val="20"/>
                <w:szCs w:val="20"/>
              </w:rPr>
            </w:pPr>
          </w:p>
        </w:tc>
        <w:tc>
          <w:tcPr>
            <w:tcW w:w="297" w:type="pct"/>
            <w:vAlign w:val="center"/>
          </w:tcPr>
          <w:p w14:paraId="5F7C884C" w14:textId="77777777" w:rsidR="003B3280" w:rsidRPr="002C6E0A" w:rsidRDefault="003B3280" w:rsidP="003B3280">
            <w:pPr>
              <w:spacing w:after="120" w:line="360" w:lineRule="auto"/>
              <w:rPr>
                <w:sz w:val="20"/>
                <w:szCs w:val="20"/>
              </w:rPr>
            </w:pPr>
          </w:p>
        </w:tc>
        <w:tc>
          <w:tcPr>
            <w:tcW w:w="446" w:type="pct"/>
            <w:vAlign w:val="center"/>
          </w:tcPr>
          <w:p w14:paraId="4785BC14" w14:textId="77777777" w:rsidR="003B3280" w:rsidRPr="002C6E0A" w:rsidRDefault="003B3280" w:rsidP="003B3280">
            <w:pPr>
              <w:spacing w:after="120" w:line="360" w:lineRule="auto"/>
              <w:rPr>
                <w:sz w:val="20"/>
                <w:szCs w:val="20"/>
              </w:rPr>
            </w:pPr>
          </w:p>
        </w:tc>
        <w:tc>
          <w:tcPr>
            <w:tcW w:w="396" w:type="pct"/>
            <w:vAlign w:val="center"/>
          </w:tcPr>
          <w:p w14:paraId="708D1764" w14:textId="77777777" w:rsidR="003B3280" w:rsidRPr="002C6E0A" w:rsidRDefault="003B3280" w:rsidP="003B3280">
            <w:pPr>
              <w:spacing w:after="120" w:line="360" w:lineRule="auto"/>
              <w:rPr>
                <w:sz w:val="20"/>
                <w:szCs w:val="20"/>
              </w:rPr>
            </w:pPr>
          </w:p>
        </w:tc>
        <w:tc>
          <w:tcPr>
            <w:tcW w:w="345" w:type="pct"/>
            <w:vAlign w:val="center"/>
          </w:tcPr>
          <w:p w14:paraId="6FC74625" w14:textId="77777777" w:rsidR="003B3280" w:rsidRPr="002C6E0A" w:rsidRDefault="003B3280" w:rsidP="003B3280">
            <w:pPr>
              <w:spacing w:after="120" w:line="360" w:lineRule="auto"/>
              <w:rPr>
                <w:sz w:val="20"/>
                <w:szCs w:val="20"/>
              </w:rPr>
            </w:pPr>
          </w:p>
        </w:tc>
        <w:tc>
          <w:tcPr>
            <w:tcW w:w="442" w:type="pct"/>
          </w:tcPr>
          <w:p w14:paraId="4ADAEC28" w14:textId="77777777" w:rsidR="003B3280" w:rsidRPr="002C6E0A" w:rsidRDefault="003B3280" w:rsidP="003B3280">
            <w:pPr>
              <w:spacing w:after="120" w:line="360" w:lineRule="auto"/>
              <w:rPr>
                <w:sz w:val="20"/>
                <w:szCs w:val="20"/>
              </w:rPr>
            </w:pPr>
          </w:p>
        </w:tc>
        <w:tc>
          <w:tcPr>
            <w:tcW w:w="445" w:type="pct"/>
          </w:tcPr>
          <w:p w14:paraId="4BA297F7" w14:textId="77777777" w:rsidR="003B3280" w:rsidRPr="002C6E0A" w:rsidRDefault="003B3280" w:rsidP="003B3280">
            <w:pPr>
              <w:spacing w:after="120" w:line="360" w:lineRule="auto"/>
              <w:rPr>
                <w:sz w:val="20"/>
                <w:szCs w:val="20"/>
              </w:rPr>
            </w:pPr>
          </w:p>
        </w:tc>
        <w:tc>
          <w:tcPr>
            <w:tcW w:w="396" w:type="pct"/>
          </w:tcPr>
          <w:p w14:paraId="37ACCBFA" w14:textId="77777777" w:rsidR="003B3280" w:rsidRPr="002C6E0A" w:rsidRDefault="003B3280" w:rsidP="003B3280">
            <w:pPr>
              <w:spacing w:after="120" w:line="360" w:lineRule="auto"/>
              <w:rPr>
                <w:sz w:val="20"/>
                <w:szCs w:val="20"/>
              </w:rPr>
            </w:pPr>
          </w:p>
        </w:tc>
        <w:tc>
          <w:tcPr>
            <w:tcW w:w="164" w:type="pct"/>
          </w:tcPr>
          <w:p w14:paraId="7B1A0936" w14:textId="77777777" w:rsidR="003B3280" w:rsidRPr="002C6E0A" w:rsidRDefault="003B3280" w:rsidP="003B3280">
            <w:pPr>
              <w:spacing w:after="120" w:line="360" w:lineRule="auto"/>
              <w:rPr>
                <w:sz w:val="20"/>
                <w:szCs w:val="20"/>
              </w:rPr>
            </w:pPr>
          </w:p>
        </w:tc>
        <w:tc>
          <w:tcPr>
            <w:tcW w:w="164" w:type="pct"/>
          </w:tcPr>
          <w:p w14:paraId="30E06331" w14:textId="77777777" w:rsidR="003B3280" w:rsidRPr="002C6E0A" w:rsidRDefault="003B3280" w:rsidP="003B3280">
            <w:pPr>
              <w:spacing w:after="120" w:line="360" w:lineRule="auto"/>
              <w:rPr>
                <w:sz w:val="20"/>
                <w:szCs w:val="20"/>
              </w:rPr>
            </w:pPr>
          </w:p>
        </w:tc>
        <w:tc>
          <w:tcPr>
            <w:tcW w:w="164" w:type="pct"/>
          </w:tcPr>
          <w:p w14:paraId="2B4A0AF8" w14:textId="77777777" w:rsidR="003B3280" w:rsidRPr="002C6E0A" w:rsidRDefault="003B3280" w:rsidP="003B3280">
            <w:pPr>
              <w:spacing w:after="120" w:line="360" w:lineRule="auto"/>
              <w:rPr>
                <w:sz w:val="20"/>
                <w:szCs w:val="20"/>
              </w:rPr>
            </w:pPr>
          </w:p>
        </w:tc>
        <w:tc>
          <w:tcPr>
            <w:tcW w:w="162" w:type="pct"/>
          </w:tcPr>
          <w:p w14:paraId="5293A076" w14:textId="77777777" w:rsidR="003B3280" w:rsidRPr="002C6E0A" w:rsidRDefault="003B3280" w:rsidP="003B3280">
            <w:pPr>
              <w:spacing w:after="120" w:line="360" w:lineRule="auto"/>
              <w:rPr>
                <w:sz w:val="20"/>
                <w:szCs w:val="20"/>
              </w:rPr>
            </w:pPr>
          </w:p>
        </w:tc>
      </w:tr>
    </w:tbl>
    <w:p w14:paraId="33801682" w14:textId="77777777" w:rsidR="003B3280" w:rsidRDefault="003B3280" w:rsidP="003B3280">
      <w:pPr>
        <w:spacing w:after="120" w:line="360" w:lineRule="auto"/>
        <w:rPr>
          <w:rFonts w:ascii="Times New Roman" w:hAnsi="Times New Roman"/>
        </w:rPr>
      </w:pPr>
    </w:p>
    <w:sectPr w:rsidR="003B3280" w:rsidSect="003B3280">
      <w:pgSz w:w="16838" w:h="11906" w:orient="landscape"/>
      <w:pgMar w:top="568" w:right="53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93BA1" w14:textId="77777777" w:rsidR="00CB5A55" w:rsidRDefault="00CB5A55" w:rsidP="00F042BB">
      <w:pPr>
        <w:spacing w:after="0" w:line="240" w:lineRule="auto"/>
      </w:pPr>
      <w:r>
        <w:separator/>
      </w:r>
    </w:p>
  </w:endnote>
  <w:endnote w:type="continuationSeparator" w:id="0">
    <w:p w14:paraId="3C93F3AC" w14:textId="77777777" w:rsidR="00CB5A55" w:rsidRDefault="00CB5A55" w:rsidP="00F0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6D8B" w14:textId="77777777" w:rsidR="00314C52" w:rsidRDefault="00314C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14C12" w14:textId="77777777" w:rsidR="00314C52" w:rsidRDefault="00314C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85D37" w14:textId="77777777" w:rsidR="00314C52" w:rsidRDefault="00314C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C5277" w14:textId="77777777" w:rsidR="00CB5A55" w:rsidRDefault="00CB5A55" w:rsidP="00F042BB">
      <w:pPr>
        <w:spacing w:after="0" w:line="240" w:lineRule="auto"/>
      </w:pPr>
      <w:r>
        <w:separator/>
      </w:r>
    </w:p>
  </w:footnote>
  <w:footnote w:type="continuationSeparator" w:id="0">
    <w:p w14:paraId="10310319" w14:textId="77777777" w:rsidR="00CB5A55" w:rsidRDefault="00CB5A55" w:rsidP="00F042BB">
      <w:pPr>
        <w:spacing w:after="0" w:line="240" w:lineRule="auto"/>
      </w:pPr>
      <w:r>
        <w:continuationSeparator/>
      </w:r>
    </w:p>
  </w:footnote>
  <w:footnote w:id="1">
    <w:p w14:paraId="0502F0DE" w14:textId="77777777" w:rsidR="008C472F" w:rsidRDefault="003B3280" w:rsidP="00E545BC">
      <w:r>
        <w:rPr>
          <w:rStyle w:val="Odwoanieprzypisudolnego"/>
        </w:rPr>
        <w:footnoteRef/>
      </w:r>
      <w:r>
        <w:t xml:space="preserve"> Ustawa z dnia 19 lipca 2019 r. o zapewnianiu dostępności osobom ze szczególnymi potrzebami, Dz.U. 2019 poz. 1696 </w:t>
      </w:r>
      <w:hyperlink r:id="rId1" w:history="1">
        <w:r w:rsidR="008C472F" w:rsidRPr="00755FFB">
          <w:rPr>
            <w:rStyle w:val="Hipercze"/>
          </w:rPr>
          <w:t>https://isap.sejm.gov.pl/isap.nsf/DocDetails.xsp?id=WDU20190001696</w:t>
        </w:r>
      </w:hyperlink>
    </w:p>
  </w:footnote>
  <w:footnote w:id="2">
    <w:p w14:paraId="5CDF18B0" w14:textId="77777777" w:rsidR="003B3280" w:rsidRPr="00D85F67" w:rsidRDefault="003B3280">
      <w:pPr>
        <w:pStyle w:val="Tekstprzypisudolnego"/>
        <w:rPr>
          <w:i/>
          <w:sz w:val="22"/>
          <w:szCs w:val="22"/>
        </w:rPr>
      </w:pPr>
      <w:r w:rsidRPr="00D85F67">
        <w:rPr>
          <w:rStyle w:val="Odwoanieprzypisudolnego"/>
          <w:sz w:val="22"/>
          <w:szCs w:val="22"/>
        </w:rPr>
        <w:footnoteRef/>
      </w:r>
      <w:r w:rsidRPr="00D85F67">
        <w:rPr>
          <w:sz w:val="22"/>
          <w:szCs w:val="22"/>
        </w:rPr>
        <w:t xml:space="preserve"> Praktycznym rozwinięciem tej definicji, jest między innymi opis zaproponowany w programie rządowym </w:t>
      </w:r>
      <w:r w:rsidRPr="00D85F67">
        <w:rPr>
          <w:i/>
          <w:sz w:val="22"/>
          <w:szCs w:val="22"/>
        </w:rPr>
        <w:t>Dostępność Plus:</w:t>
      </w:r>
    </w:p>
    <w:p w14:paraId="75C2FFEF" w14:textId="77777777" w:rsidR="003B3280" w:rsidRPr="00D85F67" w:rsidRDefault="003B3280">
      <w:pPr>
        <w:pStyle w:val="Tekstprzypisudolnego"/>
        <w:rPr>
          <w:i/>
          <w:sz w:val="22"/>
          <w:szCs w:val="22"/>
        </w:rPr>
      </w:pPr>
      <w:r w:rsidRPr="00D85F67">
        <w:rPr>
          <w:i/>
          <w:sz w:val="22"/>
          <w:szCs w:val="22"/>
        </w:rPr>
        <w:t xml:space="preserve">Dostępność dotyczy nas wszystkich, ale w codziennym życiu jej brak jest dostrzegany głównie przez osoby o szczególnych potrzebach, w tym indywidualnych, wynikających z braku pełnej sprawności. Dostępność dotyczy w szczególności: </w:t>
      </w:r>
    </w:p>
    <w:p w14:paraId="54E17885" w14:textId="77777777" w:rsidR="003B3280" w:rsidRPr="00D85F67" w:rsidRDefault="003B3280">
      <w:pPr>
        <w:pStyle w:val="Tekstprzypisudolnego"/>
        <w:rPr>
          <w:i/>
          <w:sz w:val="22"/>
          <w:szCs w:val="22"/>
        </w:rPr>
      </w:pPr>
      <w:r w:rsidRPr="00D85F67">
        <w:rPr>
          <w:i/>
          <w:sz w:val="22"/>
          <w:szCs w:val="22"/>
        </w:rPr>
        <w:sym w:font="Symbol" w:char="F0B7"/>
      </w:r>
      <w:r w:rsidRPr="00D85F67">
        <w:rPr>
          <w:i/>
          <w:sz w:val="22"/>
          <w:szCs w:val="22"/>
        </w:rPr>
        <w:t xml:space="preserve"> osób na wózkach inwalidzkich, poruszających się o kulach, o ograniczonej możliwości poruszania się; </w:t>
      </w:r>
    </w:p>
    <w:p w14:paraId="68D97A87" w14:textId="77777777" w:rsidR="003B3280" w:rsidRPr="00D85F67" w:rsidRDefault="003B3280">
      <w:pPr>
        <w:pStyle w:val="Tekstprzypisudolnego"/>
        <w:rPr>
          <w:i/>
          <w:sz w:val="22"/>
          <w:szCs w:val="22"/>
        </w:rPr>
      </w:pPr>
      <w:r w:rsidRPr="00D85F67">
        <w:rPr>
          <w:i/>
          <w:sz w:val="22"/>
          <w:szCs w:val="22"/>
        </w:rPr>
        <w:sym w:font="Symbol" w:char="F0B7"/>
      </w:r>
      <w:r w:rsidRPr="00D85F67">
        <w:rPr>
          <w:i/>
          <w:sz w:val="22"/>
          <w:szCs w:val="22"/>
        </w:rPr>
        <w:t xml:space="preserve"> osób niewidomych i słabo widzących; </w:t>
      </w:r>
    </w:p>
    <w:p w14:paraId="7A3E82AD" w14:textId="77777777" w:rsidR="003B3280" w:rsidRPr="00D85F67" w:rsidRDefault="003B3280">
      <w:pPr>
        <w:pStyle w:val="Tekstprzypisudolnego"/>
        <w:rPr>
          <w:i/>
          <w:sz w:val="22"/>
          <w:szCs w:val="22"/>
        </w:rPr>
      </w:pPr>
      <w:r w:rsidRPr="00D85F67">
        <w:rPr>
          <w:i/>
          <w:sz w:val="22"/>
          <w:szCs w:val="22"/>
        </w:rPr>
        <w:sym w:font="Symbol" w:char="F0B7"/>
      </w:r>
      <w:r w:rsidRPr="00D85F67">
        <w:rPr>
          <w:i/>
          <w:sz w:val="22"/>
          <w:szCs w:val="22"/>
        </w:rPr>
        <w:t xml:space="preserve"> osób głuchych i słabo słyszących; </w:t>
      </w:r>
    </w:p>
    <w:p w14:paraId="4B282DCB" w14:textId="77777777" w:rsidR="003B3280" w:rsidRPr="00D85F67" w:rsidRDefault="003B3280">
      <w:pPr>
        <w:pStyle w:val="Tekstprzypisudolnego"/>
        <w:rPr>
          <w:i/>
          <w:sz w:val="22"/>
          <w:szCs w:val="22"/>
        </w:rPr>
      </w:pPr>
      <w:r w:rsidRPr="00D85F67">
        <w:rPr>
          <w:i/>
          <w:sz w:val="22"/>
          <w:szCs w:val="22"/>
        </w:rPr>
        <w:sym w:font="Symbol" w:char="F0B7"/>
      </w:r>
      <w:r w:rsidRPr="00D85F67">
        <w:rPr>
          <w:i/>
          <w:sz w:val="22"/>
          <w:szCs w:val="22"/>
        </w:rPr>
        <w:t xml:space="preserve"> osób głuchoniewidomych; </w:t>
      </w:r>
    </w:p>
    <w:p w14:paraId="5F71A3D4" w14:textId="77777777" w:rsidR="003B3280" w:rsidRPr="00D85F67" w:rsidRDefault="003B3280">
      <w:pPr>
        <w:pStyle w:val="Tekstprzypisudolnego"/>
        <w:rPr>
          <w:i/>
          <w:sz w:val="22"/>
          <w:szCs w:val="22"/>
        </w:rPr>
      </w:pPr>
      <w:r w:rsidRPr="00D85F67">
        <w:rPr>
          <w:i/>
          <w:sz w:val="22"/>
          <w:szCs w:val="22"/>
        </w:rPr>
        <w:sym w:font="Symbol" w:char="F0B7"/>
      </w:r>
      <w:r w:rsidRPr="00D85F67">
        <w:rPr>
          <w:i/>
          <w:sz w:val="22"/>
          <w:szCs w:val="22"/>
        </w:rPr>
        <w:t xml:space="preserve"> osób z niepełnosprawnościami psychicznymi i intelektualnymi; </w:t>
      </w:r>
    </w:p>
    <w:p w14:paraId="25A6E91D" w14:textId="77777777" w:rsidR="003B3280" w:rsidRPr="00D85F67" w:rsidRDefault="003B3280">
      <w:pPr>
        <w:pStyle w:val="Tekstprzypisudolnego"/>
        <w:rPr>
          <w:i/>
          <w:sz w:val="22"/>
          <w:szCs w:val="22"/>
        </w:rPr>
      </w:pPr>
      <w:r w:rsidRPr="00D85F67">
        <w:rPr>
          <w:i/>
          <w:sz w:val="22"/>
          <w:szCs w:val="22"/>
        </w:rPr>
        <w:sym w:font="Symbol" w:char="F0B7"/>
      </w:r>
      <w:r w:rsidRPr="00D85F67">
        <w:rPr>
          <w:i/>
          <w:sz w:val="22"/>
          <w:szCs w:val="22"/>
        </w:rPr>
        <w:t xml:space="preserve"> osób starszych i osłabionych chorobami; </w:t>
      </w:r>
    </w:p>
    <w:p w14:paraId="0F49C2FF" w14:textId="77777777" w:rsidR="003B3280" w:rsidRPr="00D85F67" w:rsidRDefault="003B3280">
      <w:pPr>
        <w:pStyle w:val="Tekstprzypisudolnego"/>
        <w:rPr>
          <w:i/>
        </w:rPr>
      </w:pPr>
      <w:r w:rsidRPr="00D85F67">
        <w:rPr>
          <w:i/>
        </w:rPr>
        <w:sym w:font="Symbol" w:char="F0B7"/>
      </w:r>
      <w:r w:rsidRPr="00D85F67">
        <w:rPr>
          <w:i/>
        </w:rPr>
        <w:t xml:space="preserve"> kobiet w ciąży; </w:t>
      </w:r>
    </w:p>
    <w:p w14:paraId="1BCA72BA" w14:textId="77777777" w:rsidR="003B3280" w:rsidRPr="00D85F67" w:rsidRDefault="003B3280">
      <w:pPr>
        <w:pStyle w:val="Tekstprzypisudolnego"/>
        <w:rPr>
          <w:i/>
        </w:rPr>
      </w:pPr>
      <w:r w:rsidRPr="00D85F67">
        <w:rPr>
          <w:i/>
        </w:rPr>
        <w:sym w:font="Symbol" w:char="F0B7"/>
      </w:r>
      <w:r w:rsidRPr="00D85F67">
        <w:rPr>
          <w:i/>
        </w:rPr>
        <w:t xml:space="preserve"> osób z małymi dziećmi, w tym z wózkami dziecięcymi; </w:t>
      </w:r>
    </w:p>
    <w:p w14:paraId="40A004FD" w14:textId="77777777" w:rsidR="003B3280" w:rsidRPr="00D85F67" w:rsidRDefault="003B3280">
      <w:pPr>
        <w:pStyle w:val="Tekstprzypisudolnego"/>
        <w:rPr>
          <w:i/>
        </w:rPr>
      </w:pPr>
      <w:r w:rsidRPr="00D85F67">
        <w:rPr>
          <w:i/>
        </w:rPr>
        <w:sym w:font="Symbol" w:char="F0B7"/>
      </w:r>
      <w:r w:rsidRPr="00D85F67">
        <w:rPr>
          <w:i/>
        </w:rPr>
        <w:t xml:space="preserve"> osób mających trudności w komunikowaniu się z otoczeniem (także z rozumieniem języka pisanego albo mówionego); </w:t>
      </w:r>
    </w:p>
    <w:p w14:paraId="55EC3952" w14:textId="77777777" w:rsidR="003B3280" w:rsidRPr="00D85F67" w:rsidRDefault="003B3280">
      <w:pPr>
        <w:pStyle w:val="Tekstprzypisudolnego"/>
        <w:rPr>
          <w:i/>
        </w:rPr>
      </w:pPr>
      <w:r w:rsidRPr="00D85F67">
        <w:rPr>
          <w:i/>
        </w:rPr>
        <w:sym w:font="Symbol" w:char="F0B7"/>
      </w:r>
      <w:r w:rsidRPr="00D85F67">
        <w:rPr>
          <w:i/>
        </w:rPr>
        <w:t xml:space="preserve"> osób o nietypowym wzroście (w tym również dzieci); </w:t>
      </w:r>
    </w:p>
    <w:p w14:paraId="625FEFB4" w14:textId="77777777" w:rsidR="003B3280" w:rsidRDefault="003B3280">
      <w:pPr>
        <w:pStyle w:val="Tekstprzypisudolnego"/>
        <w:rPr>
          <w:i/>
        </w:rPr>
      </w:pPr>
      <w:r w:rsidRPr="00D85F67">
        <w:rPr>
          <w:i/>
        </w:rPr>
        <w:sym w:font="Symbol" w:char="F0B7"/>
      </w:r>
      <w:r w:rsidRPr="00D85F67">
        <w:rPr>
          <w:i/>
        </w:rPr>
        <w:t xml:space="preserve"> osób z ciężkim lub nieporęcznym bagażem, towarem. </w:t>
      </w:r>
    </w:p>
    <w:p w14:paraId="157BC255" w14:textId="77777777" w:rsidR="003B3280" w:rsidRPr="00D85F67" w:rsidRDefault="003B3280">
      <w:pPr>
        <w:pStyle w:val="Tekstprzypisudolnego"/>
      </w:pPr>
      <w:r w:rsidRPr="00D85F67">
        <w:rPr>
          <w:i/>
        </w:rPr>
        <w:t xml:space="preserve">Proponowana definicja ma zastosowanie zarówno do potrzeb czasowych jak i trwałych. </w:t>
      </w:r>
      <w:r w:rsidRPr="00D85F67">
        <w:t>Cytat za: Program rządowy Dostępność Plus 2018-2025, Ministerstwo Inwestycji i Rozwoju, Warszawa 2018, str. 9-10.</w:t>
      </w:r>
    </w:p>
  </w:footnote>
  <w:footnote w:id="3">
    <w:p w14:paraId="47DAE69C" w14:textId="77777777" w:rsidR="003B3280" w:rsidRPr="00D85F67" w:rsidRDefault="003B3280">
      <w:pPr>
        <w:pStyle w:val="Tekstprzypisudolnego"/>
      </w:pPr>
      <w:r w:rsidRPr="00D85F67">
        <w:rPr>
          <w:rStyle w:val="Odwoanieprzypisudolnego"/>
        </w:rPr>
        <w:footnoteRef/>
      </w:r>
      <w:r w:rsidRPr="00D85F67">
        <w:t xml:space="preserve"> </w:t>
      </w:r>
      <w:r w:rsidRPr="00D85F67">
        <w:rPr>
          <w:i/>
        </w:rPr>
        <w:t>„Uniwersalne projektowanie”  oznacza projektowanie produktów, środowiska, programów i usług w taki sposób, by były użyteczne dla wszystkich, w możliwie największym stopniu, bez potrzeby adaptacji lub specjalistycznego projektowania. „Uniwersalne projektowanie” nie wyklucza pomocy technicznych dla szczególnych grup osób niepełnosprawnych, jeżeli jest to potrzebne</w:t>
      </w:r>
      <w:r w:rsidRPr="00D85F67">
        <w:t>. Definicja za: Konwencja ONZ o prawach osób niepełnosprawnych, Art. 2.</w:t>
      </w:r>
    </w:p>
  </w:footnote>
  <w:footnote w:id="4">
    <w:p w14:paraId="33CDBD33" w14:textId="77777777" w:rsidR="003B3280" w:rsidRDefault="003B3280">
      <w:pPr>
        <w:pStyle w:val="Tekstprzypisudolnego"/>
      </w:pPr>
      <w:r w:rsidRPr="00D85F67">
        <w:rPr>
          <w:rStyle w:val="Odwoanieprzypisudolnego"/>
          <w:i/>
        </w:rPr>
        <w:footnoteRef/>
      </w:r>
      <w:r w:rsidRPr="00D85F67">
        <w:rPr>
          <w:i/>
        </w:rPr>
        <w:t xml:space="preserve"> "Racjonalne usprawnienie" oznacza konieczne i odpowiednie zmiany i dostosowania, nie nakładające nieproporcjonalnego lub nadmiernego obciążenia, jeśli jest to potrzebne w konkretnym przypadku, w celu zapewnienia osobom niepełnosprawnym możliwości korzystania z wszelkich praw człowieka i podstawowych wolności oraz ich wykonywania na zasadzie równości z innymi osobami.</w:t>
      </w:r>
      <w:r w:rsidRPr="00D85F67">
        <w:t xml:space="preserve"> Definicja za: Konwencja ONZ o prawach osób niepełnosprawnych, Art. 2.</w:t>
      </w:r>
    </w:p>
  </w:footnote>
  <w:footnote w:id="5">
    <w:p w14:paraId="76E00EC9" w14:textId="77777777" w:rsidR="003B3280" w:rsidRDefault="003B3280">
      <w:pPr>
        <w:pStyle w:val="Tekstprzypisudolnego"/>
      </w:pPr>
      <w:r>
        <w:rPr>
          <w:rStyle w:val="Odwoanieprzypisudolnego"/>
        </w:rPr>
        <w:footnoteRef/>
      </w:r>
      <w:r>
        <w:t xml:space="preserve"> </w:t>
      </w:r>
      <w:r>
        <w:rPr>
          <w:rFonts w:ascii="Calibri" w:hAnsi="Calibri" w:cstheme="minorHAnsi"/>
          <w:sz w:val="24"/>
          <w:szCs w:val="22"/>
        </w:rPr>
        <w:t>Szerzej o współpracy ze środowiskiem piszemy w roz. 4.2</w:t>
      </w:r>
    </w:p>
  </w:footnote>
  <w:footnote w:id="6">
    <w:p w14:paraId="0CA43D3E" w14:textId="77777777" w:rsidR="003B3280" w:rsidRDefault="003B3280">
      <w:pPr>
        <w:pStyle w:val="Tekstprzypisudolnego"/>
      </w:pPr>
      <w:r>
        <w:rPr>
          <w:rStyle w:val="Odwoanieprzypisudolnego"/>
        </w:rPr>
        <w:footnoteRef/>
      </w:r>
      <w:r>
        <w:t xml:space="preserve"> Pewne podpowiedzi w tym zakresie zawarto w roz. 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FC89" w14:textId="77777777" w:rsidR="00314C52" w:rsidRDefault="00314C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32BBC" w14:textId="098CF6A2" w:rsidR="00F84874" w:rsidRDefault="008578F2">
    <w:pPr>
      <w:pStyle w:val="Nagwek"/>
    </w:pPr>
    <w:sdt>
      <w:sdtPr>
        <w:id w:val="1065143878"/>
        <w:docPartObj>
          <w:docPartGallery w:val="Page Numbers (Margins)"/>
          <w:docPartUnique/>
        </w:docPartObj>
      </w:sdtPr>
      <w:sdtEndPr/>
      <w:sdtContent>
        <w:r>
          <w:rPr>
            <w:noProof/>
            <w:lang w:eastAsia="zh-TW"/>
          </w:rPr>
          <w:pict w14:anchorId="07F75008">
            <v:rect id="_x0000_s409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4099;mso-fit-shape-to-text:t">
                <w:txbxContent>
                  <w:p w14:paraId="68086DAB" w14:textId="77777777" w:rsidR="00B8135A" w:rsidRDefault="00B8135A">
                    <w:pPr>
                      <w:pStyle w:val="Stopka"/>
                      <w:rPr>
                        <w:rFonts w:asciiTheme="majorHAnsi" w:hAnsiTheme="majorHAnsi"/>
                        <w:sz w:val="44"/>
                        <w:szCs w:val="44"/>
                      </w:rPr>
                    </w:pPr>
                    <w:r>
                      <w:rPr>
                        <w:rFonts w:asciiTheme="majorHAnsi" w:hAnsiTheme="majorHAnsi"/>
                      </w:rPr>
                      <w:t>Strona</w:t>
                    </w:r>
                    <w:r w:rsidR="004C18B9">
                      <w:fldChar w:fldCharType="begin"/>
                    </w:r>
                    <w:r w:rsidR="004C18B9">
                      <w:instrText xml:space="preserve"> PAGE    \* MERGEFORMAT </w:instrText>
                    </w:r>
                    <w:r w:rsidR="004C18B9">
                      <w:fldChar w:fldCharType="separate"/>
                    </w:r>
                    <w:r w:rsidR="00951583" w:rsidRPr="00951583">
                      <w:rPr>
                        <w:rFonts w:asciiTheme="majorHAnsi" w:hAnsiTheme="majorHAnsi"/>
                        <w:noProof/>
                        <w:sz w:val="44"/>
                        <w:szCs w:val="44"/>
                      </w:rPr>
                      <w:t>2</w:t>
                    </w:r>
                    <w:r w:rsidR="004C18B9">
                      <w:rPr>
                        <w:rFonts w:asciiTheme="majorHAnsi" w:hAnsiTheme="majorHAnsi"/>
                        <w:noProof/>
                        <w:sz w:val="44"/>
                        <w:szCs w:val="44"/>
                      </w:rPr>
                      <w:fldChar w:fldCharType="end"/>
                    </w:r>
                  </w:p>
                </w:txbxContent>
              </v:textbox>
              <w10:wrap anchorx="page" anchory="margin"/>
            </v:rect>
          </w:pict>
        </w:r>
      </w:sdtContent>
    </w:sdt>
  </w:p>
  <w:p w14:paraId="0271982D" w14:textId="77777777" w:rsidR="00F84874" w:rsidRDefault="00F8487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17D47" w14:textId="77777777" w:rsidR="00F84874" w:rsidRDefault="008578F2">
    <w:pPr>
      <w:pStyle w:val="Nagwek"/>
    </w:pPr>
    <w:r>
      <w:rPr>
        <w:noProof/>
        <w:lang w:eastAsia="pl-PL"/>
      </w:rPr>
      <w:pict w14:anchorId="35C5EC31">
        <v:roundrect id="officeArt object" o:spid="_x0000_s4098" alt="W nagłówku od lewej logotyp: Fundusze Europejskie Wiedza Edukacja Rozwój, w środku barwy Rzeczypospolitej Polskiej, następnie logotyp Unia Europejska Europejski Fundusz Społeczny.&#10;W stopce od lewej logotypy realizatorów projektu: Państwowego Funduszu Rehabilitacji Osób Niepełnosprawnych, Ministerstwa Kultury Dziedzictwa Narodowego i Sportu, Institut für Bildung und Kultur e.V. , Fundacji Kultury bez Barier." style="position:absolute;margin-left:0;margin-top:0;width:595.3pt;height:841.9pt;z-index:-251658240;visibility:visible;mso-wrap-distance-left:12pt;mso-wrap-distance-top:12pt;mso-wrap-distance-right:12pt;mso-wrap-distance-bottom:12pt;mso-position-horizontal-relative:page;mso-position-vertical-relative:page" arcsize="0" stroked="f" strokeweight="1pt">
          <v:fill r:id="rId1" o:title="" recolor="t" rotate="t" type="frame"/>
          <v:stroke miterlimit="4" joinstyle="miter"/>
          <w10:wrap anchorx="page" anchory="page"/>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04AA1"/>
    <w:multiLevelType w:val="hybridMultilevel"/>
    <w:tmpl w:val="9878D386"/>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0E431F"/>
    <w:multiLevelType w:val="hybridMultilevel"/>
    <w:tmpl w:val="7D20962E"/>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355F75"/>
    <w:multiLevelType w:val="multilevel"/>
    <w:tmpl w:val="5FEEB806"/>
    <w:lvl w:ilvl="0">
      <w:start w:val="1"/>
      <w:numFmt w:val="decimal"/>
      <w:pStyle w:val="Styl8"/>
      <w:lvlText w:val="%1."/>
      <w:lvlJc w:val="left"/>
      <w:pPr>
        <w:ind w:left="360" w:hanging="360"/>
      </w:pPr>
      <w:rPr>
        <w:b/>
      </w:rPr>
    </w:lvl>
    <w:lvl w:ilvl="1">
      <w:start w:val="1"/>
      <w:numFmt w:val="decimal"/>
      <w:lvlText w:val="%1.%2."/>
      <w:lvlJc w:val="left"/>
      <w:pPr>
        <w:ind w:left="2701" w:hanging="432"/>
      </w:pPr>
      <w:rPr>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976EB6"/>
    <w:multiLevelType w:val="hybridMultilevel"/>
    <w:tmpl w:val="24FAF918"/>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DE1A4B"/>
    <w:multiLevelType w:val="hybridMultilevel"/>
    <w:tmpl w:val="E55ECFAC"/>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323B7D"/>
    <w:multiLevelType w:val="hybridMultilevel"/>
    <w:tmpl w:val="B9765DC4"/>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EA52F1"/>
    <w:multiLevelType w:val="hybridMultilevel"/>
    <w:tmpl w:val="B9F8FCF8"/>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6702D0"/>
    <w:multiLevelType w:val="hybridMultilevel"/>
    <w:tmpl w:val="294CB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B42D40"/>
    <w:multiLevelType w:val="hybridMultilevel"/>
    <w:tmpl w:val="74705E84"/>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CB7E79"/>
    <w:multiLevelType w:val="hybridMultilevel"/>
    <w:tmpl w:val="58007BF2"/>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237FF4"/>
    <w:multiLevelType w:val="hybridMultilevel"/>
    <w:tmpl w:val="F2847BF6"/>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DF6E48"/>
    <w:multiLevelType w:val="hybridMultilevel"/>
    <w:tmpl w:val="16E6D594"/>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FE0E62"/>
    <w:multiLevelType w:val="hybridMultilevel"/>
    <w:tmpl w:val="4BE059E6"/>
    <w:lvl w:ilvl="0" w:tplc="489CE412">
      <w:start w:val="1"/>
      <w:numFmt w:val="bullet"/>
      <w:lvlText w:val=""/>
      <w:lvlJc w:val="left"/>
      <w:pPr>
        <w:ind w:left="720" w:hanging="360"/>
      </w:pPr>
      <w:rPr>
        <w:rFonts w:ascii="Symbol" w:hAnsi="Symbol" w:hint="default"/>
        <w:b w:val="0"/>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8C1252"/>
    <w:multiLevelType w:val="hybridMultilevel"/>
    <w:tmpl w:val="03F2AE56"/>
    <w:lvl w:ilvl="0" w:tplc="09E29FFE">
      <w:start w:val="1"/>
      <w:numFmt w:val="bullet"/>
      <w:lvlText w:val=""/>
      <w:lvlJc w:val="left"/>
      <w:pPr>
        <w:ind w:left="720" w:hanging="360"/>
      </w:pPr>
      <w:rPr>
        <w:rFonts w:ascii="Symbol" w:hAnsi="Symbol" w:hint="default"/>
      </w:rPr>
    </w:lvl>
    <w:lvl w:ilvl="1" w:tplc="09E29FF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1F360E"/>
    <w:multiLevelType w:val="hybridMultilevel"/>
    <w:tmpl w:val="90940F2C"/>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F159E1"/>
    <w:multiLevelType w:val="hybridMultilevel"/>
    <w:tmpl w:val="83C228E2"/>
    <w:lvl w:ilvl="0" w:tplc="09E29FF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51BF538A"/>
    <w:multiLevelType w:val="hybridMultilevel"/>
    <w:tmpl w:val="4A60B3D2"/>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B74583"/>
    <w:multiLevelType w:val="hybridMultilevel"/>
    <w:tmpl w:val="02BA197E"/>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BC5EBE"/>
    <w:multiLevelType w:val="hybridMultilevel"/>
    <w:tmpl w:val="C57E0F2E"/>
    <w:lvl w:ilvl="0" w:tplc="A678CB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CC367C7"/>
    <w:multiLevelType w:val="hybridMultilevel"/>
    <w:tmpl w:val="324018BA"/>
    <w:lvl w:ilvl="0" w:tplc="09E29F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281517"/>
    <w:multiLevelType w:val="hybridMultilevel"/>
    <w:tmpl w:val="874617C4"/>
    <w:lvl w:ilvl="0" w:tplc="09E29FFE">
      <w:start w:val="1"/>
      <w:numFmt w:val="bullet"/>
      <w:lvlText w:val=""/>
      <w:lvlJc w:val="left"/>
      <w:pPr>
        <w:ind w:left="720" w:hanging="360"/>
      </w:pPr>
      <w:rPr>
        <w:rFonts w:ascii="Symbol" w:hAnsi="Symbol" w:hint="default"/>
      </w:rPr>
    </w:lvl>
    <w:lvl w:ilvl="1" w:tplc="09E29FF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3E5A26"/>
    <w:multiLevelType w:val="hybridMultilevel"/>
    <w:tmpl w:val="396C6F10"/>
    <w:lvl w:ilvl="0" w:tplc="09E29FF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62163FB5"/>
    <w:multiLevelType w:val="hybridMultilevel"/>
    <w:tmpl w:val="C9E26C42"/>
    <w:lvl w:ilvl="0" w:tplc="09E2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731BE3"/>
    <w:multiLevelType w:val="hybridMultilevel"/>
    <w:tmpl w:val="007E1C38"/>
    <w:lvl w:ilvl="0" w:tplc="4F888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6004B2"/>
    <w:multiLevelType w:val="hybridMultilevel"/>
    <w:tmpl w:val="16FE4ED8"/>
    <w:lvl w:ilvl="0" w:tplc="09E29FFE">
      <w:start w:val="1"/>
      <w:numFmt w:val="bullet"/>
      <w:lvlText w:val=""/>
      <w:lvlJc w:val="left"/>
      <w:pPr>
        <w:ind w:left="720" w:hanging="360"/>
      </w:pPr>
      <w:rPr>
        <w:rFonts w:ascii="Symbol" w:hAnsi="Symbol" w:hint="default"/>
      </w:rPr>
    </w:lvl>
    <w:lvl w:ilvl="1" w:tplc="1D4C706C">
      <w:numFmt w:val="bullet"/>
      <w:lvlText w:val="•"/>
      <w:lvlJc w:val="left"/>
      <w:pPr>
        <w:ind w:left="1440" w:hanging="360"/>
      </w:pPr>
      <w:rPr>
        <w:rFonts w:ascii="Calibri" w:eastAsia="Times New Roman" w:hAnsi="Calibri"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1"/>
  </w:num>
  <w:num w:numId="4">
    <w:abstractNumId w:val="19"/>
  </w:num>
  <w:num w:numId="5">
    <w:abstractNumId w:val="5"/>
  </w:num>
  <w:num w:numId="6">
    <w:abstractNumId w:val="13"/>
  </w:num>
  <w:num w:numId="7">
    <w:abstractNumId w:val="20"/>
  </w:num>
  <w:num w:numId="8">
    <w:abstractNumId w:val="0"/>
  </w:num>
  <w:num w:numId="9">
    <w:abstractNumId w:val="12"/>
  </w:num>
  <w:num w:numId="10">
    <w:abstractNumId w:val="17"/>
  </w:num>
  <w:num w:numId="11">
    <w:abstractNumId w:val="8"/>
  </w:num>
  <w:num w:numId="12">
    <w:abstractNumId w:val="16"/>
  </w:num>
  <w:num w:numId="13">
    <w:abstractNumId w:val="6"/>
  </w:num>
  <w:num w:numId="14">
    <w:abstractNumId w:val="22"/>
  </w:num>
  <w:num w:numId="15">
    <w:abstractNumId w:val="15"/>
  </w:num>
  <w:num w:numId="16">
    <w:abstractNumId w:val="18"/>
  </w:num>
  <w:num w:numId="17">
    <w:abstractNumId w:val="4"/>
  </w:num>
  <w:num w:numId="18">
    <w:abstractNumId w:val="23"/>
  </w:num>
  <w:num w:numId="19">
    <w:abstractNumId w:val="1"/>
  </w:num>
  <w:num w:numId="20">
    <w:abstractNumId w:val="10"/>
  </w:num>
  <w:num w:numId="21">
    <w:abstractNumId w:val="3"/>
  </w:num>
  <w:num w:numId="22">
    <w:abstractNumId w:val="14"/>
  </w:num>
  <w:num w:numId="23">
    <w:abstractNumId w:val="7"/>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B62"/>
    <w:rsid w:val="00001C7C"/>
    <w:rsid w:val="0001063A"/>
    <w:rsid w:val="00012DDD"/>
    <w:rsid w:val="00024C6F"/>
    <w:rsid w:val="000254A7"/>
    <w:rsid w:val="00040D07"/>
    <w:rsid w:val="00054CD3"/>
    <w:rsid w:val="00082374"/>
    <w:rsid w:val="00082689"/>
    <w:rsid w:val="000B2709"/>
    <w:rsid w:val="000C3B3E"/>
    <w:rsid w:val="000D1BAF"/>
    <w:rsid w:val="000E4BCE"/>
    <w:rsid w:val="000F4232"/>
    <w:rsid w:val="00106F84"/>
    <w:rsid w:val="001212F2"/>
    <w:rsid w:val="0012404F"/>
    <w:rsid w:val="0013656F"/>
    <w:rsid w:val="0014158F"/>
    <w:rsid w:val="0015472D"/>
    <w:rsid w:val="00180019"/>
    <w:rsid w:val="00185357"/>
    <w:rsid w:val="00187784"/>
    <w:rsid w:val="001911B8"/>
    <w:rsid w:val="001A2E30"/>
    <w:rsid w:val="001A6D88"/>
    <w:rsid w:val="001B15A3"/>
    <w:rsid w:val="001B2AF3"/>
    <w:rsid w:val="001B4E71"/>
    <w:rsid w:val="001B546A"/>
    <w:rsid w:val="001D00FA"/>
    <w:rsid w:val="001D3860"/>
    <w:rsid w:val="001E0217"/>
    <w:rsid w:val="00213B2E"/>
    <w:rsid w:val="00215F24"/>
    <w:rsid w:val="0021718B"/>
    <w:rsid w:val="00220B11"/>
    <w:rsid w:val="002405E6"/>
    <w:rsid w:val="002422BB"/>
    <w:rsid w:val="00256E62"/>
    <w:rsid w:val="0027401E"/>
    <w:rsid w:val="002746E5"/>
    <w:rsid w:val="00280B31"/>
    <w:rsid w:val="00282C87"/>
    <w:rsid w:val="00291587"/>
    <w:rsid w:val="002B0AD3"/>
    <w:rsid w:val="002B2F41"/>
    <w:rsid w:val="002B576A"/>
    <w:rsid w:val="002B6E89"/>
    <w:rsid w:val="002E309D"/>
    <w:rsid w:val="002E775B"/>
    <w:rsid w:val="00306945"/>
    <w:rsid w:val="00314C52"/>
    <w:rsid w:val="00314E5D"/>
    <w:rsid w:val="003366EB"/>
    <w:rsid w:val="00345CD1"/>
    <w:rsid w:val="003510C7"/>
    <w:rsid w:val="003602F2"/>
    <w:rsid w:val="003618B8"/>
    <w:rsid w:val="003618DE"/>
    <w:rsid w:val="00363B8B"/>
    <w:rsid w:val="00380B29"/>
    <w:rsid w:val="003810A1"/>
    <w:rsid w:val="0038297D"/>
    <w:rsid w:val="00391678"/>
    <w:rsid w:val="00393322"/>
    <w:rsid w:val="003A45AC"/>
    <w:rsid w:val="003A5BF8"/>
    <w:rsid w:val="003B3280"/>
    <w:rsid w:val="003C3BEE"/>
    <w:rsid w:val="003D7E50"/>
    <w:rsid w:val="003E03AD"/>
    <w:rsid w:val="003E41C4"/>
    <w:rsid w:val="003F71B1"/>
    <w:rsid w:val="003F7CE6"/>
    <w:rsid w:val="00417A8D"/>
    <w:rsid w:val="00421B62"/>
    <w:rsid w:val="00446D01"/>
    <w:rsid w:val="004A3B94"/>
    <w:rsid w:val="004B07E9"/>
    <w:rsid w:val="004C18B9"/>
    <w:rsid w:val="004E5ABD"/>
    <w:rsid w:val="00510089"/>
    <w:rsid w:val="0052000D"/>
    <w:rsid w:val="00522D54"/>
    <w:rsid w:val="0054235A"/>
    <w:rsid w:val="00543914"/>
    <w:rsid w:val="00553967"/>
    <w:rsid w:val="00556339"/>
    <w:rsid w:val="00571150"/>
    <w:rsid w:val="0059063E"/>
    <w:rsid w:val="00591521"/>
    <w:rsid w:val="005A17E1"/>
    <w:rsid w:val="005A2EE9"/>
    <w:rsid w:val="005B2958"/>
    <w:rsid w:val="005E1717"/>
    <w:rsid w:val="005F7085"/>
    <w:rsid w:val="00627409"/>
    <w:rsid w:val="0063180B"/>
    <w:rsid w:val="00633ED1"/>
    <w:rsid w:val="00643C66"/>
    <w:rsid w:val="006455B7"/>
    <w:rsid w:val="00647D35"/>
    <w:rsid w:val="00657915"/>
    <w:rsid w:val="00660A9B"/>
    <w:rsid w:val="00671715"/>
    <w:rsid w:val="0068285E"/>
    <w:rsid w:val="00691047"/>
    <w:rsid w:val="00691B69"/>
    <w:rsid w:val="006A18AE"/>
    <w:rsid w:val="006B682E"/>
    <w:rsid w:val="006C17B3"/>
    <w:rsid w:val="006C2805"/>
    <w:rsid w:val="006C3D5F"/>
    <w:rsid w:val="006C7044"/>
    <w:rsid w:val="006D42B0"/>
    <w:rsid w:val="006E38B4"/>
    <w:rsid w:val="006E47BD"/>
    <w:rsid w:val="006E49DD"/>
    <w:rsid w:val="006E7E42"/>
    <w:rsid w:val="006F4AF0"/>
    <w:rsid w:val="006F4F3C"/>
    <w:rsid w:val="006F57A7"/>
    <w:rsid w:val="007020A5"/>
    <w:rsid w:val="00740CB9"/>
    <w:rsid w:val="007537EC"/>
    <w:rsid w:val="00754B39"/>
    <w:rsid w:val="00762D27"/>
    <w:rsid w:val="00782E92"/>
    <w:rsid w:val="007930C9"/>
    <w:rsid w:val="0079323E"/>
    <w:rsid w:val="007970AD"/>
    <w:rsid w:val="007A05CA"/>
    <w:rsid w:val="007A29BA"/>
    <w:rsid w:val="007C02F6"/>
    <w:rsid w:val="007C0E9B"/>
    <w:rsid w:val="007C737F"/>
    <w:rsid w:val="007D32D0"/>
    <w:rsid w:val="007E3977"/>
    <w:rsid w:val="007E75D3"/>
    <w:rsid w:val="007F6470"/>
    <w:rsid w:val="00800680"/>
    <w:rsid w:val="0083081B"/>
    <w:rsid w:val="008429EF"/>
    <w:rsid w:val="00842F9D"/>
    <w:rsid w:val="008517BA"/>
    <w:rsid w:val="008578F2"/>
    <w:rsid w:val="00860A22"/>
    <w:rsid w:val="008673D3"/>
    <w:rsid w:val="00893AF0"/>
    <w:rsid w:val="008A2F4F"/>
    <w:rsid w:val="008B5E86"/>
    <w:rsid w:val="008C472F"/>
    <w:rsid w:val="008C56BA"/>
    <w:rsid w:val="008C6EE3"/>
    <w:rsid w:val="008C6FDF"/>
    <w:rsid w:val="008D2D3A"/>
    <w:rsid w:val="008D40FA"/>
    <w:rsid w:val="008D42C5"/>
    <w:rsid w:val="008F2D94"/>
    <w:rsid w:val="00901167"/>
    <w:rsid w:val="009052F1"/>
    <w:rsid w:val="00923CE2"/>
    <w:rsid w:val="00925003"/>
    <w:rsid w:val="00931C96"/>
    <w:rsid w:val="00951583"/>
    <w:rsid w:val="0095699E"/>
    <w:rsid w:val="009569A4"/>
    <w:rsid w:val="00966714"/>
    <w:rsid w:val="009705F8"/>
    <w:rsid w:val="00981E81"/>
    <w:rsid w:val="0098550D"/>
    <w:rsid w:val="009924DC"/>
    <w:rsid w:val="009A5A4E"/>
    <w:rsid w:val="009B2507"/>
    <w:rsid w:val="009C421B"/>
    <w:rsid w:val="009E002C"/>
    <w:rsid w:val="009E048C"/>
    <w:rsid w:val="009E6F52"/>
    <w:rsid w:val="00A10B72"/>
    <w:rsid w:val="00A161BA"/>
    <w:rsid w:val="00A22F30"/>
    <w:rsid w:val="00A42372"/>
    <w:rsid w:val="00A42D95"/>
    <w:rsid w:val="00A503E9"/>
    <w:rsid w:val="00A6301C"/>
    <w:rsid w:val="00A70C66"/>
    <w:rsid w:val="00A71DBF"/>
    <w:rsid w:val="00A73472"/>
    <w:rsid w:val="00A76B66"/>
    <w:rsid w:val="00A817E7"/>
    <w:rsid w:val="00A8311F"/>
    <w:rsid w:val="00A86386"/>
    <w:rsid w:val="00A95CA6"/>
    <w:rsid w:val="00AA36BA"/>
    <w:rsid w:val="00AC2894"/>
    <w:rsid w:val="00AF0AF8"/>
    <w:rsid w:val="00AF2C20"/>
    <w:rsid w:val="00AF6433"/>
    <w:rsid w:val="00B03253"/>
    <w:rsid w:val="00B20BF1"/>
    <w:rsid w:val="00B20C90"/>
    <w:rsid w:val="00B258D0"/>
    <w:rsid w:val="00B3594A"/>
    <w:rsid w:val="00B51920"/>
    <w:rsid w:val="00B52887"/>
    <w:rsid w:val="00B62C5F"/>
    <w:rsid w:val="00B72206"/>
    <w:rsid w:val="00B8135A"/>
    <w:rsid w:val="00B81CDF"/>
    <w:rsid w:val="00B90477"/>
    <w:rsid w:val="00BB732C"/>
    <w:rsid w:val="00BB7687"/>
    <w:rsid w:val="00BB76F0"/>
    <w:rsid w:val="00BD57CD"/>
    <w:rsid w:val="00BE2B2A"/>
    <w:rsid w:val="00BF7211"/>
    <w:rsid w:val="00C0736A"/>
    <w:rsid w:val="00C15224"/>
    <w:rsid w:val="00C173C6"/>
    <w:rsid w:val="00C27EA9"/>
    <w:rsid w:val="00C33146"/>
    <w:rsid w:val="00C41FD6"/>
    <w:rsid w:val="00C449A9"/>
    <w:rsid w:val="00C44C54"/>
    <w:rsid w:val="00C50D7E"/>
    <w:rsid w:val="00C5318A"/>
    <w:rsid w:val="00C64B6E"/>
    <w:rsid w:val="00C81CC0"/>
    <w:rsid w:val="00C8544A"/>
    <w:rsid w:val="00C90851"/>
    <w:rsid w:val="00C94705"/>
    <w:rsid w:val="00CB30CE"/>
    <w:rsid w:val="00CB5A55"/>
    <w:rsid w:val="00CC0E33"/>
    <w:rsid w:val="00CC6137"/>
    <w:rsid w:val="00CD635B"/>
    <w:rsid w:val="00CE2A8A"/>
    <w:rsid w:val="00CE6937"/>
    <w:rsid w:val="00CF25D1"/>
    <w:rsid w:val="00D20FB2"/>
    <w:rsid w:val="00D24665"/>
    <w:rsid w:val="00D32189"/>
    <w:rsid w:val="00D32329"/>
    <w:rsid w:val="00D35ABF"/>
    <w:rsid w:val="00D36452"/>
    <w:rsid w:val="00D41AB5"/>
    <w:rsid w:val="00D559BC"/>
    <w:rsid w:val="00D72C73"/>
    <w:rsid w:val="00D8177C"/>
    <w:rsid w:val="00D85F67"/>
    <w:rsid w:val="00DB6DB2"/>
    <w:rsid w:val="00DF545F"/>
    <w:rsid w:val="00E140F4"/>
    <w:rsid w:val="00E16AFF"/>
    <w:rsid w:val="00E17F2A"/>
    <w:rsid w:val="00E40E36"/>
    <w:rsid w:val="00E431A2"/>
    <w:rsid w:val="00E46E83"/>
    <w:rsid w:val="00E52532"/>
    <w:rsid w:val="00E5330A"/>
    <w:rsid w:val="00E545BC"/>
    <w:rsid w:val="00E66BDC"/>
    <w:rsid w:val="00E8144C"/>
    <w:rsid w:val="00E8297F"/>
    <w:rsid w:val="00E84D56"/>
    <w:rsid w:val="00E96734"/>
    <w:rsid w:val="00EA4875"/>
    <w:rsid w:val="00EB46C5"/>
    <w:rsid w:val="00EC1933"/>
    <w:rsid w:val="00EC6047"/>
    <w:rsid w:val="00ED1181"/>
    <w:rsid w:val="00F042BB"/>
    <w:rsid w:val="00F203DB"/>
    <w:rsid w:val="00F2774F"/>
    <w:rsid w:val="00F35A63"/>
    <w:rsid w:val="00F42301"/>
    <w:rsid w:val="00F5106D"/>
    <w:rsid w:val="00F573D4"/>
    <w:rsid w:val="00F6587F"/>
    <w:rsid w:val="00F84874"/>
    <w:rsid w:val="00FA75C8"/>
    <w:rsid w:val="00FB1EB1"/>
    <w:rsid w:val="00FB41BE"/>
    <w:rsid w:val="00FC31B4"/>
    <w:rsid w:val="00FD517A"/>
    <w:rsid w:val="00FD6A9C"/>
    <w:rsid w:val="00FD6EE7"/>
    <w:rsid w:val="00FE5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68306139"/>
  <w15:docId w15:val="{F5152FBC-3215-4E67-8C61-47844641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1933"/>
  </w:style>
  <w:style w:type="paragraph" w:styleId="Nagwek1">
    <w:name w:val="heading 1"/>
    <w:basedOn w:val="Normalny"/>
    <w:next w:val="Normalny"/>
    <w:link w:val="Nagwek1Znak"/>
    <w:uiPriority w:val="9"/>
    <w:qFormat/>
    <w:rsid w:val="00E545B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uiPriority w:val="9"/>
    <w:qFormat/>
    <w:rsid w:val="00E545B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1B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1B62"/>
    <w:rPr>
      <w:rFonts w:ascii="Segoe UI" w:hAnsi="Segoe UI" w:cs="Segoe UI"/>
      <w:sz w:val="18"/>
      <w:szCs w:val="18"/>
    </w:rPr>
  </w:style>
  <w:style w:type="paragraph" w:styleId="Akapitzlist">
    <w:name w:val="List Paragraph"/>
    <w:aliases w:val="maz_wyliczenie,opis dzialania,K-P_odwolanie,A_wyliczenie,Akapit z listą 1,L1,Numerowanie,List Paragraph,CW_Lista"/>
    <w:basedOn w:val="Normalny"/>
    <w:link w:val="AkapitzlistZnak"/>
    <w:uiPriority w:val="99"/>
    <w:qFormat/>
    <w:rsid w:val="00C33146"/>
    <w:pPr>
      <w:ind w:left="720"/>
      <w:contextualSpacing/>
    </w:pPr>
    <w:rPr>
      <w:rFonts w:ascii="Calibri" w:eastAsia="Calibri" w:hAnsi="Calibri" w:cs="Times New Roman"/>
    </w:rPr>
  </w:style>
  <w:style w:type="character" w:customStyle="1" w:styleId="AkapitzlistZnak">
    <w:name w:val="Akapit z listą Znak"/>
    <w:aliases w:val="maz_wyliczenie Znak,opis dzialania Znak,K-P_odwolanie Znak,A_wyliczenie Znak,Akapit z listą 1 Znak,L1 Znak,Numerowanie Znak,List Paragraph Znak,CW_Lista Znak"/>
    <w:link w:val="Akapitzlist"/>
    <w:uiPriority w:val="99"/>
    <w:qFormat/>
    <w:locked/>
    <w:rsid w:val="00C33146"/>
    <w:rPr>
      <w:rFonts w:ascii="Calibri" w:eastAsia="Calibri" w:hAnsi="Calibri" w:cs="Times New Roman"/>
    </w:rPr>
  </w:style>
  <w:style w:type="paragraph" w:styleId="NormalnyWeb">
    <w:name w:val="Normal (Web)"/>
    <w:basedOn w:val="Normalny"/>
    <w:uiPriority w:val="99"/>
    <w:unhideWhenUsed/>
    <w:rsid w:val="00C331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33146"/>
    <w:rPr>
      <w:sz w:val="16"/>
      <w:szCs w:val="16"/>
    </w:rPr>
  </w:style>
  <w:style w:type="paragraph" w:styleId="Tekstkomentarza">
    <w:name w:val="annotation text"/>
    <w:basedOn w:val="Normalny"/>
    <w:link w:val="TekstkomentarzaZnak"/>
    <w:uiPriority w:val="99"/>
    <w:unhideWhenUsed/>
    <w:rsid w:val="00C33146"/>
    <w:pPr>
      <w:spacing w:line="240" w:lineRule="auto"/>
    </w:pPr>
    <w:rPr>
      <w:sz w:val="20"/>
      <w:szCs w:val="20"/>
    </w:rPr>
  </w:style>
  <w:style w:type="character" w:customStyle="1" w:styleId="TekstkomentarzaZnak">
    <w:name w:val="Tekst komentarza Znak"/>
    <w:basedOn w:val="Domylnaczcionkaakapitu"/>
    <w:link w:val="Tekstkomentarza"/>
    <w:uiPriority w:val="99"/>
    <w:rsid w:val="00C33146"/>
    <w:rPr>
      <w:sz w:val="20"/>
      <w:szCs w:val="20"/>
    </w:rPr>
  </w:style>
  <w:style w:type="paragraph" w:styleId="HTML-wstpniesformatowany">
    <w:name w:val="HTML Preformatted"/>
    <w:basedOn w:val="Normalny"/>
    <w:link w:val="HTML-wstpniesformatowanyZnak"/>
    <w:uiPriority w:val="99"/>
    <w:unhideWhenUsed/>
    <w:rsid w:val="00C3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33146"/>
    <w:rPr>
      <w:rFonts w:ascii="Courier New" w:eastAsia="Times New Roman" w:hAnsi="Courier New" w:cs="Courier New"/>
      <w:sz w:val="20"/>
      <w:szCs w:val="20"/>
      <w:lang w:eastAsia="pl-PL"/>
    </w:rPr>
  </w:style>
  <w:style w:type="character" w:customStyle="1" w:styleId="y2iqfc">
    <w:name w:val="y2iqfc"/>
    <w:basedOn w:val="Domylnaczcionkaakapitu"/>
    <w:rsid w:val="00C33146"/>
  </w:style>
  <w:style w:type="paragraph" w:styleId="Tekstprzypisudolnego">
    <w:name w:val="footnote text"/>
    <w:basedOn w:val="Normalny"/>
    <w:link w:val="TekstprzypisudolnegoZnak"/>
    <w:uiPriority w:val="99"/>
    <w:semiHidden/>
    <w:unhideWhenUsed/>
    <w:rsid w:val="00F042B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042BB"/>
    <w:rPr>
      <w:sz w:val="20"/>
      <w:szCs w:val="20"/>
    </w:rPr>
  </w:style>
  <w:style w:type="character" w:styleId="Odwoanieprzypisudolnego">
    <w:name w:val="footnote reference"/>
    <w:basedOn w:val="Domylnaczcionkaakapitu"/>
    <w:uiPriority w:val="99"/>
    <w:semiHidden/>
    <w:unhideWhenUsed/>
    <w:rsid w:val="00F042BB"/>
    <w:rPr>
      <w:vertAlign w:val="superscript"/>
    </w:rPr>
  </w:style>
  <w:style w:type="character" w:customStyle="1" w:styleId="Nagwek2Znak">
    <w:name w:val="Nagłówek 2 Znak"/>
    <w:basedOn w:val="Domylnaczcionkaakapitu"/>
    <w:link w:val="Nagwek2"/>
    <w:uiPriority w:val="9"/>
    <w:rsid w:val="00E545BC"/>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rsid w:val="00E545BC"/>
    <w:rPr>
      <w:rFonts w:asciiTheme="majorHAnsi" w:eastAsiaTheme="majorEastAsia" w:hAnsiTheme="majorHAnsi" w:cstheme="majorBidi"/>
      <w:b/>
      <w:bCs/>
      <w:color w:val="2E74B5" w:themeColor="accent1" w:themeShade="BF"/>
      <w:sz w:val="28"/>
      <w:szCs w:val="28"/>
    </w:rPr>
  </w:style>
  <w:style w:type="paragraph" w:styleId="Tematkomentarza">
    <w:name w:val="annotation subject"/>
    <w:basedOn w:val="Tekstkomentarza"/>
    <w:next w:val="Tekstkomentarza"/>
    <w:link w:val="TematkomentarzaZnak"/>
    <w:uiPriority w:val="99"/>
    <w:semiHidden/>
    <w:unhideWhenUsed/>
    <w:rsid w:val="00C81CC0"/>
    <w:rPr>
      <w:b/>
      <w:bCs/>
    </w:rPr>
  </w:style>
  <w:style w:type="character" w:customStyle="1" w:styleId="TematkomentarzaZnak">
    <w:name w:val="Temat komentarza Znak"/>
    <w:basedOn w:val="TekstkomentarzaZnak"/>
    <w:link w:val="Tematkomentarza"/>
    <w:uiPriority w:val="99"/>
    <w:semiHidden/>
    <w:rsid w:val="00C81CC0"/>
    <w:rPr>
      <w:b/>
      <w:bCs/>
      <w:sz w:val="20"/>
      <w:szCs w:val="20"/>
    </w:rPr>
  </w:style>
  <w:style w:type="paragraph" w:styleId="Poprawka">
    <w:name w:val="Revision"/>
    <w:hidden/>
    <w:uiPriority w:val="99"/>
    <w:semiHidden/>
    <w:rsid w:val="00AC2894"/>
    <w:pPr>
      <w:spacing w:after="0" w:line="240" w:lineRule="auto"/>
    </w:pPr>
  </w:style>
  <w:style w:type="paragraph" w:styleId="Tekstprzypisukocowego">
    <w:name w:val="endnote text"/>
    <w:basedOn w:val="Normalny"/>
    <w:link w:val="TekstprzypisukocowegoZnak"/>
    <w:uiPriority w:val="99"/>
    <w:semiHidden/>
    <w:unhideWhenUsed/>
    <w:rsid w:val="005B29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2958"/>
    <w:rPr>
      <w:sz w:val="20"/>
      <w:szCs w:val="20"/>
    </w:rPr>
  </w:style>
  <w:style w:type="character" w:styleId="Odwoanieprzypisukocowego">
    <w:name w:val="endnote reference"/>
    <w:basedOn w:val="Domylnaczcionkaakapitu"/>
    <w:uiPriority w:val="99"/>
    <w:semiHidden/>
    <w:unhideWhenUsed/>
    <w:rsid w:val="005B2958"/>
    <w:rPr>
      <w:vertAlign w:val="superscript"/>
    </w:rPr>
  </w:style>
  <w:style w:type="character" w:styleId="Hipercze">
    <w:name w:val="Hyperlink"/>
    <w:basedOn w:val="Domylnaczcionkaakapitu"/>
    <w:uiPriority w:val="99"/>
    <w:unhideWhenUsed/>
    <w:rsid w:val="00D35ABF"/>
    <w:rPr>
      <w:color w:val="0563C1" w:themeColor="hyperlink"/>
      <w:u w:val="single"/>
    </w:rPr>
  </w:style>
  <w:style w:type="paragraph" w:styleId="Nagwekspisutreci">
    <w:name w:val="TOC Heading"/>
    <w:basedOn w:val="Nagwek1"/>
    <w:next w:val="Normalny"/>
    <w:uiPriority w:val="39"/>
    <w:semiHidden/>
    <w:unhideWhenUsed/>
    <w:qFormat/>
    <w:rsid w:val="007970AD"/>
    <w:pPr>
      <w:spacing w:line="276" w:lineRule="auto"/>
      <w:outlineLvl w:val="9"/>
    </w:pPr>
  </w:style>
  <w:style w:type="paragraph" w:styleId="Spistreci1">
    <w:name w:val="toc 1"/>
    <w:basedOn w:val="Normalny"/>
    <w:next w:val="Normalny"/>
    <w:autoRedefine/>
    <w:uiPriority w:val="39"/>
    <w:unhideWhenUsed/>
    <w:rsid w:val="007970AD"/>
    <w:pPr>
      <w:spacing w:after="100"/>
    </w:pPr>
  </w:style>
  <w:style w:type="paragraph" w:styleId="Spistreci2">
    <w:name w:val="toc 2"/>
    <w:basedOn w:val="Normalny"/>
    <w:next w:val="Normalny"/>
    <w:autoRedefine/>
    <w:uiPriority w:val="39"/>
    <w:unhideWhenUsed/>
    <w:rsid w:val="007970AD"/>
    <w:pPr>
      <w:spacing w:after="100"/>
      <w:ind w:left="220"/>
    </w:pPr>
  </w:style>
  <w:style w:type="table" w:styleId="Tabela-Siatka">
    <w:name w:val="Table Grid"/>
    <w:basedOn w:val="Standardowy"/>
    <w:uiPriority w:val="39"/>
    <w:rsid w:val="003B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848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874"/>
  </w:style>
  <w:style w:type="paragraph" w:styleId="Stopka">
    <w:name w:val="footer"/>
    <w:basedOn w:val="Normalny"/>
    <w:link w:val="StopkaZnak"/>
    <w:uiPriority w:val="99"/>
    <w:unhideWhenUsed/>
    <w:rsid w:val="00F848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874"/>
  </w:style>
  <w:style w:type="paragraph" w:customStyle="1" w:styleId="Styl8">
    <w:name w:val="Styl8"/>
    <w:basedOn w:val="Normalny"/>
    <w:uiPriority w:val="99"/>
    <w:qFormat/>
    <w:rsid w:val="00951583"/>
    <w:pPr>
      <w:keepNext/>
      <w:keepLines/>
      <w:numPr>
        <w:numId w:val="25"/>
      </w:numPr>
      <w:spacing w:before="40" w:after="240" w:line="276" w:lineRule="auto"/>
      <w:outlineLvl w:val="1"/>
    </w:pPr>
    <w:rPr>
      <w:rFonts w:ascii="Times New Roman" w:eastAsiaTheme="majorEastAsia" w:hAnsi="Times New Roman" w:cs="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743667">
      <w:bodyDiv w:val="1"/>
      <w:marLeft w:val="0"/>
      <w:marRight w:val="0"/>
      <w:marTop w:val="0"/>
      <w:marBottom w:val="0"/>
      <w:divBdr>
        <w:top w:val="none" w:sz="0" w:space="0" w:color="auto"/>
        <w:left w:val="none" w:sz="0" w:space="0" w:color="auto"/>
        <w:bottom w:val="none" w:sz="0" w:space="0" w:color="auto"/>
        <w:right w:val="none" w:sz="0" w:space="0" w:color="auto"/>
      </w:divBdr>
    </w:div>
    <w:div w:id="1028987161">
      <w:bodyDiv w:val="1"/>
      <w:marLeft w:val="0"/>
      <w:marRight w:val="0"/>
      <w:marTop w:val="0"/>
      <w:marBottom w:val="0"/>
      <w:divBdr>
        <w:top w:val="none" w:sz="0" w:space="0" w:color="auto"/>
        <w:left w:val="none" w:sz="0" w:space="0" w:color="auto"/>
        <w:bottom w:val="none" w:sz="0" w:space="0" w:color="auto"/>
        <w:right w:val="none" w:sz="0" w:space="0" w:color="auto"/>
      </w:divBdr>
    </w:div>
    <w:div w:id="12558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19000169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A1361-6F3C-4510-B690-338D790A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7441</Words>
  <Characters>44646</Characters>
  <Application>Microsoft Office Word</Application>
  <DocSecurity>0</DocSecurity>
  <Lines>372</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Bogusz-Koźbiał Anna</cp:lastModifiedBy>
  <cp:revision>16</cp:revision>
  <dcterms:created xsi:type="dcterms:W3CDTF">2021-09-28T13:44:00Z</dcterms:created>
  <dcterms:modified xsi:type="dcterms:W3CDTF">2021-09-29T17:53:00Z</dcterms:modified>
</cp:coreProperties>
</file>