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6FE" w:rsidRPr="006A6F79" w:rsidRDefault="009316FE" w:rsidP="009316FE">
      <w:pPr>
        <w:pStyle w:val="Tytu"/>
        <w:spacing w:before="120"/>
        <w:rPr>
          <w:rFonts w:ascii="Times New Roman" w:hAnsi="Times New Roman" w:cs="Times New Roman"/>
          <w:bCs w:val="0"/>
          <w:sz w:val="32"/>
          <w:szCs w:val="32"/>
        </w:rPr>
      </w:pPr>
      <w:r w:rsidRPr="006A6F79">
        <w:rPr>
          <w:rFonts w:ascii="Times New Roman" w:hAnsi="Times New Roman" w:cs="Times New Roman"/>
          <w:bCs w:val="0"/>
          <w:sz w:val="32"/>
          <w:szCs w:val="32"/>
        </w:rPr>
        <w:t>Założenia konkursu pn. „</w:t>
      </w:r>
      <w:r w:rsidRPr="009316FE">
        <w:rPr>
          <w:rFonts w:ascii="Times New Roman" w:hAnsi="Times New Roman" w:cs="Times New Roman"/>
          <w:bCs w:val="0"/>
          <w:sz w:val="32"/>
          <w:szCs w:val="32"/>
        </w:rPr>
        <w:t>Szansa-Rozwój-Niezależność”</w:t>
      </w:r>
    </w:p>
    <w:p w:rsidR="009316FE" w:rsidRPr="006A6F79" w:rsidRDefault="009316FE" w:rsidP="009316FE">
      <w:pPr>
        <w:pStyle w:val="Tytu"/>
        <w:rPr>
          <w:rFonts w:ascii="Times New Roman" w:hAnsi="Times New Roman" w:cs="Times New Roman"/>
          <w:bCs w:val="0"/>
          <w:sz w:val="32"/>
          <w:szCs w:val="32"/>
        </w:rPr>
      </w:pPr>
      <w:r w:rsidRPr="006A6F79">
        <w:rPr>
          <w:rFonts w:ascii="Times New Roman" w:hAnsi="Times New Roman" w:cs="Times New Roman"/>
          <w:bCs w:val="0"/>
          <w:sz w:val="32"/>
          <w:szCs w:val="32"/>
        </w:rPr>
        <w:t xml:space="preserve">(konkurs o zlecenie realizacji zadań w formie wsparcia nr </w:t>
      </w:r>
      <w:r>
        <w:rPr>
          <w:rFonts w:ascii="Times New Roman" w:hAnsi="Times New Roman" w:cs="Times New Roman"/>
          <w:bCs w:val="0"/>
          <w:sz w:val="32"/>
          <w:szCs w:val="32"/>
        </w:rPr>
        <w:t>1</w:t>
      </w:r>
      <w:r w:rsidRPr="006A6F79">
        <w:rPr>
          <w:rFonts w:ascii="Times New Roman" w:hAnsi="Times New Roman" w:cs="Times New Roman"/>
          <w:bCs w:val="0"/>
          <w:sz w:val="32"/>
          <w:szCs w:val="32"/>
        </w:rPr>
        <w:t>/201</w:t>
      </w:r>
      <w:r>
        <w:rPr>
          <w:rFonts w:ascii="Times New Roman" w:hAnsi="Times New Roman" w:cs="Times New Roman"/>
          <w:bCs w:val="0"/>
          <w:sz w:val="32"/>
          <w:szCs w:val="32"/>
        </w:rPr>
        <w:t>8</w:t>
      </w:r>
      <w:r w:rsidRPr="006A6F79">
        <w:rPr>
          <w:rFonts w:ascii="Times New Roman" w:hAnsi="Times New Roman" w:cs="Times New Roman"/>
          <w:bCs w:val="0"/>
          <w:sz w:val="32"/>
          <w:szCs w:val="32"/>
        </w:rPr>
        <w:t>)</w:t>
      </w:r>
    </w:p>
    <w:p w:rsidR="00905C36" w:rsidRDefault="00905C36" w:rsidP="001D34EB">
      <w:pPr>
        <w:jc w:val="both"/>
      </w:pPr>
    </w:p>
    <w:p w:rsidR="009316FE" w:rsidRDefault="009316FE" w:rsidP="001D34EB">
      <w:pPr>
        <w:jc w:val="both"/>
      </w:pPr>
    </w:p>
    <w:p w:rsidR="009316FE" w:rsidRPr="006A6F79" w:rsidRDefault="009316FE" w:rsidP="009316FE">
      <w:pPr>
        <w:spacing w:after="240"/>
        <w:ind w:left="340" w:hanging="340"/>
        <w:jc w:val="both"/>
        <w:rPr>
          <w:rFonts w:eastAsia="Calibri"/>
          <w:b/>
          <w:sz w:val="28"/>
          <w:szCs w:val="28"/>
          <w:lang w:eastAsia="en-US"/>
        </w:rPr>
      </w:pPr>
      <w:r w:rsidRPr="006A6F79">
        <w:rPr>
          <w:rFonts w:eastAsia="Calibri"/>
          <w:b/>
          <w:sz w:val="28"/>
          <w:szCs w:val="28"/>
          <w:lang w:eastAsia="en-US"/>
        </w:rPr>
        <w:t>I.</w:t>
      </w:r>
      <w:r w:rsidRPr="006A6F79">
        <w:rPr>
          <w:rFonts w:eastAsia="Calibri"/>
          <w:b/>
          <w:sz w:val="28"/>
          <w:szCs w:val="28"/>
          <w:lang w:eastAsia="en-US"/>
        </w:rPr>
        <w:tab/>
        <w:t>Podstawa prawna</w:t>
      </w:r>
      <w:bookmarkStart w:id="0" w:name="_GoBack"/>
      <w:bookmarkEnd w:id="0"/>
    </w:p>
    <w:p w:rsidR="009316FE" w:rsidRPr="006A6F79" w:rsidRDefault="009316FE" w:rsidP="009316FE">
      <w:pPr>
        <w:jc w:val="both"/>
      </w:pPr>
      <w:r w:rsidRPr="006A6F79">
        <w:t>Ogłoszenie konkursu nastąpi na podstawie art. 36 ustawy z dnia 27 sierpnia 1997 r. o rehabilitacji zawodowej i społecznej oraz zatrudnianiu osób niepełnosprawnych (</w:t>
      </w:r>
      <w:r w:rsidRPr="009316FE">
        <w:t>Dz.</w:t>
      </w:r>
      <w:r>
        <w:t> U. z 2018 </w:t>
      </w:r>
      <w:r w:rsidRPr="009316FE">
        <w:t>r. poz.</w:t>
      </w:r>
      <w:r>
        <w:t> </w:t>
      </w:r>
      <w:r w:rsidRPr="009316FE">
        <w:t>511, z</w:t>
      </w:r>
      <w:r>
        <w:t> </w:t>
      </w:r>
      <w:r w:rsidRPr="009316FE">
        <w:t>późn.</w:t>
      </w:r>
      <w:r>
        <w:t> </w:t>
      </w:r>
      <w:r w:rsidRPr="009316FE">
        <w:t>zm.)</w:t>
      </w:r>
      <w:r w:rsidRPr="006A6F79">
        <w:t>.</w:t>
      </w:r>
    </w:p>
    <w:p w:rsidR="009316FE" w:rsidRPr="006A6F79" w:rsidRDefault="009316FE" w:rsidP="009316FE">
      <w:pPr>
        <w:spacing w:before="120"/>
        <w:jc w:val="both"/>
      </w:pPr>
      <w:r w:rsidRPr="006A6F79">
        <w:t>Konkurs przeprowadzony zostanie zgodnie z przepisami ustawy z dnia 24 kwietnia 2003 r. o działalności pożytku publicznego i o wolontariacie (</w:t>
      </w:r>
      <w:r w:rsidRPr="009316FE">
        <w:t>Dz. U. z 2018 r. poz. 450, z późn. zm.</w:t>
      </w:r>
      <w:r w:rsidRPr="006A6F79">
        <w:t>).</w:t>
      </w:r>
    </w:p>
    <w:p w:rsidR="009316FE" w:rsidRDefault="009316FE" w:rsidP="009316FE">
      <w:pPr>
        <w:spacing w:before="120"/>
        <w:jc w:val="both"/>
      </w:pPr>
      <w:r w:rsidRPr="006A6F79">
        <w:t>Konkurs realizowany będzie w formie wsparcia realizacji zadań, w rozumieniu art. 11 ust. 1 pkt 1 ustawy o działalności pożytku publicznego i o wolontariacie.</w:t>
      </w:r>
    </w:p>
    <w:p w:rsidR="00AC5DD3" w:rsidRPr="006A6F79" w:rsidRDefault="009316FE" w:rsidP="009316FE">
      <w:pPr>
        <w:spacing w:before="360" w:after="240"/>
        <w:ind w:left="454" w:hanging="454"/>
        <w:jc w:val="both"/>
        <w:rPr>
          <w:rFonts w:eastAsia="Calibri"/>
          <w:b/>
          <w:sz w:val="28"/>
          <w:szCs w:val="28"/>
          <w:lang w:eastAsia="en-US"/>
        </w:rPr>
      </w:pPr>
      <w:r>
        <w:rPr>
          <w:rFonts w:eastAsia="Calibri"/>
          <w:b/>
          <w:sz w:val="28"/>
          <w:szCs w:val="28"/>
          <w:lang w:eastAsia="en-US"/>
        </w:rPr>
        <w:t>I</w:t>
      </w:r>
      <w:r w:rsidR="00AC5DD3" w:rsidRPr="006A6F79">
        <w:rPr>
          <w:rFonts w:eastAsia="Calibri"/>
          <w:b/>
          <w:sz w:val="28"/>
          <w:szCs w:val="28"/>
          <w:lang w:eastAsia="en-US"/>
        </w:rPr>
        <w:t>I.</w:t>
      </w:r>
      <w:r w:rsidR="00AC5DD3" w:rsidRPr="006A6F79">
        <w:rPr>
          <w:rFonts w:eastAsia="Calibri"/>
          <w:b/>
          <w:sz w:val="28"/>
          <w:szCs w:val="28"/>
          <w:lang w:eastAsia="en-US"/>
        </w:rPr>
        <w:tab/>
        <w:t>Definicje pojęć</w:t>
      </w:r>
    </w:p>
    <w:p w:rsidR="00AC5DD3" w:rsidRPr="006A6F79" w:rsidRDefault="00AC5DD3" w:rsidP="005F65B3">
      <w:pPr>
        <w:spacing w:before="120"/>
        <w:jc w:val="both"/>
      </w:pPr>
      <w:r w:rsidRPr="006A6F79">
        <w:t>Ilekroć w niniejszym dokumencie jest mowa o:</w:t>
      </w:r>
    </w:p>
    <w:p w:rsidR="00AC5DD3" w:rsidRPr="006A6F79" w:rsidRDefault="00AC5DD3" w:rsidP="00936FCD">
      <w:pPr>
        <w:numPr>
          <w:ilvl w:val="0"/>
          <w:numId w:val="23"/>
        </w:numPr>
        <w:spacing w:before="60"/>
        <w:jc w:val="both"/>
      </w:pPr>
      <w:r w:rsidRPr="006A6F79">
        <w:rPr>
          <w:bCs/>
        </w:rPr>
        <w:t>beneficjencie ostatecznym</w:t>
      </w:r>
      <w:r w:rsidRPr="006A6F79">
        <w:t xml:space="preserve"> – należy przez to rozumieć osobę niepełnosprawną korzystającą z </w:t>
      </w:r>
      <w:r w:rsidR="00F213D6" w:rsidRPr="006A6F79">
        <w:t>realizacji projektu;</w:t>
      </w:r>
    </w:p>
    <w:p w:rsidR="00F213D6" w:rsidRPr="006A6F79" w:rsidRDefault="00F213D6" w:rsidP="00936FCD">
      <w:pPr>
        <w:numPr>
          <w:ilvl w:val="0"/>
          <w:numId w:val="23"/>
        </w:numPr>
        <w:spacing w:before="60"/>
        <w:jc w:val="both"/>
      </w:pPr>
      <w:r w:rsidRPr="006A6F79">
        <w:t>kierunku pomocy 1 – należy przez to rozumieć kierunek pomocy 1 „wejście osób niepełnosprawnych na rynek pracy”;</w:t>
      </w:r>
    </w:p>
    <w:p w:rsidR="00F213D6" w:rsidRPr="006A6F79" w:rsidRDefault="00F213D6" w:rsidP="00936FCD">
      <w:pPr>
        <w:numPr>
          <w:ilvl w:val="0"/>
          <w:numId w:val="23"/>
        </w:numPr>
        <w:spacing w:before="60"/>
        <w:jc w:val="both"/>
      </w:pPr>
      <w:r w:rsidRPr="006A6F79">
        <w:t>kierunku pomocy 2 – należy przez to rozumieć kierunek pomocy 2 „zwiększenie samodzielności osób niepełnosprawnych”;</w:t>
      </w:r>
    </w:p>
    <w:p w:rsidR="00F213D6" w:rsidRPr="006A6F79" w:rsidRDefault="00F213D6" w:rsidP="00936FCD">
      <w:pPr>
        <w:numPr>
          <w:ilvl w:val="0"/>
          <w:numId w:val="23"/>
        </w:numPr>
        <w:spacing w:before="60"/>
        <w:jc w:val="both"/>
      </w:pPr>
      <w:r w:rsidRPr="006A6F79">
        <w:t xml:space="preserve">kierunku pomocy 3 – należy przez to rozumieć kierunek pomocy 3 </w:t>
      </w:r>
      <w:r w:rsidR="00E14618" w:rsidRPr="006A6F79">
        <w:t>„wzrost aktywności osób niepełnosprawnych w różnych dziedzinach życia”;</w:t>
      </w:r>
    </w:p>
    <w:p w:rsidR="00E14618" w:rsidRPr="006A6F79" w:rsidRDefault="00E14618" w:rsidP="00936FCD">
      <w:pPr>
        <w:numPr>
          <w:ilvl w:val="0"/>
          <w:numId w:val="23"/>
        </w:numPr>
        <w:spacing w:before="60"/>
        <w:jc w:val="both"/>
      </w:pPr>
      <w:r w:rsidRPr="006A6F79">
        <w:t>kierunku pomocy 4 – należy przez to rozumieć kierunek pomocy 4 „zapewnienie osobom niepełnosprawnym dostępu do informacji”;</w:t>
      </w:r>
    </w:p>
    <w:p w:rsidR="00E14618" w:rsidRPr="006A6F79" w:rsidRDefault="00E14618" w:rsidP="00936FCD">
      <w:pPr>
        <w:numPr>
          <w:ilvl w:val="0"/>
          <w:numId w:val="23"/>
        </w:numPr>
        <w:spacing w:before="60"/>
        <w:jc w:val="both"/>
      </w:pPr>
      <w:r w:rsidRPr="006A6F79">
        <w:t>kierunku pomocy 5 – należy przez to rozumieć kierunek pomocy 5 „poprawa jakości funkcjonowania otoczenia osób niepełnosprawnych”;</w:t>
      </w:r>
    </w:p>
    <w:p w:rsidR="00E14618" w:rsidRPr="006A6F79" w:rsidRDefault="00E14618" w:rsidP="00936FCD">
      <w:pPr>
        <w:numPr>
          <w:ilvl w:val="0"/>
          <w:numId w:val="23"/>
        </w:numPr>
        <w:spacing w:before="60"/>
        <w:jc w:val="both"/>
      </w:pPr>
      <w:r w:rsidRPr="006A6F79">
        <w:t>kierunku pomocy 6 – należy przez to rozumieć kierunek pomocy 6 „upowszechnianie pozytywnych postaw społecznych wobec osób niepełnosprawnych i wiedzy dotyczącej niepełnosprawności”;</w:t>
      </w:r>
    </w:p>
    <w:p w:rsidR="00AC5DD3" w:rsidRDefault="00AC5DD3" w:rsidP="00936FCD">
      <w:pPr>
        <w:numPr>
          <w:ilvl w:val="0"/>
          <w:numId w:val="23"/>
        </w:numPr>
        <w:spacing w:before="60"/>
        <w:jc w:val="both"/>
      </w:pPr>
      <w:r w:rsidRPr="006A6F79">
        <w:t>organizacjach pozarządowych – należy przez to rozumieć organizacje pozarządowe oraz podmioty, o których mowa w art. 3 ust. 2</w:t>
      </w:r>
      <w:r w:rsidR="00F213D6" w:rsidRPr="006A6F79">
        <w:t xml:space="preserve"> oraz ust. 3</w:t>
      </w:r>
      <w:r w:rsidRPr="006A6F79">
        <w:t xml:space="preserve"> ustawy z dnia 24 kwietnia 2003 r. o</w:t>
      </w:r>
      <w:r w:rsidR="00F213D6" w:rsidRPr="006A6F79">
        <w:t> </w:t>
      </w:r>
      <w:r w:rsidRPr="006A6F79">
        <w:t xml:space="preserve">działalności pożytku publicznego i o wolontariacie </w:t>
      </w:r>
      <w:r w:rsidR="009316FE" w:rsidRPr="006A6F79">
        <w:t>(</w:t>
      </w:r>
      <w:r w:rsidR="009316FE" w:rsidRPr="009316FE">
        <w:t>Dz. U. z 2018 r. poz. 450, z późn. zm.</w:t>
      </w:r>
      <w:r w:rsidR="009316FE" w:rsidRPr="006A6F79">
        <w:t>)</w:t>
      </w:r>
      <w:r w:rsidR="00F213D6" w:rsidRPr="006A6F79">
        <w:t>;</w:t>
      </w:r>
    </w:p>
    <w:p w:rsidR="00AC5DD3" w:rsidRPr="006A6F79" w:rsidRDefault="00AC5DD3" w:rsidP="00936FCD">
      <w:pPr>
        <w:numPr>
          <w:ilvl w:val="0"/>
          <w:numId w:val="23"/>
        </w:numPr>
        <w:spacing w:before="60"/>
        <w:jc w:val="both"/>
      </w:pPr>
      <w:r w:rsidRPr="006A6F79">
        <w:rPr>
          <w:bCs/>
        </w:rPr>
        <w:t>uczestniku projektu</w:t>
      </w:r>
      <w:r w:rsidRPr="006A6F79">
        <w:t xml:space="preserve"> – należy przez to rozumieć osobę lub instytucję bezpośrednio korzystającą z</w:t>
      </w:r>
      <w:r w:rsidR="00F213D6" w:rsidRPr="006A6F79">
        <w:t> </w:t>
      </w:r>
      <w:r w:rsidRPr="006A6F79">
        <w:t>realizacji projektu, w tym ben</w:t>
      </w:r>
      <w:r w:rsidR="00F213D6" w:rsidRPr="006A6F79">
        <w:t xml:space="preserve">eficjenta ostatecznego projektu; </w:t>
      </w:r>
      <w:r w:rsidR="00AF7FE4">
        <w:t>j</w:t>
      </w:r>
      <w:r w:rsidR="00AF7FE4" w:rsidRPr="00AF7FE4">
        <w:t>ako uczestników projektu nie można wykazywać osób</w:t>
      </w:r>
      <w:r w:rsidR="00AF7FE4">
        <w:t xml:space="preserve"> zatrudnionych w projekcie, tj. </w:t>
      </w:r>
      <w:r w:rsidR="00AF7FE4" w:rsidRPr="00AF7FE4">
        <w:t xml:space="preserve">personelu administracyjnego lub merytorycznego projektu, w tym wolontariuszy, których wartość pracy stanowi wkład </w:t>
      </w:r>
      <w:r w:rsidR="00AF7FE4">
        <w:t xml:space="preserve">własny Wnioskodawcy w projekcie; </w:t>
      </w:r>
      <w:r w:rsidR="00F213D6" w:rsidRPr="006A6F79">
        <w:t>ta sama osoba nie może być jednocześnie personelem projektu oraz uczestnikiem projektu;</w:t>
      </w:r>
    </w:p>
    <w:p w:rsidR="00AC5DD3" w:rsidRPr="006A6F79" w:rsidRDefault="00AC5DD3" w:rsidP="00936FCD">
      <w:pPr>
        <w:numPr>
          <w:ilvl w:val="0"/>
          <w:numId w:val="23"/>
        </w:numPr>
        <w:spacing w:before="60"/>
        <w:ind w:left="341" w:hanging="454"/>
        <w:jc w:val="both"/>
        <w:rPr>
          <w:bCs/>
        </w:rPr>
      </w:pPr>
      <w:r w:rsidRPr="006A6F79">
        <w:t>ustawie o działalności pożytku publicznego i o wolontariacie</w:t>
      </w:r>
      <w:r w:rsidRPr="006A6F79">
        <w:rPr>
          <w:bCs/>
        </w:rPr>
        <w:t xml:space="preserve"> – należy przez to rozumieć usta</w:t>
      </w:r>
      <w:r w:rsidR="00E14618" w:rsidRPr="006A6F79">
        <w:rPr>
          <w:bCs/>
        </w:rPr>
        <w:t xml:space="preserve">wę z dnia 24 kwietnia 2003 r. o </w:t>
      </w:r>
      <w:r w:rsidRPr="006A6F79">
        <w:rPr>
          <w:bCs/>
        </w:rPr>
        <w:t>działalności pożytku publicznego i</w:t>
      </w:r>
      <w:r w:rsidR="00E14618" w:rsidRPr="006A6F79">
        <w:rPr>
          <w:bCs/>
        </w:rPr>
        <w:t xml:space="preserve"> </w:t>
      </w:r>
      <w:r w:rsidRPr="006A6F79">
        <w:rPr>
          <w:bCs/>
        </w:rPr>
        <w:t>o</w:t>
      </w:r>
      <w:r w:rsidR="00E14618" w:rsidRPr="006A6F79">
        <w:rPr>
          <w:bCs/>
        </w:rPr>
        <w:t xml:space="preserve"> </w:t>
      </w:r>
      <w:r w:rsidRPr="006A6F79">
        <w:rPr>
          <w:bCs/>
        </w:rPr>
        <w:t>wolontariacie</w:t>
      </w:r>
      <w:r w:rsidR="00AF7FE4">
        <w:rPr>
          <w:bCs/>
        </w:rPr>
        <w:t xml:space="preserve"> </w:t>
      </w:r>
      <w:r w:rsidR="009316FE" w:rsidRPr="006A6F79">
        <w:t>(</w:t>
      </w:r>
      <w:r w:rsidR="009316FE" w:rsidRPr="009316FE">
        <w:t>Dz. U. z</w:t>
      </w:r>
      <w:r w:rsidR="009316FE">
        <w:t> </w:t>
      </w:r>
      <w:r w:rsidR="009316FE" w:rsidRPr="009316FE">
        <w:t>2018 r. poz. 450, z późn. zm.</w:t>
      </w:r>
      <w:r w:rsidR="009316FE" w:rsidRPr="006A6F79">
        <w:t>)</w:t>
      </w:r>
      <w:r w:rsidR="00F213D6" w:rsidRPr="006A6F79">
        <w:t>;</w:t>
      </w:r>
    </w:p>
    <w:p w:rsidR="00AC5DD3" w:rsidRDefault="00AC5DD3" w:rsidP="00936FCD">
      <w:pPr>
        <w:numPr>
          <w:ilvl w:val="0"/>
          <w:numId w:val="23"/>
        </w:numPr>
        <w:spacing w:before="60"/>
        <w:ind w:left="341" w:hanging="454"/>
        <w:jc w:val="both"/>
      </w:pPr>
      <w:r w:rsidRPr="006A6F79">
        <w:rPr>
          <w:bCs/>
        </w:rPr>
        <w:t>ustawie o rehabilitacji</w:t>
      </w:r>
      <w:r w:rsidRPr="006A6F79">
        <w:t xml:space="preserve"> – należy przez to rozumieć ustawę z dnia 27 sierpnia 1997 r. o rehabilitacji zawodowej i społecznej oraz zatrudnianiu osób niepełnosprawnych </w:t>
      </w:r>
      <w:r w:rsidR="009316FE" w:rsidRPr="006A6F79">
        <w:t>(</w:t>
      </w:r>
      <w:r w:rsidR="009316FE" w:rsidRPr="009316FE">
        <w:t>Dz.</w:t>
      </w:r>
      <w:r w:rsidR="009316FE">
        <w:t> U. z 2018 </w:t>
      </w:r>
      <w:r w:rsidR="009316FE" w:rsidRPr="009316FE">
        <w:t>r. poz.</w:t>
      </w:r>
      <w:r w:rsidR="009316FE">
        <w:t> </w:t>
      </w:r>
      <w:r w:rsidR="009316FE" w:rsidRPr="009316FE">
        <w:t>511, z</w:t>
      </w:r>
      <w:r w:rsidR="009316FE">
        <w:t> </w:t>
      </w:r>
      <w:r w:rsidR="009316FE" w:rsidRPr="009316FE">
        <w:t>późn.</w:t>
      </w:r>
      <w:r w:rsidR="009316FE">
        <w:t> </w:t>
      </w:r>
      <w:r w:rsidR="009316FE" w:rsidRPr="009316FE">
        <w:t>zm.)</w:t>
      </w:r>
      <w:r w:rsidR="00C02021">
        <w:t>;</w:t>
      </w:r>
    </w:p>
    <w:p w:rsidR="00C02021" w:rsidRPr="00986FE2" w:rsidRDefault="00C02021" w:rsidP="00936FCD">
      <w:pPr>
        <w:numPr>
          <w:ilvl w:val="0"/>
          <w:numId w:val="23"/>
        </w:numPr>
        <w:spacing w:before="60"/>
        <w:ind w:left="341" w:hanging="454"/>
        <w:jc w:val="both"/>
      </w:pPr>
      <w:r w:rsidRPr="00986FE2">
        <w:lastRenderedPageBreak/>
        <w:t>„Zasadach wspierania realizacji zadań” – należy przez to rozumieć „Zasady wspierania realizacji zadań z zakresu rehabilitacji zawodowej i społecznej osób niepełnosprawnych, zlecanych organizacjom pozarządowym przez PFRON”, dostępn</w:t>
      </w:r>
      <w:r w:rsidR="00B76C67">
        <w:t>e</w:t>
      </w:r>
      <w:r w:rsidRPr="00986FE2">
        <w:t xml:space="preserve"> są na stronie internetowej PFRON (www.pfron.org.pl).</w:t>
      </w:r>
    </w:p>
    <w:p w:rsidR="001D248C" w:rsidRPr="006A6F79" w:rsidRDefault="001D248C" w:rsidP="009316FE">
      <w:pPr>
        <w:spacing w:before="360" w:after="240"/>
        <w:ind w:left="567" w:hanging="567"/>
        <w:jc w:val="both"/>
        <w:rPr>
          <w:rFonts w:eastAsia="Calibri"/>
          <w:b/>
          <w:sz w:val="28"/>
          <w:szCs w:val="28"/>
          <w:lang w:eastAsia="en-US"/>
        </w:rPr>
      </w:pPr>
      <w:r w:rsidRPr="006A6F79">
        <w:rPr>
          <w:rFonts w:eastAsia="Calibri"/>
          <w:b/>
          <w:sz w:val="28"/>
          <w:szCs w:val="28"/>
          <w:lang w:eastAsia="en-US"/>
        </w:rPr>
        <w:t>I</w:t>
      </w:r>
      <w:r w:rsidR="009316FE">
        <w:rPr>
          <w:rFonts w:eastAsia="Calibri"/>
          <w:b/>
          <w:sz w:val="28"/>
          <w:szCs w:val="28"/>
          <w:lang w:eastAsia="en-US"/>
        </w:rPr>
        <w:t>I</w:t>
      </w:r>
      <w:r w:rsidRPr="006A6F79">
        <w:rPr>
          <w:rFonts w:eastAsia="Calibri"/>
          <w:b/>
          <w:sz w:val="28"/>
          <w:szCs w:val="28"/>
          <w:lang w:eastAsia="en-US"/>
        </w:rPr>
        <w:t>I.</w:t>
      </w:r>
      <w:r w:rsidRPr="006A6F79">
        <w:rPr>
          <w:rFonts w:eastAsia="Calibri"/>
          <w:b/>
          <w:sz w:val="28"/>
          <w:szCs w:val="28"/>
          <w:lang w:eastAsia="en-US"/>
        </w:rPr>
        <w:tab/>
      </w:r>
      <w:r w:rsidR="009A302A" w:rsidRPr="009A302A">
        <w:rPr>
          <w:rFonts w:eastAsia="Calibri"/>
          <w:b/>
          <w:sz w:val="28"/>
          <w:szCs w:val="28"/>
          <w:lang w:eastAsia="en-US"/>
        </w:rPr>
        <w:t xml:space="preserve">Rodzaj zadania i </w:t>
      </w:r>
      <w:r w:rsidR="009A302A">
        <w:rPr>
          <w:rFonts w:eastAsia="Calibri"/>
          <w:b/>
          <w:sz w:val="28"/>
          <w:szCs w:val="28"/>
          <w:lang w:eastAsia="en-US"/>
        </w:rPr>
        <w:t>k</w:t>
      </w:r>
      <w:r w:rsidR="002329C1" w:rsidRPr="006A6F79">
        <w:rPr>
          <w:rFonts w:eastAsia="Calibri"/>
          <w:b/>
          <w:sz w:val="28"/>
          <w:szCs w:val="28"/>
          <w:lang w:eastAsia="en-US"/>
        </w:rPr>
        <w:t>ierun</w:t>
      </w:r>
      <w:r w:rsidR="00EB625D" w:rsidRPr="006A6F79">
        <w:rPr>
          <w:rFonts w:eastAsia="Calibri"/>
          <w:b/>
          <w:sz w:val="28"/>
          <w:szCs w:val="28"/>
          <w:lang w:eastAsia="en-US"/>
        </w:rPr>
        <w:t>k</w:t>
      </w:r>
      <w:r w:rsidR="00194BB0" w:rsidRPr="006A6F79">
        <w:rPr>
          <w:rFonts w:eastAsia="Calibri"/>
          <w:b/>
          <w:sz w:val="28"/>
          <w:szCs w:val="28"/>
          <w:lang w:eastAsia="en-US"/>
        </w:rPr>
        <w:t>i</w:t>
      </w:r>
      <w:r w:rsidR="00AF7FE4">
        <w:rPr>
          <w:rFonts w:eastAsia="Calibri"/>
          <w:b/>
          <w:sz w:val="28"/>
          <w:szCs w:val="28"/>
          <w:lang w:eastAsia="en-US"/>
        </w:rPr>
        <w:t xml:space="preserve"> pomocy</w:t>
      </w:r>
    </w:p>
    <w:p w:rsidR="00194BB0" w:rsidRPr="006A6F79" w:rsidRDefault="001D248C" w:rsidP="005F65B3">
      <w:pPr>
        <w:numPr>
          <w:ilvl w:val="0"/>
          <w:numId w:val="2"/>
        </w:numPr>
        <w:spacing w:before="120"/>
        <w:jc w:val="both"/>
      </w:pPr>
      <w:r w:rsidRPr="006A6F79">
        <w:t xml:space="preserve">W ramach konkursu mogą być zgłaszane projekty </w:t>
      </w:r>
      <w:r w:rsidR="008B00F8" w:rsidRPr="008B00F8">
        <w:t>z zakresu rehabilitacji zawodowej i społecznej osób niepełnosprawnych</w:t>
      </w:r>
      <w:r w:rsidR="008B00F8" w:rsidRPr="00865352">
        <w:t xml:space="preserve"> </w:t>
      </w:r>
      <w:r w:rsidRPr="006A6F79">
        <w:t>dotyczące</w:t>
      </w:r>
      <w:r w:rsidR="00194BB0" w:rsidRPr="006A6F79">
        <w:t>:</w:t>
      </w:r>
    </w:p>
    <w:p w:rsidR="00194BB0" w:rsidRPr="006A6F79" w:rsidRDefault="00194BB0" w:rsidP="00721C78">
      <w:pPr>
        <w:pStyle w:val="Akapitzlist"/>
        <w:numPr>
          <w:ilvl w:val="0"/>
          <w:numId w:val="20"/>
        </w:numPr>
        <w:spacing w:before="60"/>
        <w:ind w:left="714" w:hanging="357"/>
        <w:contextualSpacing w:val="0"/>
        <w:jc w:val="both"/>
        <w:rPr>
          <w:sz w:val="24"/>
        </w:rPr>
      </w:pPr>
      <w:r w:rsidRPr="006A6F79">
        <w:rPr>
          <w:sz w:val="24"/>
        </w:rPr>
        <w:t xml:space="preserve">kierunku pomocy 1 </w:t>
      </w:r>
      <w:r w:rsidR="00F43499" w:rsidRPr="006A6F79">
        <w:rPr>
          <w:sz w:val="24"/>
        </w:rPr>
        <w:t>„</w:t>
      </w:r>
      <w:r w:rsidRPr="006A6F79">
        <w:rPr>
          <w:sz w:val="24"/>
        </w:rPr>
        <w:t>wejście osób niepełnosprawnych na rynek pracy</w:t>
      </w:r>
      <w:r w:rsidR="00F43499" w:rsidRPr="006A6F79">
        <w:rPr>
          <w:sz w:val="24"/>
        </w:rPr>
        <w:t>”</w:t>
      </w:r>
      <w:r w:rsidRPr="006A6F79">
        <w:rPr>
          <w:sz w:val="24"/>
        </w:rPr>
        <w:t>;</w:t>
      </w:r>
    </w:p>
    <w:p w:rsidR="00194BB0" w:rsidRPr="006A6F79" w:rsidRDefault="00F43499" w:rsidP="00721C78">
      <w:pPr>
        <w:pStyle w:val="Akapitzlist"/>
        <w:numPr>
          <w:ilvl w:val="0"/>
          <w:numId w:val="20"/>
        </w:numPr>
        <w:spacing w:before="60"/>
        <w:contextualSpacing w:val="0"/>
        <w:jc w:val="both"/>
        <w:rPr>
          <w:sz w:val="24"/>
        </w:rPr>
      </w:pPr>
      <w:r w:rsidRPr="006A6F79">
        <w:rPr>
          <w:sz w:val="24"/>
        </w:rPr>
        <w:t>kierunku pomocy 2 „</w:t>
      </w:r>
      <w:r w:rsidR="00194BB0" w:rsidRPr="006A6F79">
        <w:rPr>
          <w:sz w:val="24"/>
        </w:rPr>
        <w:t>zwiększenie samodzielności osób niepełnosprawnych</w:t>
      </w:r>
      <w:r w:rsidRPr="006A6F79">
        <w:rPr>
          <w:sz w:val="24"/>
        </w:rPr>
        <w:t>”;</w:t>
      </w:r>
    </w:p>
    <w:p w:rsidR="00194BB0" w:rsidRPr="006A6F79" w:rsidRDefault="00194BB0" w:rsidP="00721C78">
      <w:pPr>
        <w:pStyle w:val="Akapitzlist"/>
        <w:numPr>
          <w:ilvl w:val="0"/>
          <w:numId w:val="20"/>
        </w:numPr>
        <w:spacing w:before="60"/>
        <w:contextualSpacing w:val="0"/>
        <w:jc w:val="both"/>
        <w:rPr>
          <w:sz w:val="24"/>
        </w:rPr>
      </w:pPr>
      <w:r w:rsidRPr="006A6F79">
        <w:rPr>
          <w:sz w:val="24"/>
        </w:rPr>
        <w:t xml:space="preserve">kierunku pomocy 3 </w:t>
      </w:r>
      <w:r w:rsidR="00F43499" w:rsidRPr="006A6F79">
        <w:rPr>
          <w:sz w:val="24"/>
        </w:rPr>
        <w:t>„</w:t>
      </w:r>
      <w:r w:rsidRPr="006A6F79">
        <w:rPr>
          <w:sz w:val="24"/>
        </w:rPr>
        <w:t>wzrost aktywności osób niepełnosprawn</w:t>
      </w:r>
      <w:r w:rsidR="004854EB" w:rsidRPr="006A6F79">
        <w:rPr>
          <w:sz w:val="24"/>
        </w:rPr>
        <w:t>ych w różnych dziedzinach życia</w:t>
      </w:r>
      <w:r w:rsidR="00F43499" w:rsidRPr="006A6F79">
        <w:rPr>
          <w:sz w:val="24"/>
        </w:rPr>
        <w:t>”</w:t>
      </w:r>
      <w:r w:rsidRPr="006A6F79">
        <w:rPr>
          <w:sz w:val="24"/>
        </w:rPr>
        <w:t>;</w:t>
      </w:r>
    </w:p>
    <w:p w:rsidR="00194BB0" w:rsidRPr="006A6F79" w:rsidRDefault="00194BB0" w:rsidP="00721C78">
      <w:pPr>
        <w:pStyle w:val="Akapitzlist"/>
        <w:numPr>
          <w:ilvl w:val="0"/>
          <w:numId w:val="20"/>
        </w:numPr>
        <w:spacing w:before="60"/>
        <w:contextualSpacing w:val="0"/>
        <w:jc w:val="both"/>
        <w:rPr>
          <w:sz w:val="24"/>
        </w:rPr>
      </w:pPr>
      <w:r w:rsidRPr="006A6F79">
        <w:rPr>
          <w:sz w:val="24"/>
        </w:rPr>
        <w:t>kierunku pomocy 4</w:t>
      </w:r>
      <w:r w:rsidR="00F43499" w:rsidRPr="006A6F79">
        <w:rPr>
          <w:sz w:val="24"/>
        </w:rPr>
        <w:t xml:space="preserve"> „</w:t>
      </w:r>
      <w:r w:rsidRPr="006A6F79">
        <w:rPr>
          <w:sz w:val="24"/>
        </w:rPr>
        <w:t>zapewnienie osobom niepełno</w:t>
      </w:r>
      <w:r w:rsidR="004854EB" w:rsidRPr="006A6F79">
        <w:rPr>
          <w:sz w:val="24"/>
        </w:rPr>
        <w:t>sprawnym dostępu do informacji</w:t>
      </w:r>
      <w:r w:rsidR="00F43499" w:rsidRPr="006A6F79">
        <w:rPr>
          <w:sz w:val="24"/>
        </w:rPr>
        <w:t>”</w:t>
      </w:r>
      <w:r w:rsidR="004854EB" w:rsidRPr="006A6F79">
        <w:rPr>
          <w:sz w:val="24"/>
        </w:rPr>
        <w:t>;</w:t>
      </w:r>
    </w:p>
    <w:p w:rsidR="001D248C" w:rsidRPr="006A6F79" w:rsidRDefault="004854EB" w:rsidP="00721C78">
      <w:pPr>
        <w:pStyle w:val="Akapitzlist"/>
        <w:numPr>
          <w:ilvl w:val="0"/>
          <w:numId w:val="20"/>
        </w:numPr>
        <w:spacing w:before="60"/>
        <w:ind w:left="714" w:hanging="357"/>
        <w:contextualSpacing w:val="0"/>
        <w:jc w:val="both"/>
        <w:rPr>
          <w:sz w:val="24"/>
        </w:rPr>
      </w:pPr>
      <w:r w:rsidRPr="006A6F79">
        <w:rPr>
          <w:sz w:val="24"/>
        </w:rPr>
        <w:t xml:space="preserve">kierunku pomocy </w:t>
      </w:r>
      <w:r w:rsidR="00EB625D" w:rsidRPr="006A6F79">
        <w:rPr>
          <w:sz w:val="24"/>
        </w:rPr>
        <w:t>5</w:t>
      </w:r>
      <w:r w:rsidR="00F43499" w:rsidRPr="006A6F79">
        <w:rPr>
          <w:sz w:val="24"/>
        </w:rPr>
        <w:t xml:space="preserve"> „</w:t>
      </w:r>
      <w:r w:rsidR="00EB625D" w:rsidRPr="006A6F79">
        <w:rPr>
          <w:sz w:val="24"/>
        </w:rPr>
        <w:t>poprawa jakości funkcjonowania otoczenia osób niepełnosprawnych</w:t>
      </w:r>
      <w:r w:rsidR="00F43499" w:rsidRPr="006A6F79">
        <w:rPr>
          <w:sz w:val="24"/>
        </w:rPr>
        <w:t>”</w:t>
      </w:r>
      <w:r w:rsidRPr="006A6F79">
        <w:rPr>
          <w:sz w:val="24"/>
        </w:rPr>
        <w:t>;</w:t>
      </w:r>
    </w:p>
    <w:p w:rsidR="00194BB0" w:rsidRDefault="00F43499" w:rsidP="00721C78">
      <w:pPr>
        <w:pStyle w:val="Akapitzlist"/>
        <w:numPr>
          <w:ilvl w:val="0"/>
          <w:numId w:val="20"/>
        </w:numPr>
        <w:spacing w:before="60"/>
        <w:ind w:left="714" w:hanging="357"/>
        <w:contextualSpacing w:val="0"/>
        <w:jc w:val="both"/>
        <w:rPr>
          <w:sz w:val="24"/>
        </w:rPr>
      </w:pPr>
      <w:r w:rsidRPr="006A6F79">
        <w:rPr>
          <w:sz w:val="24"/>
        </w:rPr>
        <w:t>kierunku pomocy 6 „</w:t>
      </w:r>
      <w:r w:rsidR="00194BB0" w:rsidRPr="006A6F79">
        <w:rPr>
          <w:sz w:val="24"/>
        </w:rPr>
        <w:t>upowszechnianie pozytywnych postaw społecznych wobec osób niepełnosprawnych i wiedzy dotyczącej niepełnosprawności</w:t>
      </w:r>
      <w:r w:rsidRPr="006A6F79">
        <w:rPr>
          <w:sz w:val="24"/>
        </w:rPr>
        <w:t>”</w:t>
      </w:r>
      <w:r w:rsidR="00194BB0" w:rsidRPr="006A6F79">
        <w:rPr>
          <w:sz w:val="24"/>
        </w:rPr>
        <w:t>.</w:t>
      </w:r>
    </w:p>
    <w:p w:rsidR="00F43499" w:rsidRPr="006A6F79" w:rsidRDefault="00F43499" w:rsidP="005F65B3">
      <w:pPr>
        <w:numPr>
          <w:ilvl w:val="0"/>
          <w:numId w:val="2"/>
        </w:numPr>
        <w:spacing w:before="120"/>
        <w:jc w:val="both"/>
      </w:pPr>
      <w:r w:rsidRPr="006A6F79">
        <w:t>W regulaminach składania, rozpatrywania i realizacji projektów w ramach danego kierunku pomocy, stanowiących załączniki do „Zasad wspierania realizacji zadań” wskazane zostały:</w:t>
      </w:r>
    </w:p>
    <w:p w:rsidR="00F43499" w:rsidRPr="006A6F79" w:rsidRDefault="00F43499" w:rsidP="00936FCD">
      <w:pPr>
        <w:numPr>
          <w:ilvl w:val="0"/>
          <w:numId w:val="22"/>
        </w:numPr>
        <w:spacing w:before="60"/>
        <w:jc w:val="both"/>
      </w:pPr>
      <w:r w:rsidRPr="006A6F79">
        <w:t>typy projektów;</w:t>
      </w:r>
    </w:p>
    <w:p w:rsidR="00F43499" w:rsidRDefault="00F43499" w:rsidP="00936FCD">
      <w:pPr>
        <w:numPr>
          <w:ilvl w:val="0"/>
          <w:numId w:val="22"/>
        </w:numPr>
        <w:spacing w:before="60"/>
        <w:jc w:val="both"/>
      </w:pPr>
      <w:r w:rsidRPr="006A6F79">
        <w:t xml:space="preserve">sposób łączenia zadań, o których mowa w rozporządzeniu Ministra Pracy i Polityki Społecznej z dnia 7 lutego 2008 r. w sprawie rodzajów zadań z zakresu rehabilitacji zawodowej i społecznej osób niepełnosprawnych zlecanych fundacjom oraz organizacjom pozarządowym </w:t>
      </w:r>
      <w:r w:rsidR="00FB05CF">
        <w:t>(Dz. </w:t>
      </w:r>
      <w:r w:rsidR="006F6C00" w:rsidRPr="006A6F79">
        <w:t>U. z 2016 r. poz. 1945)</w:t>
      </w:r>
      <w:r w:rsidRPr="006A6F79">
        <w:t xml:space="preserve"> w danym typie projektu.</w:t>
      </w:r>
    </w:p>
    <w:p w:rsidR="00F43499" w:rsidRPr="003A4844" w:rsidRDefault="00F43499" w:rsidP="005F65B3">
      <w:pPr>
        <w:numPr>
          <w:ilvl w:val="0"/>
          <w:numId w:val="2"/>
        </w:numPr>
        <w:spacing w:before="120"/>
        <w:jc w:val="both"/>
      </w:pPr>
      <w:r w:rsidRPr="003A4844">
        <w:t>W ramach konkursu wykluczona została możliwość zgłaszania projektów dotyczących:</w:t>
      </w:r>
    </w:p>
    <w:p w:rsidR="00F43499" w:rsidRPr="005C6D21" w:rsidRDefault="00F43499" w:rsidP="00936FCD">
      <w:pPr>
        <w:numPr>
          <w:ilvl w:val="0"/>
          <w:numId w:val="21"/>
        </w:numPr>
        <w:spacing w:before="60"/>
        <w:jc w:val="both"/>
      </w:pPr>
      <w:r w:rsidRPr="003A4844">
        <w:t xml:space="preserve">organizacji imprez turystycznych lub rekreacyjnych (kierunek pomocy 3), które trwają powyżej 7 dni </w:t>
      </w:r>
      <w:r w:rsidRPr="00E35B27">
        <w:t>lub które mają zna</w:t>
      </w:r>
      <w:r w:rsidR="003A4844" w:rsidRPr="00E35B27">
        <w:t>miona turnusu rehabilitacyjnego</w:t>
      </w:r>
      <w:r w:rsidR="000B0906" w:rsidRPr="00E35B27">
        <w:t xml:space="preserve">, </w:t>
      </w:r>
      <w:r w:rsidR="000B0906" w:rsidRPr="0087243C">
        <w:t xml:space="preserve">z uwzględnieniem </w:t>
      </w:r>
      <w:r w:rsidR="000B0906" w:rsidRPr="005C6D21">
        <w:t xml:space="preserve">postanowień rozdziału </w:t>
      </w:r>
      <w:r w:rsidR="00CA6CFD" w:rsidRPr="005C6D21">
        <w:t>IX</w:t>
      </w:r>
      <w:r w:rsidR="008B00F8" w:rsidRPr="005C6D21">
        <w:t xml:space="preserve"> </w:t>
      </w:r>
      <w:r w:rsidR="000B0906" w:rsidRPr="005C6D21">
        <w:t>ust</w:t>
      </w:r>
      <w:r w:rsidR="00CA6CFD" w:rsidRPr="005C6D21">
        <w:t>. 7</w:t>
      </w:r>
      <w:r w:rsidR="000B0906" w:rsidRPr="005C6D21">
        <w:t xml:space="preserve"> </w:t>
      </w:r>
      <w:r w:rsidR="005C6D21" w:rsidRPr="005C6D21">
        <w:t>niniejszych założeń</w:t>
      </w:r>
      <w:r w:rsidR="003A4844" w:rsidRPr="005C6D21">
        <w:t>;</w:t>
      </w:r>
    </w:p>
    <w:p w:rsidR="00F43499" w:rsidRDefault="00F43499" w:rsidP="00936FCD">
      <w:pPr>
        <w:numPr>
          <w:ilvl w:val="0"/>
          <w:numId w:val="21"/>
        </w:numPr>
        <w:spacing w:before="60"/>
        <w:jc w:val="both"/>
      </w:pPr>
      <w:r w:rsidRPr="003A4844">
        <w:t xml:space="preserve">zadania pn. organizowanie i prowadzenie szkoleń dla tłumaczy języka migowego oraz </w:t>
      </w:r>
      <w:r w:rsidRPr="006A6F79">
        <w:t xml:space="preserve">tłumaczy-przewodników </w:t>
      </w:r>
      <w:r w:rsidR="0014168B" w:rsidRPr="006A6F79">
        <w:t>(</w:t>
      </w:r>
      <w:r w:rsidRPr="006A6F79">
        <w:t>kierunek pomocy 5).</w:t>
      </w:r>
    </w:p>
    <w:p w:rsidR="00781ECE" w:rsidRPr="006A6F79" w:rsidRDefault="009A302A" w:rsidP="008D42C9">
      <w:pPr>
        <w:spacing w:before="360" w:after="240"/>
        <w:ind w:left="567" w:hanging="567"/>
        <w:jc w:val="both"/>
        <w:rPr>
          <w:rFonts w:eastAsia="Calibri"/>
          <w:b/>
          <w:sz w:val="28"/>
          <w:szCs w:val="28"/>
          <w:lang w:eastAsia="en-US"/>
        </w:rPr>
      </w:pPr>
      <w:r>
        <w:rPr>
          <w:rFonts w:eastAsia="Calibri"/>
          <w:b/>
          <w:sz w:val="28"/>
          <w:szCs w:val="28"/>
          <w:lang w:eastAsia="en-US"/>
        </w:rPr>
        <w:t>I</w:t>
      </w:r>
      <w:r w:rsidR="008D42C9">
        <w:rPr>
          <w:rFonts w:eastAsia="Calibri"/>
          <w:b/>
          <w:sz w:val="28"/>
          <w:szCs w:val="28"/>
          <w:lang w:eastAsia="en-US"/>
        </w:rPr>
        <w:t>V</w:t>
      </w:r>
      <w:r w:rsidR="009A50BF" w:rsidRPr="006A6F79">
        <w:rPr>
          <w:rFonts w:eastAsia="Calibri"/>
          <w:b/>
          <w:sz w:val="28"/>
          <w:szCs w:val="28"/>
          <w:lang w:eastAsia="en-US"/>
        </w:rPr>
        <w:t>.</w:t>
      </w:r>
      <w:r w:rsidR="009A50BF" w:rsidRPr="006A6F79">
        <w:rPr>
          <w:rFonts w:eastAsia="Calibri"/>
          <w:b/>
          <w:sz w:val="28"/>
          <w:szCs w:val="28"/>
          <w:lang w:eastAsia="en-US"/>
        </w:rPr>
        <w:tab/>
      </w:r>
      <w:r w:rsidR="00781ECE" w:rsidRPr="006A6F79">
        <w:rPr>
          <w:rFonts w:eastAsia="Calibri"/>
          <w:b/>
          <w:sz w:val="28"/>
          <w:szCs w:val="28"/>
          <w:lang w:eastAsia="en-US"/>
        </w:rPr>
        <w:t>Podmioty uprawnione do składania wniosków</w:t>
      </w:r>
    </w:p>
    <w:p w:rsidR="00781ECE" w:rsidRPr="006A6F79" w:rsidRDefault="00781ECE" w:rsidP="005F65B3">
      <w:pPr>
        <w:pStyle w:val="Tekstpodstawowy"/>
        <w:numPr>
          <w:ilvl w:val="0"/>
          <w:numId w:val="7"/>
        </w:numPr>
        <w:rPr>
          <w:rFonts w:ascii="Times New Roman" w:hAnsi="Times New Roman" w:cs="Times New Roman"/>
        </w:rPr>
      </w:pPr>
      <w:r w:rsidRPr="006A6F79">
        <w:rPr>
          <w:rFonts w:ascii="Times New Roman" w:hAnsi="Times New Roman" w:cs="Times New Roman"/>
        </w:rPr>
        <w:t>Podmiotami uprawnionymi do składania wniosków w</w:t>
      </w:r>
      <w:r w:rsidR="009A50BF" w:rsidRPr="006A6F79">
        <w:rPr>
          <w:rFonts w:ascii="Times New Roman" w:hAnsi="Times New Roman" w:cs="Times New Roman"/>
        </w:rPr>
        <w:t xml:space="preserve"> </w:t>
      </w:r>
      <w:r w:rsidRPr="006A6F79">
        <w:rPr>
          <w:rFonts w:ascii="Times New Roman" w:hAnsi="Times New Roman" w:cs="Times New Roman"/>
        </w:rPr>
        <w:t>ramach konkursu, są:</w:t>
      </w:r>
    </w:p>
    <w:p w:rsidR="004837CA" w:rsidRPr="006A6F79" w:rsidRDefault="004837CA" w:rsidP="005F65B3">
      <w:pPr>
        <w:pStyle w:val="Tekstpodstawowy"/>
        <w:numPr>
          <w:ilvl w:val="0"/>
          <w:numId w:val="5"/>
        </w:numPr>
        <w:spacing w:before="60"/>
        <w:rPr>
          <w:rFonts w:ascii="Times New Roman" w:hAnsi="Times New Roman" w:cs="Times New Roman"/>
        </w:rPr>
      </w:pPr>
      <w:r w:rsidRPr="006A6F79">
        <w:rPr>
          <w:rFonts w:ascii="Times New Roman" w:hAnsi="Times New Roman" w:cs="Times New Roman"/>
        </w:rPr>
        <w:t>organizacje pozarządowe, o których mowa w art. 3 ust. 2 ustawy o działalności pożytku publicznego i o wolontariacie, w tym fundacje i</w:t>
      </w:r>
      <w:r w:rsidR="00B40272" w:rsidRPr="006A6F79">
        <w:rPr>
          <w:rFonts w:ascii="Times New Roman" w:hAnsi="Times New Roman" w:cs="Times New Roman"/>
        </w:rPr>
        <w:t xml:space="preserve"> </w:t>
      </w:r>
      <w:r w:rsidRPr="006A6F79">
        <w:rPr>
          <w:rFonts w:ascii="Times New Roman" w:hAnsi="Times New Roman" w:cs="Times New Roman"/>
        </w:rPr>
        <w:t>stowarzyszenia;</w:t>
      </w:r>
    </w:p>
    <w:p w:rsidR="004837CA" w:rsidRDefault="004837CA" w:rsidP="005F65B3">
      <w:pPr>
        <w:pStyle w:val="Tekstpodstawowy"/>
        <w:numPr>
          <w:ilvl w:val="0"/>
          <w:numId w:val="5"/>
        </w:numPr>
        <w:spacing w:before="60"/>
        <w:rPr>
          <w:rFonts w:ascii="Times New Roman" w:hAnsi="Times New Roman" w:cs="Times New Roman"/>
        </w:rPr>
      </w:pPr>
      <w:r w:rsidRPr="006A6F79">
        <w:rPr>
          <w:rFonts w:ascii="Times New Roman" w:hAnsi="Times New Roman" w:cs="Times New Roman"/>
        </w:rPr>
        <w:t>podmioty wymienione w art. 3 ust. 3 pkt 1 ustawy o</w:t>
      </w:r>
      <w:r w:rsidR="00CB63AD" w:rsidRPr="006A6F79">
        <w:rPr>
          <w:rFonts w:ascii="Times New Roman" w:hAnsi="Times New Roman" w:cs="Times New Roman"/>
        </w:rPr>
        <w:t xml:space="preserve"> </w:t>
      </w:r>
      <w:r w:rsidRPr="006A6F79">
        <w:rPr>
          <w:rFonts w:ascii="Times New Roman" w:hAnsi="Times New Roman" w:cs="Times New Roman"/>
        </w:rPr>
        <w:t>działalności pożytku publicznego i</w:t>
      </w:r>
      <w:r w:rsidR="00CB63AD" w:rsidRPr="006A6F79">
        <w:rPr>
          <w:rFonts w:ascii="Times New Roman" w:hAnsi="Times New Roman" w:cs="Times New Roman"/>
        </w:rPr>
        <w:t> </w:t>
      </w:r>
      <w:r w:rsidRPr="006A6F79">
        <w:rPr>
          <w:rFonts w:ascii="Times New Roman" w:hAnsi="Times New Roman" w:cs="Times New Roman"/>
        </w:rPr>
        <w:t>o</w:t>
      </w:r>
      <w:r w:rsidR="00CB63AD" w:rsidRPr="006A6F79">
        <w:rPr>
          <w:rFonts w:ascii="Times New Roman" w:hAnsi="Times New Roman" w:cs="Times New Roman"/>
        </w:rPr>
        <w:t> </w:t>
      </w:r>
      <w:r w:rsidRPr="006A6F79">
        <w:rPr>
          <w:rFonts w:ascii="Times New Roman" w:hAnsi="Times New Roman" w:cs="Times New Roman"/>
        </w:rPr>
        <w:t>wolontariacie – tj. osoby prawne i jednostki organizacyjne działające na podstawie przepisów o stosunku Państwa do Kościoła Katolickiego w</w:t>
      </w:r>
      <w:r w:rsidR="008C0959" w:rsidRPr="006A6F79">
        <w:rPr>
          <w:rFonts w:ascii="Times New Roman" w:hAnsi="Times New Roman" w:cs="Times New Roman"/>
        </w:rPr>
        <w:t xml:space="preserve"> </w:t>
      </w:r>
      <w:r w:rsidRPr="006A6F79">
        <w:rPr>
          <w:rFonts w:ascii="Times New Roman" w:hAnsi="Times New Roman" w:cs="Times New Roman"/>
        </w:rPr>
        <w:t>Rzeczypospolitej Polskiej, o</w:t>
      </w:r>
      <w:r w:rsidR="00CB63AD" w:rsidRPr="006A6F79">
        <w:rPr>
          <w:rFonts w:ascii="Times New Roman" w:hAnsi="Times New Roman" w:cs="Times New Roman"/>
        </w:rPr>
        <w:t> </w:t>
      </w:r>
      <w:r w:rsidRPr="006A6F79">
        <w:rPr>
          <w:rFonts w:ascii="Times New Roman" w:hAnsi="Times New Roman" w:cs="Times New Roman"/>
        </w:rPr>
        <w:t>stosunku Państwa do innych kościołów i związków wyznaniowych oraz o gwarancjach wolności sumienia i wyznania, jeżeli ich cele statutowe obejmują prowadzenie działalności pożytku publicznego;</w:t>
      </w:r>
    </w:p>
    <w:p w:rsidR="004837CA" w:rsidRPr="006A6F79" w:rsidRDefault="004837CA" w:rsidP="005F65B3">
      <w:pPr>
        <w:pStyle w:val="Tekstpodstawowy"/>
        <w:numPr>
          <w:ilvl w:val="0"/>
          <w:numId w:val="5"/>
        </w:numPr>
        <w:spacing w:before="60"/>
        <w:rPr>
          <w:rFonts w:ascii="Times New Roman" w:hAnsi="Times New Roman" w:cs="Times New Roman"/>
        </w:rPr>
      </w:pPr>
      <w:r w:rsidRPr="006A6F79">
        <w:rPr>
          <w:rFonts w:ascii="Times New Roman" w:hAnsi="Times New Roman" w:cs="Times New Roman"/>
        </w:rPr>
        <w:t>podmioty wymienione w art. 3 ust. 3 pkt 2-4 ustawy o</w:t>
      </w:r>
      <w:r w:rsidR="00CB63AD" w:rsidRPr="006A6F79">
        <w:rPr>
          <w:rFonts w:ascii="Times New Roman" w:hAnsi="Times New Roman" w:cs="Times New Roman"/>
        </w:rPr>
        <w:t xml:space="preserve"> </w:t>
      </w:r>
      <w:r w:rsidRPr="006A6F79">
        <w:rPr>
          <w:rFonts w:ascii="Times New Roman" w:hAnsi="Times New Roman" w:cs="Times New Roman"/>
        </w:rPr>
        <w:t>działalności pożytku publicznego i</w:t>
      </w:r>
      <w:r w:rsidR="00CB63AD" w:rsidRPr="006A6F79">
        <w:rPr>
          <w:rFonts w:ascii="Times New Roman" w:hAnsi="Times New Roman" w:cs="Times New Roman"/>
        </w:rPr>
        <w:t> o </w:t>
      </w:r>
      <w:r w:rsidRPr="006A6F79">
        <w:rPr>
          <w:rFonts w:ascii="Times New Roman" w:hAnsi="Times New Roman" w:cs="Times New Roman"/>
        </w:rPr>
        <w:t>wolontariacie – tj. stowarzyszenia jednostek samorządu terytorialnego, spółdzielnie socjalne, a także spełniające szczególne warunki spółki akcyjne, spółki z ograniczoną odpowiedzialnością oraz</w:t>
      </w:r>
      <w:r w:rsidR="002329C1" w:rsidRPr="006A6F79">
        <w:rPr>
          <w:rFonts w:ascii="Times New Roman" w:hAnsi="Times New Roman" w:cs="Times New Roman"/>
        </w:rPr>
        <w:t xml:space="preserve"> kluby sportowe będące spółkami;</w:t>
      </w:r>
    </w:p>
    <w:p w:rsidR="000C7BE4" w:rsidRPr="006A6F79" w:rsidRDefault="000C7BE4" w:rsidP="005F65B3">
      <w:pPr>
        <w:pStyle w:val="Tekstpodstawowy"/>
        <w:spacing w:before="60"/>
        <w:rPr>
          <w:rFonts w:ascii="Times New Roman" w:hAnsi="Times New Roman" w:cs="Times New Roman"/>
        </w:rPr>
      </w:pPr>
      <w:r w:rsidRPr="006A6F79">
        <w:rPr>
          <w:rFonts w:ascii="Times New Roman" w:hAnsi="Times New Roman" w:cs="Times New Roman"/>
        </w:rPr>
        <w:t xml:space="preserve"> – z zastrzeżeniem postanowień ust. 2-3.</w:t>
      </w:r>
    </w:p>
    <w:p w:rsidR="000854C3" w:rsidRPr="006A6F79" w:rsidRDefault="000854C3" w:rsidP="005F65B3">
      <w:pPr>
        <w:pStyle w:val="Tekstpodstawowy"/>
        <w:numPr>
          <w:ilvl w:val="0"/>
          <w:numId w:val="7"/>
        </w:numPr>
        <w:spacing w:before="120"/>
        <w:rPr>
          <w:rFonts w:ascii="Times New Roman" w:hAnsi="Times New Roman" w:cs="Times New Roman"/>
        </w:rPr>
      </w:pPr>
      <w:r w:rsidRPr="006A6F79">
        <w:rPr>
          <w:rFonts w:ascii="Times New Roman" w:hAnsi="Times New Roman" w:cs="Times New Roman"/>
        </w:rPr>
        <w:lastRenderedPageBreak/>
        <w:t xml:space="preserve">Warunkiem składania </w:t>
      </w:r>
      <w:r w:rsidR="000C7BE4" w:rsidRPr="006A6F79">
        <w:rPr>
          <w:rFonts w:ascii="Times New Roman" w:hAnsi="Times New Roman" w:cs="Times New Roman"/>
        </w:rPr>
        <w:t xml:space="preserve">wniosków o zlecenie realizacji zadań </w:t>
      </w:r>
      <w:r w:rsidRPr="006A6F79">
        <w:rPr>
          <w:rFonts w:ascii="Times New Roman" w:hAnsi="Times New Roman" w:cs="Times New Roman"/>
        </w:rPr>
        <w:t>przez podmioty, o których mowa w</w:t>
      </w:r>
      <w:r w:rsidR="00212292" w:rsidRPr="006A6F79">
        <w:rPr>
          <w:rFonts w:ascii="Times New Roman" w:hAnsi="Times New Roman" w:cs="Times New Roman"/>
        </w:rPr>
        <w:t> </w:t>
      </w:r>
      <w:r w:rsidRPr="006A6F79">
        <w:rPr>
          <w:rFonts w:ascii="Times New Roman" w:hAnsi="Times New Roman" w:cs="Times New Roman"/>
        </w:rPr>
        <w:t>ust. 1 jest:</w:t>
      </w:r>
    </w:p>
    <w:p w:rsidR="000854C3" w:rsidRPr="006A6F79" w:rsidRDefault="00810C3F" w:rsidP="005F65B3">
      <w:pPr>
        <w:pStyle w:val="Tekstpodstawowy"/>
        <w:numPr>
          <w:ilvl w:val="0"/>
          <w:numId w:val="11"/>
        </w:numPr>
        <w:spacing w:before="60"/>
        <w:ind w:left="714" w:hanging="357"/>
        <w:rPr>
          <w:rFonts w:ascii="Times New Roman" w:hAnsi="Times New Roman" w:cs="Times New Roman"/>
        </w:rPr>
      </w:pPr>
      <w:r w:rsidRPr="006A6F79">
        <w:rPr>
          <w:rFonts w:ascii="Times New Roman" w:hAnsi="Times New Roman" w:cs="Times New Roman"/>
        </w:rPr>
        <w:t xml:space="preserve">posiadanie </w:t>
      </w:r>
      <w:r w:rsidR="000854C3" w:rsidRPr="006A6F79">
        <w:rPr>
          <w:rFonts w:ascii="Times New Roman" w:hAnsi="Times New Roman" w:cs="Times New Roman"/>
        </w:rPr>
        <w:t>statutowego zapisu o prowadzeniu działań n</w:t>
      </w:r>
      <w:r w:rsidR="00636641" w:rsidRPr="006A6F79">
        <w:rPr>
          <w:rFonts w:ascii="Times New Roman" w:hAnsi="Times New Roman" w:cs="Times New Roman"/>
        </w:rPr>
        <w:t>a rzecz osób niepełnosprawnych;</w:t>
      </w:r>
    </w:p>
    <w:p w:rsidR="0014168B" w:rsidRPr="006A6F79" w:rsidRDefault="0014168B" w:rsidP="005F65B3">
      <w:pPr>
        <w:pStyle w:val="Tekstpodstawowy"/>
        <w:numPr>
          <w:ilvl w:val="0"/>
          <w:numId w:val="11"/>
        </w:numPr>
        <w:spacing w:before="60"/>
        <w:ind w:left="714" w:hanging="357"/>
        <w:rPr>
          <w:rFonts w:ascii="Times New Roman" w:hAnsi="Times New Roman" w:cs="Times New Roman"/>
        </w:rPr>
      </w:pPr>
      <w:r w:rsidRPr="006A6F79">
        <w:rPr>
          <w:rFonts w:ascii="Times New Roman" w:hAnsi="Times New Roman" w:cs="Times New Roman"/>
        </w:rPr>
        <w:t xml:space="preserve">posiadanie statutowego zapisu o prowadzeniu działań w zakresie kultury fizycznej osób niepełnosprawnych – w przypadku wniosków dotyczących treningów sportowych </w:t>
      </w:r>
      <w:r w:rsidR="001B172B">
        <w:rPr>
          <w:rFonts w:ascii="Times New Roman" w:hAnsi="Times New Roman" w:cs="Times New Roman"/>
        </w:rPr>
        <w:t>oraz</w:t>
      </w:r>
      <w:r w:rsidRPr="006A6F79">
        <w:rPr>
          <w:rFonts w:ascii="Times New Roman" w:hAnsi="Times New Roman" w:cs="Times New Roman"/>
        </w:rPr>
        <w:t xml:space="preserve"> wniosków dotyczących organizacji imprez sportowych;</w:t>
      </w:r>
    </w:p>
    <w:p w:rsidR="004837CA" w:rsidRPr="00C10EC0" w:rsidRDefault="004837CA" w:rsidP="005F65B3">
      <w:pPr>
        <w:pStyle w:val="Tekstpodstawowy"/>
        <w:numPr>
          <w:ilvl w:val="0"/>
          <w:numId w:val="11"/>
        </w:numPr>
        <w:spacing w:before="60"/>
        <w:ind w:left="714" w:hanging="357"/>
        <w:rPr>
          <w:rFonts w:ascii="Times New Roman" w:hAnsi="Times New Roman" w:cs="Times New Roman"/>
        </w:rPr>
      </w:pPr>
      <w:r w:rsidRPr="00C10EC0">
        <w:rPr>
          <w:rFonts w:ascii="Times New Roman" w:hAnsi="Times New Roman" w:cs="Times New Roman"/>
        </w:rPr>
        <w:t xml:space="preserve">prowadzenie działalności na rzecz osób niepełnosprawnych przez okres co najmniej </w:t>
      </w:r>
      <w:r w:rsidR="00A035EB" w:rsidRPr="00C10EC0">
        <w:rPr>
          <w:rFonts w:ascii="Times New Roman" w:hAnsi="Times New Roman" w:cs="Times New Roman"/>
        </w:rPr>
        <w:t xml:space="preserve">12 miesięcy </w:t>
      </w:r>
      <w:r w:rsidRPr="00C10EC0">
        <w:rPr>
          <w:rFonts w:ascii="Times New Roman" w:hAnsi="Times New Roman" w:cs="Times New Roman"/>
        </w:rPr>
        <w:t>(licząc wstecz od</w:t>
      </w:r>
      <w:r w:rsidR="000F7D58" w:rsidRPr="00C10EC0">
        <w:rPr>
          <w:rFonts w:ascii="Times New Roman" w:hAnsi="Times New Roman" w:cs="Times New Roman"/>
        </w:rPr>
        <w:t xml:space="preserve"> daty ogł</w:t>
      </w:r>
      <w:r w:rsidR="006E4E5E" w:rsidRPr="00C10EC0">
        <w:rPr>
          <w:rFonts w:ascii="Times New Roman" w:hAnsi="Times New Roman" w:cs="Times New Roman"/>
        </w:rPr>
        <w:t>oszenia konkursu), z zas</w:t>
      </w:r>
      <w:r w:rsidR="0014168B" w:rsidRPr="00C10EC0">
        <w:rPr>
          <w:rFonts w:ascii="Times New Roman" w:hAnsi="Times New Roman" w:cs="Times New Roman"/>
        </w:rPr>
        <w:t>trzeżeniem postanowień ust. 4-5;</w:t>
      </w:r>
      <w:r w:rsidR="009B6C90" w:rsidRPr="00C10EC0">
        <w:rPr>
          <w:rFonts w:ascii="Times New Roman" w:hAnsi="Times New Roman" w:cs="Times New Roman"/>
        </w:rPr>
        <w:t xml:space="preserve"> organizacje pozarządowe, które prowadzą działalność na rzecz osób niepełnosprawnych przez okres co najmniej 12 miesięcy, ale krócej niż przez okres 24</w:t>
      </w:r>
      <w:r w:rsidR="00A035EB" w:rsidRPr="00C10EC0">
        <w:rPr>
          <w:rFonts w:ascii="Times New Roman" w:hAnsi="Times New Roman" w:cs="Times New Roman"/>
        </w:rPr>
        <w:t> </w:t>
      </w:r>
      <w:r w:rsidR="009B6C90" w:rsidRPr="00C10EC0">
        <w:rPr>
          <w:rFonts w:ascii="Times New Roman" w:hAnsi="Times New Roman" w:cs="Times New Roman"/>
        </w:rPr>
        <w:t xml:space="preserve">miesięcy (licząc wstecz od daty ogłoszenia konkursu) mogą ubiegać się w ramach konkursu o przyznanie dofinansowania do </w:t>
      </w:r>
      <w:r w:rsidR="00A035EB" w:rsidRPr="00C10EC0">
        <w:rPr>
          <w:rFonts w:ascii="Times New Roman" w:hAnsi="Times New Roman" w:cs="Times New Roman"/>
        </w:rPr>
        <w:t>maksymalnej wysokości 50.000 zł, z tym że jeżeli projekt dotyczy kierunku pomocy 1 lub zadania „prowadzenie rehabilitacji osób niepełnosprawnych w różnych typach placówek” (kierunek pomocy 2), maksymalna kwota dofinansowania o przyznanie której może ubiegać się ww. Wnioskodawca wynosi 150.000 zł;</w:t>
      </w:r>
    </w:p>
    <w:p w:rsidR="0014168B" w:rsidRPr="006A6F79" w:rsidRDefault="0014168B" w:rsidP="005F65B3">
      <w:pPr>
        <w:pStyle w:val="Tekstpodstawowy"/>
        <w:numPr>
          <w:ilvl w:val="0"/>
          <w:numId w:val="11"/>
        </w:numPr>
        <w:spacing w:before="60"/>
        <w:ind w:left="714" w:hanging="357"/>
        <w:rPr>
          <w:rFonts w:ascii="Times New Roman" w:hAnsi="Times New Roman" w:cs="Times New Roman"/>
        </w:rPr>
      </w:pPr>
      <w:r w:rsidRPr="00C10EC0">
        <w:rPr>
          <w:rFonts w:ascii="Times New Roman" w:hAnsi="Times New Roman" w:cs="Times New Roman"/>
        </w:rPr>
        <w:t xml:space="preserve">zrealizowanie, w ciągu ostatnich 5 lat (licząc wstecz od daty ogłoszenia konkursu), co najmniej jednego projektu dotyczącego kampanii społecznej na rzecz osób </w:t>
      </w:r>
      <w:r w:rsidRPr="006A6F79">
        <w:rPr>
          <w:rFonts w:ascii="Times New Roman" w:hAnsi="Times New Roman" w:cs="Times New Roman"/>
        </w:rPr>
        <w:t>niepełnosprawnych, którego budżet</w:t>
      </w:r>
      <w:r w:rsidR="00AC5DD3" w:rsidRPr="006A6F79">
        <w:rPr>
          <w:rFonts w:ascii="Times New Roman" w:hAnsi="Times New Roman" w:cs="Times New Roman"/>
        </w:rPr>
        <w:t xml:space="preserve"> wynosił co najmniej 200.000 </w:t>
      </w:r>
      <w:r w:rsidRPr="006A6F79">
        <w:rPr>
          <w:rFonts w:ascii="Times New Roman" w:hAnsi="Times New Roman" w:cs="Times New Roman"/>
        </w:rPr>
        <w:t>zł – w przypadku wniosków dotyczących kierunku pomocy 6.</w:t>
      </w:r>
    </w:p>
    <w:p w:rsidR="000C7BE4" w:rsidRPr="006A6F79" w:rsidRDefault="000C7BE4" w:rsidP="005F65B3">
      <w:pPr>
        <w:pStyle w:val="Tekstpodstawowy"/>
        <w:numPr>
          <w:ilvl w:val="0"/>
          <w:numId w:val="7"/>
        </w:numPr>
        <w:spacing w:before="120"/>
        <w:rPr>
          <w:rFonts w:ascii="Times New Roman" w:hAnsi="Times New Roman" w:cs="Times New Roman"/>
        </w:rPr>
      </w:pPr>
      <w:r w:rsidRPr="006A6F79">
        <w:rPr>
          <w:rFonts w:ascii="Times New Roman" w:hAnsi="Times New Roman" w:cs="Times New Roman"/>
        </w:rPr>
        <w:t xml:space="preserve">W przypadku </w:t>
      </w:r>
      <w:r w:rsidR="001B2BFC" w:rsidRPr="006A6F79">
        <w:rPr>
          <w:rFonts w:ascii="Times New Roman" w:hAnsi="Times New Roman" w:cs="Times New Roman"/>
        </w:rPr>
        <w:t>wniosku</w:t>
      </w:r>
      <w:r w:rsidRPr="006A6F79">
        <w:rPr>
          <w:rFonts w:ascii="Times New Roman" w:hAnsi="Times New Roman" w:cs="Times New Roman"/>
        </w:rPr>
        <w:t xml:space="preserve"> wspólne</w:t>
      </w:r>
      <w:r w:rsidR="001B2BFC" w:rsidRPr="006A6F79">
        <w:rPr>
          <w:rFonts w:ascii="Times New Roman" w:hAnsi="Times New Roman" w:cs="Times New Roman"/>
        </w:rPr>
        <w:t>go</w:t>
      </w:r>
      <w:r w:rsidRPr="006A6F79">
        <w:rPr>
          <w:rFonts w:ascii="Times New Roman" w:hAnsi="Times New Roman" w:cs="Times New Roman"/>
        </w:rPr>
        <w:t xml:space="preserve"> warunki wskazane w ust. 2 weryfikowane są w</w:t>
      </w:r>
      <w:r w:rsidR="00AC5DD3" w:rsidRPr="006A6F79">
        <w:rPr>
          <w:rFonts w:ascii="Times New Roman" w:hAnsi="Times New Roman" w:cs="Times New Roman"/>
        </w:rPr>
        <w:t xml:space="preserve"> </w:t>
      </w:r>
      <w:r w:rsidRPr="006A6F79">
        <w:rPr>
          <w:rFonts w:ascii="Times New Roman" w:hAnsi="Times New Roman" w:cs="Times New Roman"/>
        </w:rPr>
        <w:t xml:space="preserve">odniesieniu do każdego z </w:t>
      </w:r>
      <w:r w:rsidR="001B2BFC" w:rsidRPr="006A6F79">
        <w:rPr>
          <w:rFonts w:ascii="Times New Roman" w:hAnsi="Times New Roman" w:cs="Times New Roman"/>
        </w:rPr>
        <w:t>Wnioskodawców</w:t>
      </w:r>
      <w:r w:rsidRPr="006A6F79">
        <w:rPr>
          <w:rFonts w:ascii="Times New Roman" w:hAnsi="Times New Roman" w:cs="Times New Roman"/>
        </w:rPr>
        <w:t>.</w:t>
      </w:r>
    </w:p>
    <w:p w:rsidR="006E4E5E" w:rsidRPr="00C10EC0" w:rsidRDefault="00794287" w:rsidP="005F65B3">
      <w:pPr>
        <w:pStyle w:val="Tekstpodstawowy"/>
        <w:numPr>
          <w:ilvl w:val="0"/>
          <w:numId w:val="7"/>
        </w:numPr>
        <w:spacing w:before="120"/>
        <w:rPr>
          <w:rFonts w:ascii="Times New Roman" w:hAnsi="Times New Roman" w:cs="Times New Roman"/>
        </w:rPr>
      </w:pPr>
      <w:r w:rsidRPr="006A6F79">
        <w:rPr>
          <w:rFonts w:ascii="Times New Roman" w:hAnsi="Times New Roman" w:cs="Times New Roman"/>
        </w:rPr>
        <w:t xml:space="preserve">Dopuszcza się możliwość złożenia wniosku wspólnego przez organizację pozarządową, która </w:t>
      </w:r>
      <w:r w:rsidRPr="00794287">
        <w:rPr>
          <w:rFonts w:ascii="Times New Roman" w:hAnsi="Times New Roman" w:cs="Times New Roman"/>
        </w:rPr>
        <w:t>prowadzi działania na rzecz osób niepełnosprawnych przez okres krótszy niż 12 miesięcy (licząc wstecz od daty ogłoszenia konkursu),</w:t>
      </w:r>
      <w:r w:rsidRPr="006A6F79">
        <w:rPr>
          <w:rFonts w:ascii="Times New Roman" w:hAnsi="Times New Roman" w:cs="Times New Roman"/>
        </w:rPr>
        <w:t xml:space="preserve"> o ile co najmniej jeden z</w:t>
      </w:r>
      <w:r>
        <w:rPr>
          <w:rFonts w:ascii="Times New Roman" w:hAnsi="Times New Roman" w:cs="Times New Roman"/>
        </w:rPr>
        <w:t> </w:t>
      </w:r>
      <w:r w:rsidRPr="006A6F79">
        <w:rPr>
          <w:rFonts w:ascii="Times New Roman" w:hAnsi="Times New Roman" w:cs="Times New Roman"/>
        </w:rPr>
        <w:t>Wnioskodawców wskazanych we wniosku wspólnym</w:t>
      </w:r>
      <w:r>
        <w:rPr>
          <w:rFonts w:ascii="Times New Roman" w:hAnsi="Times New Roman" w:cs="Times New Roman"/>
        </w:rPr>
        <w:t xml:space="preserve"> </w:t>
      </w:r>
      <w:r w:rsidRPr="00794287">
        <w:rPr>
          <w:rFonts w:ascii="Times New Roman" w:hAnsi="Times New Roman" w:cs="Times New Roman"/>
        </w:rPr>
        <w:t>prowadzi działania na rzecz osób niepełnosprawnych przez okres co najmniej 24 miesięcy (licząc wstecz od daty ogłoszenia konkursu).</w:t>
      </w:r>
    </w:p>
    <w:p w:rsidR="006E4E5E" w:rsidRPr="00C10EC0" w:rsidRDefault="006E4E5E" w:rsidP="005F65B3">
      <w:pPr>
        <w:pStyle w:val="Tekstpodstawowy"/>
        <w:numPr>
          <w:ilvl w:val="0"/>
          <w:numId w:val="7"/>
        </w:numPr>
        <w:spacing w:before="120"/>
        <w:rPr>
          <w:rFonts w:ascii="Times New Roman" w:hAnsi="Times New Roman" w:cs="Times New Roman"/>
        </w:rPr>
      </w:pPr>
      <w:r w:rsidRPr="00C10EC0">
        <w:rPr>
          <w:rFonts w:ascii="Times New Roman" w:hAnsi="Times New Roman" w:cs="Times New Roman"/>
        </w:rPr>
        <w:t>W związku z postanowieniami ust. 4:</w:t>
      </w:r>
    </w:p>
    <w:p w:rsidR="006E4E5E" w:rsidRPr="00C10EC0" w:rsidRDefault="006E4E5E" w:rsidP="00936FCD">
      <w:pPr>
        <w:pStyle w:val="Tekstpodstawowy"/>
        <w:numPr>
          <w:ilvl w:val="0"/>
          <w:numId w:val="19"/>
        </w:numPr>
        <w:spacing w:before="60"/>
        <w:rPr>
          <w:rFonts w:ascii="Times New Roman" w:hAnsi="Times New Roman" w:cs="Times New Roman"/>
        </w:rPr>
      </w:pPr>
      <w:r w:rsidRPr="00C10EC0">
        <w:rPr>
          <w:rFonts w:ascii="Times New Roman" w:hAnsi="Times New Roman" w:cs="Times New Roman"/>
        </w:rPr>
        <w:t xml:space="preserve">jako Wnioskodawca-Lider może być wskazany we wniosku wspólnym wyłącznie podmiot prowadzący działalność na rzecz osób niepełnosprawnych przez okres co najmniej </w:t>
      </w:r>
      <w:r w:rsidR="0042491F" w:rsidRPr="00C10EC0">
        <w:rPr>
          <w:rFonts w:ascii="Times New Roman" w:hAnsi="Times New Roman" w:cs="Times New Roman"/>
        </w:rPr>
        <w:t xml:space="preserve">24 miesięcy </w:t>
      </w:r>
      <w:r w:rsidRPr="00C10EC0">
        <w:rPr>
          <w:rFonts w:ascii="Times New Roman" w:hAnsi="Times New Roman" w:cs="Times New Roman"/>
        </w:rPr>
        <w:t>(licząc wstecz od daty ogłoszenia konkursu);</w:t>
      </w:r>
    </w:p>
    <w:p w:rsidR="00CD4269" w:rsidRPr="00C10EC0" w:rsidRDefault="006E4E5E" w:rsidP="00936FCD">
      <w:pPr>
        <w:pStyle w:val="Tekstpodstawowy"/>
        <w:numPr>
          <w:ilvl w:val="0"/>
          <w:numId w:val="19"/>
        </w:numPr>
        <w:spacing w:before="60"/>
        <w:rPr>
          <w:rFonts w:ascii="Times New Roman" w:hAnsi="Times New Roman" w:cs="Times New Roman"/>
        </w:rPr>
      </w:pPr>
      <w:r w:rsidRPr="00C10EC0">
        <w:rPr>
          <w:rFonts w:ascii="Times New Roman" w:hAnsi="Times New Roman" w:cs="Times New Roman"/>
        </w:rPr>
        <w:t xml:space="preserve">łączna wysokość kosztów projektu przyporządkowana w budżecie projektu Wnioskodawcy, który prowadzi działalność na rzecz osób niepełnosprawnych krócej niż </w:t>
      </w:r>
      <w:r w:rsidR="0042491F" w:rsidRPr="00C10EC0">
        <w:rPr>
          <w:rFonts w:ascii="Times New Roman" w:hAnsi="Times New Roman" w:cs="Times New Roman"/>
        </w:rPr>
        <w:t>12 miesięcy</w:t>
      </w:r>
      <w:r w:rsidRPr="00C10EC0">
        <w:rPr>
          <w:rFonts w:ascii="Times New Roman" w:hAnsi="Times New Roman" w:cs="Times New Roman"/>
        </w:rPr>
        <w:t xml:space="preserve"> (licząc wstecz od daty ogłoszenia konkursu) nie może przekraczać 50% łącznej wysokości kosztów projektu; w sytuacji gdy wniosek wspólny składany jest przez kilku Wnioskodawców niespełniających wa</w:t>
      </w:r>
      <w:r w:rsidR="0014168B" w:rsidRPr="00C10EC0">
        <w:rPr>
          <w:rFonts w:ascii="Times New Roman" w:hAnsi="Times New Roman" w:cs="Times New Roman"/>
        </w:rPr>
        <w:t>runku określonego w ust. 2 pkt 3</w:t>
      </w:r>
      <w:r w:rsidRPr="00C10EC0">
        <w:rPr>
          <w:rFonts w:ascii="Times New Roman" w:hAnsi="Times New Roman" w:cs="Times New Roman"/>
        </w:rPr>
        <w:t xml:space="preserve"> – wskazany powyżej maksymalny limit odnosi się do łącznych kosztów projektu przyporządkowanych w</w:t>
      </w:r>
      <w:r w:rsidR="0042491F" w:rsidRPr="00C10EC0">
        <w:rPr>
          <w:rFonts w:ascii="Times New Roman" w:hAnsi="Times New Roman" w:cs="Times New Roman"/>
        </w:rPr>
        <w:t> </w:t>
      </w:r>
      <w:r w:rsidRPr="00C10EC0">
        <w:rPr>
          <w:rFonts w:ascii="Times New Roman" w:hAnsi="Times New Roman" w:cs="Times New Roman"/>
        </w:rPr>
        <w:t>budż</w:t>
      </w:r>
      <w:r w:rsidR="0042491F" w:rsidRPr="00C10EC0">
        <w:rPr>
          <w:rFonts w:ascii="Times New Roman" w:hAnsi="Times New Roman" w:cs="Times New Roman"/>
        </w:rPr>
        <w:t>ecie projektu tym Wnioskodawcom</w:t>
      </w:r>
      <w:r w:rsidR="00CD4269" w:rsidRPr="00C10EC0">
        <w:rPr>
          <w:rFonts w:ascii="Times New Roman" w:hAnsi="Times New Roman" w:cs="Times New Roman"/>
        </w:rPr>
        <w:t>.</w:t>
      </w:r>
    </w:p>
    <w:p w:rsidR="006E4E5E" w:rsidRPr="00C10EC0" w:rsidRDefault="00D22D8A" w:rsidP="00CD4269">
      <w:pPr>
        <w:pStyle w:val="Tekstpodstawowy"/>
        <w:numPr>
          <w:ilvl w:val="0"/>
          <w:numId w:val="7"/>
        </w:numPr>
        <w:spacing w:before="120"/>
        <w:rPr>
          <w:rFonts w:ascii="Times New Roman" w:hAnsi="Times New Roman" w:cs="Times New Roman"/>
        </w:rPr>
      </w:pPr>
      <w:r w:rsidRPr="00C10EC0">
        <w:rPr>
          <w:rFonts w:ascii="Times New Roman" w:hAnsi="Times New Roman" w:cs="Times New Roman"/>
        </w:rPr>
        <w:t>W sytuacji gdy we wniosku wspólnym wskazany zostanie Wnioskodawca, który prowadzi działalność na rzecz osób niepełnosprawnych przez okres co najmniej 12 miesięcy, ale krócej niż przez okres 24 miesięcy (licząc wstecz od daty ogłoszenia konkursu) p</w:t>
      </w:r>
      <w:r w:rsidR="00CD4269" w:rsidRPr="00C10EC0">
        <w:rPr>
          <w:rFonts w:ascii="Times New Roman" w:hAnsi="Times New Roman" w:cs="Times New Roman"/>
        </w:rPr>
        <w:t>ostanowienia ust. 5 pkt 2 stosowane są</w:t>
      </w:r>
      <w:r w:rsidRPr="00C10EC0">
        <w:rPr>
          <w:rFonts w:ascii="Times New Roman" w:hAnsi="Times New Roman" w:cs="Times New Roman"/>
        </w:rPr>
        <w:t xml:space="preserve"> analogicznie.</w:t>
      </w:r>
    </w:p>
    <w:p w:rsidR="0042491F" w:rsidRPr="00C10EC0" w:rsidRDefault="00CD4269" w:rsidP="00CD4269">
      <w:pPr>
        <w:pStyle w:val="Tekstpodstawowy"/>
        <w:numPr>
          <w:ilvl w:val="0"/>
          <w:numId w:val="7"/>
        </w:numPr>
        <w:spacing w:before="120"/>
        <w:rPr>
          <w:rFonts w:ascii="Times New Roman" w:hAnsi="Times New Roman" w:cs="Times New Roman"/>
        </w:rPr>
      </w:pPr>
      <w:r w:rsidRPr="00C10EC0">
        <w:rPr>
          <w:rFonts w:ascii="Times New Roman" w:hAnsi="Times New Roman" w:cs="Times New Roman"/>
        </w:rPr>
        <w:t>W</w:t>
      </w:r>
      <w:r w:rsidR="00E11C99" w:rsidRPr="00C10EC0">
        <w:rPr>
          <w:rFonts w:ascii="Times New Roman" w:hAnsi="Times New Roman" w:cs="Times New Roman"/>
        </w:rPr>
        <w:t xml:space="preserve"> przypadku wniosków wspólnych nie </w:t>
      </w:r>
      <w:r w:rsidR="0042491F" w:rsidRPr="00C10EC0">
        <w:rPr>
          <w:rFonts w:ascii="Times New Roman" w:hAnsi="Times New Roman" w:cs="Times New Roman"/>
        </w:rPr>
        <w:t xml:space="preserve">mają zastosowania postanowienia dotyczące </w:t>
      </w:r>
      <w:r w:rsidR="00E11C99" w:rsidRPr="00C10EC0">
        <w:rPr>
          <w:rFonts w:ascii="Times New Roman" w:hAnsi="Times New Roman" w:cs="Times New Roman"/>
        </w:rPr>
        <w:t>maksymalnej kwoty dofinansow</w:t>
      </w:r>
      <w:r w:rsidRPr="00C10EC0">
        <w:rPr>
          <w:rFonts w:ascii="Times New Roman" w:hAnsi="Times New Roman" w:cs="Times New Roman"/>
        </w:rPr>
        <w:t>ania, wskazane w ust. 2 pkt 3, o ile spełnione zostaną warunki, o których mowa w ust. 5-6.</w:t>
      </w:r>
    </w:p>
    <w:p w:rsidR="00CD4269" w:rsidRPr="00C10EC0" w:rsidRDefault="00CD4269" w:rsidP="00CD4269">
      <w:pPr>
        <w:jc w:val="both"/>
      </w:pPr>
    </w:p>
    <w:p w:rsidR="00CD4269" w:rsidRDefault="00CD4269" w:rsidP="00CD4269">
      <w:pPr>
        <w:jc w:val="both"/>
      </w:pPr>
    </w:p>
    <w:p w:rsidR="00CD4269" w:rsidRDefault="00CD4269" w:rsidP="00CD4269">
      <w:pPr>
        <w:jc w:val="both"/>
      </w:pPr>
    </w:p>
    <w:p w:rsidR="00794287" w:rsidRDefault="00794287" w:rsidP="00CD4269">
      <w:pPr>
        <w:jc w:val="both"/>
      </w:pPr>
    </w:p>
    <w:p w:rsidR="008D42C9" w:rsidRPr="008D42C9" w:rsidRDefault="008D42C9" w:rsidP="008D42C9">
      <w:pPr>
        <w:spacing w:before="360" w:after="240"/>
        <w:ind w:left="454" w:hanging="454"/>
        <w:jc w:val="both"/>
        <w:rPr>
          <w:rFonts w:eastAsia="Calibri"/>
          <w:b/>
          <w:sz w:val="28"/>
          <w:szCs w:val="28"/>
          <w:lang w:eastAsia="en-US"/>
        </w:rPr>
      </w:pPr>
      <w:r w:rsidRPr="008D42C9">
        <w:rPr>
          <w:rFonts w:eastAsia="Calibri"/>
          <w:b/>
          <w:sz w:val="28"/>
          <w:szCs w:val="28"/>
          <w:lang w:eastAsia="en-US"/>
        </w:rPr>
        <w:lastRenderedPageBreak/>
        <w:t>V.</w:t>
      </w:r>
      <w:r w:rsidRPr="008D42C9">
        <w:rPr>
          <w:rFonts w:eastAsia="Calibri"/>
          <w:b/>
          <w:sz w:val="28"/>
          <w:szCs w:val="28"/>
          <w:lang w:eastAsia="en-US"/>
        </w:rPr>
        <w:tab/>
        <w:t>Termin i zasady składania wniosków</w:t>
      </w:r>
    </w:p>
    <w:p w:rsidR="008D42C9" w:rsidRPr="00364C58" w:rsidRDefault="008D42C9" w:rsidP="008D42C9">
      <w:pPr>
        <w:numPr>
          <w:ilvl w:val="0"/>
          <w:numId w:val="6"/>
        </w:numPr>
        <w:ind w:left="357" w:hanging="357"/>
        <w:jc w:val="both"/>
      </w:pPr>
      <w:r w:rsidRPr="00364C58">
        <w:t>Przewidywany termin naboru wniosków w ramach konkursu: październik 2018 r.</w:t>
      </w:r>
    </w:p>
    <w:p w:rsidR="008D42C9" w:rsidRPr="008D42C9" w:rsidRDefault="008D42C9" w:rsidP="008D42C9">
      <w:pPr>
        <w:pStyle w:val="Akapitzlist"/>
        <w:numPr>
          <w:ilvl w:val="0"/>
          <w:numId w:val="6"/>
        </w:numPr>
        <w:spacing w:before="120"/>
        <w:jc w:val="both"/>
        <w:rPr>
          <w:rFonts w:eastAsia="Times New Roman"/>
          <w:sz w:val="24"/>
          <w:lang w:eastAsia="pl-PL"/>
        </w:rPr>
      </w:pPr>
      <w:r w:rsidRPr="008D42C9">
        <w:rPr>
          <w:rFonts w:eastAsia="Times New Roman"/>
          <w:sz w:val="24"/>
          <w:lang w:eastAsia="pl-PL"/>
        </w:rPr>
        <w:t>Uprawniony podmiot może złożyć w ramach konkursu trzy wnioski, z tym że nie więcej niż dwa wnioski w danym kierunku pomocy. W jednym wniosku może być zgłoszony jeden projekt. Złożenie wniosku wspólnego powoduje zmniejszenie limitu wniosków dla każdego z</w:t>
      </w:r>
      <w:r w:rsidR="00796D1E">
        <w:rPr>
          <w:rFonts w:eastAsia="Times New Roman"/>
          <w:sz w:val="24"/>
          <w:lang w:eastAsia="pl-PL"/>
        </w:rPr>
        <w:t> </w:t>
      </w:r>
      <w:r w:rsidRPr="008D42C9">
        <w:rPr>
          <w:rFonts w:eastAsia="Times New Roman"/>
          <w:sz w:val="24"/>
          <w:lang w:eastAsia="pl-PL"/>
        </w:rPr>
        <w:t>Wnioskodawców, który zostanie wskazany we wniosku wspólnym</w:t>
      </w:r>
      <w:r w:rsidR="00796D1E">
        <w:rPr>
          <w:rFonts w:eastAsia="Times New Roman"/>
          <w:sz w:val="24"/>
          <w:lang w:eastAsia="pl-PL"/>
        </w:rPr>
        <w:t>.</w:t>
      </w:r>
    </w:p>
    <w:p w:rsidR="008D42C9" w:rsidRDefault="008D42C9" w:rsidP="008D42C9">
      <w:pPr>
        <w:numPr>
          <w:ilvl w:val="0"/>
          <w:numId w:val="6"/>
        </w:numPr>
        <w:spacing w:before="120"/>
        <w:jc w:val="both"/>
      </w:pPr>
      <w:r w:rsidRPr="008D42C9">
        <w:t>Wnioski składane są poprzez Generator wniosków.</w:t>
      </w:r>
    </w:p>
    <w:p w:rsidR="00796D1E" w:rsidRPr="006A6F79" w:rsidRDefault="00796D1E" w:rsidP="00796D1E">
      <w:pPr>
        <w:spacing w:before="360" w:after="240"/>
        <w:ind w:left="567" w:hanging="567"/>
        <w:jc w:val="both"/>
        <w:rPr>
          <w:rFonts w:eastAsia="Calibri"/>
          <w:b/>
          <w:sz w:val="28"/>
          <w:szCs w:val="28"/>
          <w:lang w:eastAsia="en-US"/>
        </w:rPr>
      </w:pPr>
      <w:r w:rsidRPr="006A6F79">
        <w:rPr>
          <w:rFonts w:eastAsia="Calibri"/>
          <w:b/>
          <w:sz w:val="28"/>
          <w:szCs w:val="28"/>
          <w:lang w:eastAsia="en-US"/>
        </w:rPr>
        <w:t>VI</w:t>
      </w:r>
      <w:r>
        <w:rPr>
          <w:rFonts w:eastAsia="Calibri"/>
          <w:b/>
          <w:sz w:val="28"/>
          <w:szCs w:val="28"/>
          <w:lang w:eastAsia="en-US"/>
        </w:rPr>
        <w:t>.</w:t>
      </w:r>
      <w:r>
        <w:rPr>
          <w:rFonts w:eastAsia="Calibri"/>
          <w:b/>
          <w:sz w:val="28"/>
          <w:szCs w:val="28"/>
          <w:lang w:eastAsia="en-US"/>
        </w:rPr>
        <w:tab/>
        <w:t>Wysokość</w:t>
      </w:r>
      <w:r w:rsidRPr="006A6F79">
        <w:rPr>
          <w:rFonts w:eastAsia="Calibri"/>
          <w:b/>
          <w:sz w:val="28"/>
          <w:szCs w:val="28"/>
          <w:lang w:eastAsia="en-US"/>
        </w:rPr>
        <w:t xml:space="preserve"> środków publicznych przeznaczonych na realizację konkurs</w:t>
      </w:r>
      <w:r>
        <w:rPr>
          <w:rFonts w:eastAsia="Calibri"/>
          <w:b/>
          <w:sz w:val="28"/>
          <w:szCs w:val="28"/>
          <w:lang w:eastAsia="en-US"/>
        </w:rPr>
        <w:t>u</w:t>
      </w:r>
    </w:p>
    <w:p w:rsidR="00796D1E" w:rsidRDefault="00796D1E" w:rsidP="00796D1E">
      <w:pPr>
        <w:pStyle w:val="Tekstpodstawowy"/>
        <w:numPr>
          <w:ilvl w:val="0"/>
          <w:numId w:val="3"/>
        </w:numPr>
        <w:rPr>
          <w:rFonts w:ascii="Times New Roman" w:hAnsi="Times New Roman" w:cs="Times New Roman"/>
        </w:rPr>
      </w:pPr>
      <w:r w:rsidRPr="0021284B">
        <w:rPr>
          <w:rFonts w:ascii="Times New Roman" w:hAnsi="Times New Roman" w:cs="Times New Roman"/>
        </w:rPr>
        <w:t>Warunkiem podejmowania decyzji finansowych w ramach konkursu jest posiadanie przez PFRON, w planie finansowym PFRON na 201</w:t>
      </w:r>
      <w:r>
        <w:rPr>
          <w:rFonts w:ascii="Times New Roman" w:hAnsi="Times New Roman" w:cs="Times New Roman"/>
        </w:rPr>
        <w:t>9</w:t>
      </w:r>
      <w:r w:rsidRPr="0021284B">
        <w:rPr>
          <w:rFonts w:ascii="Times New Roman" w:hAnsi="Times New Roman" w:cs="Times New Roman"/>
        </w:rPr>
        <w:t> r., środków finansowych na realizację zadania ustawowego, określonego w art. 36 ustawy o rehabilitacji zawodowej i społecznej oraz zatrudnianiu osób niepełnosprawnych.</w:t>
      </w:r>
    </w:p>
    <w:p w:rsidR="006F5C38" w:rsidRPr="006F5C38" w:rsidRDefault="006F5C38" w:rsidP="006F5C38">
      <w:pPr>
        <w:pStyle w:val="Tekstpodstawowy"/>
        <w:numPr>
          <w:ilvl w:val="0"/>
          <w:numId w:val="3"/>
        </w:numPr>
        <w:spacing w:before="120"/>
        <w:rPr>
          <w:rFonts w:ascii="Times New Roman" w:hAnsi="Times New Roman" w:cs="Times New Roman"/>
        </w:rPr>
      </w:pPr>
      <w:r w:rsidRPr="006F5C38">
        <w:rPr>
          <w:rFonts w:ascii="Times New Roman" w:hAnsi="Times New Roman" w:cs="Times New Roman"/>
        </w:rPr>
        <w:t>Dopuszcza się możliwość podejmowania decyzji o dofinansowaniu realizacji projektów zgłoszonych w konkursie w ramach środków finansowych przewidzianych w planie finansowym PFRON na 201</w:t>
      </w:r>
      <w:r w:rsidR="00796D1E">
        <w:rPr>
          <w:rFonts w:ascii="Times New Roman" w:hAnsi="Times New Roman" w:cs="Times New Roman"/>
        </w:rPr>
        <w:t>8</w:t>
      </w:r>
      <w:r w:rsidRPr="006F5C38">
        <w:rPr>
          <w:rFonts w:ascii="Times New Roman" w:hAnsi="Times New Roman" w:cs="Times New Roman"/>
        </w:rPr>
        <w:t> r. na realizację zadania ustawowego określonego w art. 36 ustawy o rehabilitacji zawodowej i społecznej oraz zatrudnianiu osób niepełnosprawnych.</w:t>
      </w:r>
    </w:p>
    <w:p w:rsidR="00905C36" w:rsidRPr="00EA7747" w:rsidRDefault="00905C36" w:rsidP="00905C36">
      <w:pPr>
        <w:pStyle w:val="Tekstpodstawowy"/>
        <w:numPr>
          <w:ilvl w:val="0"/>
          <w:numId w:val="3"/>
        </w:numPr>
        <w:spacing w:before="120"/>
        <w:rPr>
          <w:rFonts w:ascii="Times New Roman" w:hAnsi="Times New Roman" w:cs="Times New Roman"/>
        </w:rPr>
      </w:pPr>
      <w:r w:rsidRPr="00EA7747">
        <w:rPr>
          <w:rFonts w:ascii="Times New Roman" w:hAnsi="Times New Roman" w:cs="Times New Roman"/>
        </w:rPr>
        <w:t>Zarząd PFRON może podjąć decyzję o utworzeniu, w</w:t>
      </w:r>
      <w:r w:rsidR="00796D1E" w:rsidRPr="00EA7747">
        <w:rPr>
          <w:rFonts w:ascii="Times New Roman" w:hAnsi="Times New Roman" w:cs="Times New Roman"/>
        </w:rPr>
        <w:t xml:space="preserve"> ramach środków zaplanowanych na realizację konkursu</w:t>
      </w:r>
      <w:r w:rsidRPr="00EA7747">
        <w:rPr>
          <w:rFonts w:ascii="Times New Roman" w:hAnsi="Times New Roman" w:cs="Times New Roman"/>
        </w:rPr>
        <w:t>, rezerwy finansowej na procedurę odwoławczą od wyników oceny wniosków określając jednocześnie sposób rozdysponowania tej rezerwy.</w:t>
      </w:r>
    </w:p>
    <w:p w:rsidR="00905C36" w:rsidRPr="00EA7747" w:rsidRDefault="00796D1E" w:rsidP="00905C36">
      <w:pPr>
        <w:pStyle w:val="Tekstpodstawowy"/>
        <w:numPr>
          <w:ilvl w:val="0"/>
          <w:numId w:val="3"/>
        </w:numPr>
        <w:spacing w:before="120"/>
        <w:rPr>
          <w:rFonts w:ascii="Times New Roman" w:hAnsi="Times New Roman" w:cs="Times New Roman"/>
        </w:rPr>
      </w:pPr>
      <w:r w:rsidRPr="00EA7747">
        <w:rPr>
          <w:rFonts w:ascii="Times New Roman" w:hAnsi="Times New Roman" w:cs="Times New Roman"/>
        </w:rPr>
        <w:t>W ramach środków finansowych PFRON, które zaplanowane zostaną na realizację konkursu ustala się następującą alokację:</w:t>
      </w:r>
    </w:p>
    <w:p w:rsidR="00905C36" w:rsidRPr="00EA7747" w:rsidRDefault="00905C36" w:rsidP="006F5C38">
      <w:pPr>
        <w:numPr>
          <w:ilvl w:val="1"/>
          <w:numId w:val="3"/>
        </w:numPr>
        <w:autoSpaceDE w:val="0"/>
        <w:autoSpaceDN w:val="0"/>
        <w:adjustRightInd w:val="0"/>
        <w:spacing w:before="60"/>
        <w:jc w:val="both"/>
      </w:pPr>
      <w:r w:rsidRPr="00EA7747">
        <w:t>w przypadku kierunku pomocy 1 – 12% środków</w:t>
      </w:r>
      <w:r w:rsidR="006F5C38" w:rsidRPr="00EA7747">
        <w:t>,</w:t>
      </w:r>
      <w:r w:rsidRPr="00EA7747">
        <w:t xml:space="preserve"> </w:t>
      </w:r>
      <w:r w:rsidR="006F5C38" w:rsidRPr="00EA7747">
        <w:t>o których mowa w ust. 1</w:t>
      </w:r>
      <w:r w:rsidRPr="00EA7747">
        <w:t>;</w:t>
      </w:r>
    </w:p>
    <w:p w:rsidR="00905C36" w:rsidRPr="00EA7747" w:rsidRDefault="00905C36" w:rsidP="006F5C38">
      <w:pPr>
        <w:numPr>
          <w:ilvl w:val="1"/>
          <w:numId w:val="3"/>
        </w:numPr>
        <w:autoSpaceDE w:val="0"/>
        <w:autoSpaceDN w:val="0"/>
        <w:adjustRightInd w:val="0"/>
        <w:spacing w:before="60"/>
        <w:jc w:val="both"/>
      </w:pPr>
      <w:r w:rsidRPr="00EA7747">
        <w:t>w przypadku kierunku pomocy 2 – 67% środków</w:t>
      </w:r>
      <w:r w:rsidR="006F5C38" w:rsidRPr="00EA7747">
        <w:t>,</w:t>
      </w:r>
      <w:r w:rsidRPr="00EA7747">
        <w:t xml:space="preserve"> </w:t>
      </w:r>
      <w:r w:rsidR="006F5C38" w:rsidRPr="00EA7747">
        <w:t>o których mowa w ust. 1</w:t>
      </w:r>
      <w:r w:rsidRPr="00EA7747">
        <w:t>;</w:t>
      </w:r>
    </w:p>
    <w:p w:rsidR="00905C36" w:rsidRPr="00EA7747" w:rsidRDefault="00905C36" w:rsidP="006F5C38">
      <w:pPr>
        <w:numPr>
          <w:ilvl w:val="1"/>
          <w:numId w:val="3"/>
        </w:numPr>
        <w:autoSpaceDE w:val="0"/>
        <w:autoSpaceDN w:val="0"/>
        <w:adjustRightInd w:val="0"/>
        <w:spacing w:before="60"/>
        <w:jc w:val="both"/>
      </w:pPr>
      <w:r w:rsidRPr="00EA7747">
        <w:t>w przypadku kierunku pomocy 3 – 10% środków</w:t>
      </w:r>
      <w:r w:rsidR="006F5C38" w:rsidRPr="00EA7747">
        <w:t>,</w:t>
      </w:r>
      <w:r w:rsidRPr="00EA7747">
        <w:t xml:space="preserve"> </w:t>
      </w:r>
      <w:r w:rsidR="006F5C38" w:rsidRPr="00EA7747">
        <w:t>o których mowa w ust. 1</w:t>
      </w:r>
      <w:r w:rsidRPr="00EA7747">
        <w:t>;</w:t>
      </w:r>
    </w:p>
    <w:p w:rsidR="00905C36" w:rsidRPr="00EA7747" w:rsidRDefault="00905C36" w:rsidP="006F5C38">
      <w:pPr>
        <w:numPr>
          <w:ilvl w:val="1"/>
          <w:numId w:val="3"/>
        </w:numPr>
        <w:autoSpaceDE w:val="0"/>
        <w:autoSpaceDN w:val="0"/>
        <w:adjustRightInd w:val="0"/>
        <w:spacing w:before="60"/>
        <w:jc w:val="both"/>
      </w:pPr>
      <w:r w:rsidRPr="00EA7747">
        <w:t>w przypadku kierunku pomocy 4 – 4% środków</w:t>
      </w:r>
      <w:r w:rsidR="006F5C38" w:rsidRPr="00EA7747">
        <w:t>,</w:t>
      </w:r>
      <w:r w:rsidRPr="00EA7747">
        <w:t xml:space="preserve"> </w:t>
      </w:r>
      <w:r w:rsidR="006F5C38" w:rsidRPr="00EA7747">
        <w:t>o których mowa w ust. 1</w:t>
      </w:r>
      <w:r w:rsidRPr="00EA7747">
        <w:t>;</w:t>
      </w:r>
    </w:p>
    <w:p w:rsidR="00905C36" w:rsidRPr="00EA7747" w:rsidRDefault="00905C36" w:rsidP="006F5C38">
      <w:pPr>
        <w:numPr>
          <w:ilvl w:val="1"/>
          <w:numId w:val="3"/>
        </w:numPr>
        <w:autoSpaceDE w:val="0"/>
        <w:autoSpaceDN w:val="0"/>
        <w:adjustRightInd w:val="0"/>
        <w:spacing w:before="60"/>
        <w:jc w:val="both"/>
      </w:pPr>
      <w:r w:rsidRPr="00EA7747">
        <w:t>w przypadku kierunku pomocy 5 – 4% środków</w:t>
      </w:r>
      <w:r w:rsidR="006F5C38" w:rsidRPr="00EA7747">
        <w:t>,</w:t>
      </w:r>
      <w:r w:rsidRPr="00EA7747">
        <w:t xml:space="preserve"> </w:t>
      </w:r>
      <w:r w:rsidR="006F5C38" w:rsidRPr="00EA7747">
        <w:t>o których mowa w ust. 1</w:t>
      </w:r>
      <w:r w:rsidRPr="00EA7747">
        <w:t>;</w:t>
      </w:r>
    </w:p>
    <w:p w:rsidR="00905C36" w:rsidRDefault="00905C36" w:rsidP="006F5C38">
      <w:pPr>
        <w:numPr>
          <w:ilvl w:val="1"/>
          <w:numId w:val="3"/>
        </w:numPr>
        <w:autoSpaceDE w:val="0"/>
        <w:autoSpaceDN w:val="0"/>
        <w:adjustRightInd w:val="0"/>
        <w:spacing w:before="60"/>
        <w:jc w:val="both"/>
      </w:pPr>
      <w:r w:rsidRPr="00EA7747">
        <w:t>w przypadku kierunku pomocy 6 – 3% środków</w:t>
      </w:r>
      <w:r w:rsidR="006F5C38" w:rsidRPr="00EA7747">
        <w:t>,</w:t>
      </w:r>
      <w:r w:rsidRPr="00EA7747">
        <w:t xml:space="preserve"> </w:t>
      </w:r>
      <w:r w:rsidR="006F5C38" w:rsidRPr="00EA7747">
        <w:t>o których mowa w ust. 1</w:t>
      </w:r>
      <w:r w:rsidR="00EA7747">
        <w:t>;</w:t>
      </w:r>
    </w:p>
    <w:p w:rsidR="00EA7747" w:rsidRPr="00EA7747" w:rsidRDefault="00EA7747" w:rsidP="00EA7747">
      <w:pPr>
        <w:autoSpaceDE w:val="0"/>
        <w:autoSpaceDN w:val="0"/>
        <w:adjustRightInd w:val="0"/>
        <w:spacing w:before="120"/>
        <w:ind w:left="357"/>
        <w:jc w:val="both"/>
      </w:pPr>
      <w:r>
        <w:t>z uwzględnieniem postanowień ust. 5</w:t>
      </w:r>
    </w:p>
    <w:p w:rsidR="00796D1E" w:rsidRPr="00364C58" w:rsidRDefault="00796D1E" w:rsidP="003301AD">
      <w:pPr>
        <w:pStyle w:val="Tekstpodstawowy"/>
        <w:numPr>
          <w:ilvl w:val="0"/>
          <w:numId w:val="3"/>
        </w:numPr>
        <w:spacing w:before="120"/>
        <w:rPr>
          <w:rFonts w:ascii="Times New Roman" w:hAnsi="Times New Roman" w:cs="Times New Roman"/>
        </w:rPr>
      </w:pPr>
      <w:r w:rsidRPr="00364C58">
        <w:rPr>
          <w:rFonts w:ascii="Times New Roman" w:hAnsi="Times New Roman" w:cs="Times New Roman"/>
        </w:rPr>
        <w:t xml:space="preserve">W </w:t>
      </w:r>
      <w:r w:rsidR="00EA7747" w:rsidRPr="00364C58">
        <w:rPr>
          <w:rFonts w:ascii="Times New Roman" w:hAnsi="Times New Roman" w:cs="Times New Roman"/>
        </w:rPr>
        <w:t xml:space="preserve">ramach alokacji środków przewidzianej w kierunku pomocy 2 </w:t>
      </w:r>
      <w:r w:rsidR="002A0C4A" w:rsidRPr="00364C58">
        <w:rPr>
          <w:rFonts w:ascii="Times New Roman" w:hAnsi="Times New Roman" w:cs="Times New Roman"/>
        </w:rPr>
        <w:t>wydzielone zostaną</w:t>
      </w:r>
      <w:r w:rsidR="00EA7747" w:rsidRPr="00364C58">
        <w:rPr>
          <w:rFonts w:ascii="Times New Roman" w:hAnsi="Times New Roman" w:cs="Times New Roman"/>
        </w:rPr>
        <w:t xml:space="preserve"> następujące rodzaje projektów, dla których ustalon</w:t>
      </w:r>
      <w:r w:rsidR="002A0C4A" w:rsidRPr="00364C58">
        <w:rPr>
          <w:rFonts w:ascii="Times New Roman" w:hAnsi="Times New Roman" w:cs="Times New Roman"/>
        </w:rPr>
        <w:t>e</w:t>
      </w:r>
      <w:r w:rsidR="00EA7747" w:rsidRPr="00364C58">
        <w:rPr>
          <w:rFonts w:ascii="Times New Roman" w:hAnsi="Times New Roman" w:cs="Times New Roman"/>
        </w:rPr>
        <w:t xml:space="preserve"> zostan</w:t>
      </w:r>
      <w:r w:rsidR="002A0C4A" w:rsidRPr="00364C58">
        <w:rPr>
          <w:rFonts w:ascii="Times New Roman" w:hAnsi="Times New Roman" w:cs="Times New Roman"/>
        </w:rPr>
        <w:t>ą</w:t>
      </w:r>
      <w:r w:rsidR="00EA7747" w:rsidRPr="00364C58">
        <w:rPr>
          <w:rFonts w:ascii="Times New Roman" w:hAnsi="Times New Roman" w:cs="Times New Roman"/>
        </w:rPr>
        <w:t xml:space="preserve"> </w:t>
      </w:r>
      <w:r w:rsidR="002A0C4A" w:rsidRPr="00364C58">
        <w:rPr>
          <w:rFonts w:ascii="Times New Roman" w:hAnsi="Times New Roman" w:cs="Times New Roman"/>
        </w:rPr>
        <w:t xml:space="preserve">odrębne </w:t>
      </w:r>
      <w:r w:rsidR="00EA7747" w:rsidRPr="00364C58">
        <w:rPr>
          <w:rFonts w:ascii="Times New Roman" w:hAnsi="Times New Roman" w:cs="Times New Roman"/>
        </w:rPr>
        <w:t>list</w:t>
      </w:r>
      <w:r w:rsidR="002A0C4A" w:rsidRPr="00364C58">
        <w:rPr>
          <w:rFonts w:ascii="Times New Roman" w:hAnsi="Times New Roman" w:cs="Times New Roman"/>
        </w:rPr>
        <w:t>y</w:t>
      </w:r>
      <w:r w:rsidR="00EA7747" w:rsidRPr="00364C58">
        <w:rPr>
          <w:rFonts w:ascii="Times New Roman" w:hAnsi="Times New Roman" w:cs="Times New Roman"/>
        </w:rPr>
        <w:t xml:space="preserve"> rankingow</w:t>
      </w:r>
      <w:r w:rsidR="002A0C4A" w:rsidRPr="00364C58">
        <w:rPr>
          <w:rFonts w:ascii="Times New Roman" w:hAnsi="Times New Roman" w:cs="Times New Roman"/>
        </w:rPr>
        <w:t>e</w:t>
      </w:r>
      <w:r w:rsidRPr="00364C58">
        <w:rPr>
          <w:rFonts w:ascii="Times New Roman" w:hAnsi="Times New Roman" w:cs="Times New Roman"/>
        </w:rPr>
        <w:t>:</w:t>
      </w:r>
    </w:p>
    <w:p w:rsidR="00796D1E" w:rsidRPr="00364C58" w:rsidRDefault="00796D1E" w:rsidP="003301AD">
      <w:pPr>
        <w:pStyle w:val="Tekstpodstawowy"/>
        <w:numPr>
          <w:ilvl w:val="1"/>
          <w:numId w:val="3"/>
        </w:numPr>
        <w:autoSpaceDE w:val="0"/>
        <w:autoSpaceDN w:val="0"/>
        <w:adjustRightInd w:val="0"/>
        <w:spacing w:before="60"/>
        <w:rPr>
          <w:rFonts w:ascii="Times New Roman" w:hAnsi="Times New Roman" w:cs="Times New Roman"/>
        </w:rPr>
      </w:pPr>
      <w:r w:rsidRPr="00364C58">
        <w:rPr>
          <w:rFonts w:ascii="Times New Roman" w:hAnsi="Times New Roman" w:cs="Times New Roman"/>
        </w:rPr>
        <w:t>projekt</w:t>
      </w:r>
      <w:r w:rsidR="00EA7747" w:rsidRPr="00364C58">
        <w:rPr>
          <w:rFonts w:ascii="Times New Roman" w:hAnsi="Times New Roman" w:cs="Times New Roman"/>
        </w:rPr>
        <w:t xml:space="preserve">y dotyczące </w:t>
      </w:r>
      <w:r w:rsidR="003301AD" w:rsidRPr="00364C58">
        <w:rPr>
          <w:rFonts w:ascii="Times New Roman" w:hAnsi="Times New Roman" w:cs="Times New Roman"/>
        </w:rPr>
        <w:t>zadania pn. „prowadzenie rehabilitacji osób niepełnosprawnych w różnych typach placówek”;</w:t>
      </w:r>
    </w:p>
    <w:p w:rsidR="003301AD" w:rsidRPr="00364C58" w:rsidRDefault="003301AD" w:rsidP="003301AD">
      <w:pPr>
        <w:pStyle w:val="Tekstpodstawowy"/>
        <w:numPr>
          <w:ilvl w:val="1"/>
          <w:numId w:val="3"/>
        </w:numPr>
        <w:autoSpaceDE w:val="0"/>
        <w:autoSpaceDN w:val="0"/>
        <w:adjustRightInd w:val="0"/>
        <w:spacing w:before="60"/>
        <w:rPr>
          <w:rFonts w:ascii="Times New Roman" w:hAnsi="Times New Roman" w:cs="Times New Roman"/>
        </w:rPr>
      </w:pPr>
      <w:r w:rsidRPr="00364C58">
        <w:rPr>
          <w:rFonts w:ascii="Times New Roman" w:hAnsi="Times New Roman" w:cs="Times New Roman"/>
        </w:rPr>
        <w:t xml:space="preserve">projekty dotyczące zadania </w:t>
      </w:r>
      <w:r w:rsidR="002A0C4A" w:rsidRPr="00364C58">
        <w:rPr>
          <w:rFonts w:ascii="Times New Roman" w:hAnsi="Times New Roman" w:cs="Times New Roman"/>
        </w:rPr>
        <w:t>pn. </w:t>
      </w:r>
      <w:r w:rsidRPr="00364C58">
        <w:rPr>
          <w:rFonts w:ascii="Times New Roman" w:hAnsi="Times New Roman" w:cs="Times New Roman"/>
        </w:rPr>
        <w:t>„świadczenie usług wspierających, które mają na celu umożliwienie lub wspomaganie niezależnego życia osób niepełnosprawnych, w szczególności usług asystencji osobistej</w:t>
      </w:r>
      <w:r w:rsidR="002A0C4A" w:rsidRPr="00364C58">
        <w:rPr>
          <w:rFonts w:ascii="Times New Roman" w:hAnsi="Times New Roman" w:cs="Times New Roman"/>
        </w:rPr>
        <w:t>”</w:t>
      </w:r>
      <w:r w:rsidRPr="00364C58">
        <w:rPr>
          <w:rFonts w:ascii="Times New Roman" w:hAnsi="Times New Roman" w:cs="Times New Roman"/>
        </w:rPr>
        <w:t>;</w:t>
      </w:r>
    </w:p>
    <w:p w:rsidR="003301AD" w:rsidRPr="00364C58" w:rsidRDefault="002A0C4A" w:rsidP="003301AD">
      <w:pPr>
        <w:pStyle w:val="Tekstpodstawowy"/>
        <w:numPr>
          <w:ilvl w:val="1"/>
          <w:numId w:val="3"/>
        </w:numPr>
        <w:autoSpaceDE w:val="0"/>
        <w:autoSpaceDN w:val="0"/>
        <w:adjustRightInd w:val="0"/>
        <w:spacing w:before="60"/>
        <w:rPr>
          <w:rFonts w:ascii="Times New Roman" w:hAnsi="Times New Roman" w:cs="Times New Roman"/>
        </w:rPr>
      </w:pPr>
      <w:r w:rsidRPr="00364C58">
        <w:rPr>
          <w:rFonts w:ascii="Times New Roman" w:hAnsi="Times New Roman" w:cs="Times New Roman"/>
        </w:rPr>
        <w:t>projekty dotyczące rehabilitacji</w:t>
      </w:r>
      <w:r w:rsidR="003301AD" w:rsidRPr="00364C58">
        <w:rPr>
          <w:rFonts w:ascii="Times New Roman" w:hAnsi="Times New Roman" w:cs="Times New Roman"/>
        </w:rPr>
        <w:t xml:space="preserve"> domow</w:t>
      </w:r>
      <w:r w:rsidRPr="00364C58">
        <w:rPr>
          <w:rFonts w:ascii="Times New Roman" w:hAnsi="Times New Roman" w:cs="Times New Roman"/>
        </w:rPr>
        <w:t>ej</w:t>
      </w:r>
      <w:r w:rsidR="003301AD" w:rsidRPr="00364C58">
        <w:rPr>
          <w:rFonts w:ascii="Times New Roman" w:hAnsi="Times New Roman" w:cs="Times New Roman"/>
        </w:rPr>
        <w:t xml:space="preserve"> dzieci niepełnosprawnych oraz edukacj</w:t>
      </w:r>
      <w:r w:rsidRPr="00364C58">
        <w:rPr>
          <w:rFonts w:ascii="Times New Roman" w:hAnsi="Times New Roman" w:cs="Times New Roman"/>
        </w:rPr>
        <w:t>i</w:t>
      </w:r>
      <w:r w:rsidR="003301AD" w:rsidRPr="00364C58">
        <w:rPr>
          <w:rFonts w:ascii="Times New Roman" w:hAnsi="Times New Roman" w:cs="Times New Roman"/>
        </w:rPr>
        <w:t xml:space="preserve"> rodziców (opiekunów prawnych) w miejscu ich zamieszkania poprzez przygotowanie do</w:t>
      </w:r>
      <w:r w:rsidRPr="00364C58">
        <w:rPr>
          <w:rFonts w:ascii="Times New Roman" w:hAnsi="Times New Roman" w:cs="Times New Roman"/>
        </w:rPr>
        <w:t> </w:t>
      </w:r>
      <w:r w:rsidR="003301AD" w:rsidRPr="00364C58">
        <w:rPr>
          <w:rFonts w:ascii="Times New Roman" w:hAnsi="Times New Roman" w:cs="Times New Roman"/>
        </w:rPr>
        <w:t>samodzielnego wspomagania rozwoju dziecka niepełnosprawnego</w:t>
      </w:r>
      <w:r w:rsidRPr="00364C58">
        <w:rPr>
          <w:rFonts w:ascii="Times New Roman" w:hAnsi="Times New Roman" w:cs="Times New Roman"/>
        </w:rPr>
        <w:t>;</w:t>
      </w:r>
    </w:p>
    <w:p w:rsidR="002A0C4A" w:rsidRPr="00364C58" w:rsidRDefault="002A0C4A" w:rsidP="002A0C4A">
      <w:pPr>
        <w:pStyle w:val="Tekstpodstawowy"/>
        <w:numPr>
          <w:ilvl w:val="1"/>
          <w:numId w:val="3"/>
        </w:numPr>
        <w:autoSpaceDE w:val="0"/>
        <w:autoSpaceDN w:val="0"/>
        <w:adjustRightInd w:val="0"/>
        <w:spacing w:before="60"/>
        <w:rPr>
          <w:rFonts w:ascii="Times New Roman" w:hAnsi="Times New Roman" w:cs="Times New Roman"/>
        </w:rPr>
      </w:pPr>
      <w:r w:rsidRPr="00364C58">
        <w:rPr>
          <w:rFonts w:ascii="Times New Roman" w:hAnsi="Times New Roman" w:cs="Times New Roman"/>
        </w:rPr>
        <w:t>projekty dotyczące poradnictwa indywidualnego i grupowego oraz grup środowiskowego wsparcia dla rodzin dzieci niepełnos</w:t>
      </w:r>
      <w:r w:rsidR="00364C58">
        <w:rPr>
          <w:rFonts w:ascii="Times New Roman" w:hAnsi="Times New Roman" w:cs="Times New Roman"/>
        </w:rPr>
        <w:t>prawnych;</w:t>
      </w:r>
    </w:p>
    <w:p w:rsidR="002A0C4A" w:rsidRPr="00364C58" w:rsidRDefault="002A0C4A" w:rsidP="002A0C4A">
      <w:pPr>
        <w:pStyle w:val="Tekstpodstawowy"/>
        <w:numPr>
          <w:ilvl w:val="1"/>
          <w:numId w:val="3"/>
        </w:numPr>
        <w:autoSpaceDE w:val="0"/>
        <w:autoSpaceDN w:val="0"/>
        <w:adjustRightInd w:val="0"/>
        <w:spacing w:before="60"/>
        <w:rPr>
          <w:rFonts w:ascii="Times New Roman" w:hAnsi="Times New Roman" w:cs="Times New Roman"/>
        </w:rPr>
      </w:pPr>
      <w:r w:rsidRPr="00364C58">
        <w:rPr>
          <w:rFonts w:ascii="Times New Roman" w:hAnsi="Times New Roman" w:cs="Times New Roman"/>
        </w:rPr>
        <w:t>projekty dotyczące typu projektu „treningi sportowe realizowane w sposób ciągły lub cykliczny”.</w:t>
      </w:r>
    </w:p>
    <w:p w:rsidR="00905C36" w:rsidRDefault="00905C36" w:rsidP="003301AD">
      <w:pPr>
        <w:pStyle w:val="Akapitzlist"/>
        <w:numPr>
          <w:ilvl w:val="0"/>
          <w:numId w:val="3"/>
        </w:numPr>
        <w:spacing w:before="120"/>
        <w:contextualSpacing w:val="0"/>
        <w:jc w:val="both"/>
        <w:rPr>
          <w:sz w:val="24"/>
        </w:rPr>
      </w:pPr>
      <w:r w:rsidRPr="00EA7747">
        <w:rPr>
          <w:sz w:val="24"/>
        </w:rPr>
        <w:lastRenderedPageBreak/>
        <w:t>W sytuacji gdy suma kwot wnioskowanych wykazanych w projektach</w:t>
      </w:r>
      <w:r w:rsidR="002A0C4A">
        <w:rPr>
          <w:sz w:val="24"/>
        </w:rPr>
        <w:t>,</w:t>
      </w:r>
      <w:r w:rsidRPr="00EA7747">
        <w:rPr>
          <w:sz w:val="24"/>
        </w:rPr>
        <w:t xml:space="preserve"> które uzyskały pozytywną ocenę merytoryczną komisji konkursowej będzie wyższa od kwoty </w:t>
      </w:r>
      <w:r w:rsidR="002A0C4A">
        <w:rPr>
          <w:sz w:val="24"/>
        </w:rPr>
        <w:t>zaplanowanej na</w:t>
      </w:r>
      <w:r w:rsidR="000868F7">
        <w:rPr>
          <w:sz w:val="24"/>
        </w:rPr>
        <w:t> </w:t>
      </w:r>
      <w:r w:rsidR="002A0C4A">
        <w:rPr>
          <w:sz w:val="24"/>
        </w:rPr>
        <w:t>realizację konkursu</w:t>
      </w:r>
      <w:r w:rsidRPr="0021284B">
        <w:rPr>
          <w:sz w:val="24"/>
        </w:rPr>
        <w:t>, Zarząd PFRON może podjąć decyzję o zwiększeniu wysokości środków finansowych PFRON na konkurs.</w:t>
      </w:r>
    </w:p>
    <w:p w:rsidR="008C0959" w:rsidRDefault="008C0959" w:rsidP="005F65B3">
      <w:pPr>
        <w:numPr>
          <w:ilvl w:val="0"/>
          <w:numId w:val="3"/>
        </w:numPr>
        <w:spacing w:before="120"/>
        <w:jc w:val="both"/>
      </w:pPr>
      <w:r w:rsidRPr="006A6F79">
        <w:t>W przypadku gdy wysokość śro</w:t>
      </w:r>
      <w:r w:rsidR="002A0C4A">
        <w:t xml:space="preserve">dków finansowych przeznaczonych </w:t>
      </w:r>
      <w:r w:rsidRPr="006A6F79">
        <w:t xml:space="preserve">na dany </w:t>
      </w:r>
      <w:r w:rsidR="0081334F" w:rsidRPr="006A6F79">
        <w:t xml:space="preserve">kierunek pomocy </w:t>
      </w:r>
      <w:r w:rsidRPr="006A6F79">
        <w:t>będzie wyższa niż suma kwot wnioskowanych wykazanych w</w:t>
      </w:r>
      <w:r w:rsidR="00E411B4">
        <w:t xml:space="preserve"> </w:t>
      </w:r>
      <w:r w:rsidRPr="006A6F79">
        <w:t>projektach złożonych w</w:t>
      </w:r>
      <w:r w:rsidR="00E411B4">
        <w:t> </w:t>
      </w:r>
      <w:r w:rsidR="00991416">
        <w:t>konkursie</w:t>
      </w:r>
      <w:r w:rsidRPr="006A6F79">
        <w:t xml:space="preserve">, zakładających realizację tego </w:t>
      </w:r>
      <w:r w:rsidR="0081334F" w:rsidRPr="006A6F79">
        <w:t>kierunku pomocy</w:t>
      </w:r>
      <w:r w:rsidRPr="006A6F79">
        <w:t xml:space="preserve">, Zarząd PFRON może dokonać korekty podziału środków na poszczególne </w:t>
      </w:r>
      <w:r w:rsidR="0081334F" w:rsidRPr="006A6F79">
        <w:t>kierunki</w:t>
      </w:r>
      <w:r w:rsidRPr="006A6F79">
        <w:t>, umożliwiającej wydatkowanie wszystkich środków przeznaczonych na dofinansowanie projektów zgłoszonych w</w:t>
      </w:r>
      <w:r w:rsidR="00991416">
        <w:t> konkursie</w:t>
      </w:r>
      <w:r w:rsidRPr="006A6F79">
        <w:t>.</w:t>
      </w:r>
    </w:p>
    <w:p w:rsidR="00750AD4" w:rsidRPr="000F761A" w:rsidRDefault="00750AD4" w:rsidP="000F761A">
      <w:pPr>
        <w:numPr>
          <w:ilvl w:val="0"/>
          <w:numId w:val="3"/>
        </w:numPr>
        <w:spacing w:before="120"/>
        <w:jc w:val="both"/>
      </w:pPr>
      <w:r w:rsidRPr="000F761A">
        <w:t xml:space="preserve">Zarząd PFRON może podjąć decyzję o wydzieleniu </w:t>
      </w:r>
      <w:r w:rsidR="003A4844" w:rsidRPr="000F761A">
        <w:t xml:space="preserve">maksymalnie </w:t>
      </w:r>
      <w:r w:rsidRPr="000F761A">
        <w:t>2% środków</w:t>
      </w:r>
      <w:r w:rsidR="00721C78" w:rsidRPr="000F761A">
        <w:t>,</w:t>
      </w:r>
      <w:r w:rsidRPr="000F761A">
        <w:t xml:space="preserve"> </w:t>
      </w:r>
      <w:r w:rsidR="002A7EAF" w:rsidRPr="000F761A">
        <w:t xml:space="preserve">ze środków </w:t>
      </w:r>
      <w:r w:rsidR="00A33D89">
        <w:t>przewidzianych</w:t>
      </w:r>
      <w:r w:rsidRPr="000F761A">
        <w:t xml:space="preserve"> na realizację konkursu</w:t>
      </w:r>
      <w:r w:rsidR="00721C78" w:rsidRPr="000F761A">
        <w:t>,</w:t>
      </w:r>
      <w:r w:rsidRPr="000F761A">
        <w:t xml:space="preserve"> </w:t>
      </w:r>
      <w:r w:rsidR="00721C78" w:rsidRPr="000F761A">
        <w:t xml:space="preserve">z przeznaczeniem na </w:t>
      </w:r>
      <w:r w:rsidR="002A7EAF" w:rsidRPr="000F761A">
        <w:t xml:space="preserve">dofinansowanie </w:t>
      </w:r>
      <w:r w:rsidRPr="000F761A">
        <w:t>projektów o</w:t>
      </w:r>
      <w:r w:rsidR="00721C78" w:rsidRPr="000F761A">
        <w:t> </w:t>
      </w:r>
      <w:r w:rsidRPr="000F761A">
        <w:t xml:space="preserve">znaczeniu strategicznym. Wniosek </w:t>
      </w:r>
      <w:r w:rsidR="000F761A" w:rsidRPr="00814DBF">
        <w:t>zweryfikowany pozytywnie pod względem merytorycznym</w:t>
      </w:r>
      <w:r w:rsidR="000F761A" w:rsidRPr="000F761A">
        <w:t xml:space="preserve"> </w:t>
      </w:r>
      <w:r w:rsidRPr="000F761A">
        <w:t xml:space="preserve">może zostać zakwalifikowany na listę rankingową wniosków </w:t>
      </w:r>
      <w:r w:rsidR="003A4844" w:rsidRPr="000F761A">
        <w:t>o </w:t>
      </w:r>
      <w:r w:rsidRPr="000F761A">
        <w:t xml:space="preserve">znaczeniu strategicznym (lista ta jest niezależna od kierunku pomocy), jeżeli </w:t>
      </w:r>
      <w:r w:rsidR="002A7EAF" w:rsidRPr="000F761A">
        <w:t>zgłoszony we</w:t>
      </w:r>
      <w:r w:rsidR="00721C78" w:rsidRPr="000F761A">
        <w:t xml:space="preserve"> </w:t>
      </w:r>
      <w:r w:rsidR="002A7EAF" w:rsidRPr="000F761A">
        <w:t xml:space="preserve">wniosku projekt spełnia </w:t>
      </w:r>
      <w:r w:rsidRPr="000F761A">
        <w:t>co najmniej jeden z następujących warunków:</w:t>
      </w:r>
    </w:p>
    <w:p w:rsidR="008A10BB" w:rsidRPr="000F761A" w:rsidRDefault="008A10BB" w:rsidP="0002031C">
      <w:pPr>
        <w:pStyle w:val="Akapitzlist"/>
        <w:numPr>
          <w:ilvl w:val="0"/>
          <w:numId w:val="63"/>
        </w:numPr>
        <w:spacing w:before="60"/>
        <w:ind w:left="714" w:hanging="357"/>
        <w:contextualSpacing w:val="0"/>
        <w:jc w:val="both"/>
        <w:rPr>
          <w:sz w:val="24"/>
        </w:rPr>
      </w:pPr>
      <w:r w:rsidRPr="000F761A">
        <w:rPr>
          <w:sz w:val="24"/>
        </w:rPr>
        <w:t>zakłada realizację zadań związanych z ważnym interesem społecznym lub ważnym interesem publicznym;</w:t>
      </w:r>
    </w:p>
    <w:p w:rsidR="008A10BB" w:rsidRPr="000F761A" w:rsidRDefault="008A10BB" w:rsidP="0002031C">
      <w:pPr>
        <w:pStyle w:val="Akapitzlist"/>
        <w:numPr>
          <w:ilvl w:val="0"/>
          <w:numId w:val="63"/>
        </w:numPr>
        <w:spacing w:before="60"/>
        <w:ind w:left="714" w:hanging="357"/>
        <w:contextualSpacing w:val="0"/>
        <w:jc w:val="both"/>
        <w:rPr>
          <w:sz w:val="24"/>
        </w:rPr>
      </w:pPr>
      <w:r w:rsidRPr="000F761A">
        <w:rPr>
          <w:sz w:val="24"/>
        </w:rPr>
        <w:t>zakłada podjęcie próby innowacyjnego podejścia i rozwiązania istotnych kwestii i problemów społecznych;</w:t>
      </w:r>
    </w:p>
    <w:p w:rsidR="008A10BB" w:rsidRPr="000F761A" w:rsidRDefault="008A10BB" w:rsidP="0002031C">
      <w:pPr>
        <w:pStyle w:val="Akapitzlist"/>
        <w:numPr>
          <w:ilvl w:val="0"/>
          <w:numId w:val="63"/>
        </w:numPr>
        <w:spacing w:before="60"/>
        <w:ind w:left="714" w:hanging="357"/>
        <w:contextualSpacing w:val="0"/>
        <w:jc w:val="both"/>
        <w:rPr>
          <w:sz w:val="24"/>
        </w:rPr>
      </w:pPr>
      <w:r w:rsidRPr="000F761A">
        <w:rPr>
          <w:sz w:val="24"/>
        </w:rPr>
        <w:t>zakłada realizację szczególnie istotnego problemu, z punktu widzenia celów konkursu, służącego perspektywie zmiany społecznej;</w:t>
      </w:r>
    </w:p>
    <w:p w:rsidR="008A10BB" w:rsidRPr="000F761A" w:rsidRDefault="002200E5" w:rsidP="0002031C">
      <w:pPr>
        <w:pStyle w:val="Akapitzlist"/>
        <w:numPr>
          <w:ilvl w:val="0"/>
          <w:numId w:val="63"/>
        </w:numPr>
        <w:spacing w:before="60"/>
        <w:ind w:left="714" w:hanging="357"/>
        <w:contextualSpacing w:val="0"/>
        <w:jc w:val="both"/>
        <w:rPr>
          <w:sz w:val="24"/>
        </w:rPr>
      </w:pPr>
      <w:r w:rsidRPr="000F761A">
        <w:rPr>
          <w:sz w:val="24"/>
        </w:rPr>
        <w:t>ma być realizowany</w:t>
      </w:r>
      <w:r w:rsidR="008A10BB" w:rsidRPr="000F761A">
        <w:rPr>
          <w:sz w:val="24"/>
        </w:rPr>
        <w:t xml:space="preserve"> przez podmiot z regionu o niższej aktywności społecznej</w:t>
      </w:r>
      <w:r w:rsidRPr="000F761A">
        <w:rPr>
          <w:sz w:val="24"/>
        </w:rPr>
        <w:t xml:space="preserve"> (realizacja projektu ma służyć </w:t>
      </w:r>
      <w:r w:rsidR="008A10BB" w:rsidRPr="000F761A">
        <w:rPr>
          <w:sz w:val="24"/>
        </w:rPr>
        <w:t>ożywieniu i wzrostowi potencjału lokalnej społeczności</w:t>
      </w:r>
      <w:r w:rsidRPr="000F761A">
        <w:rPr>
          <w:sz w:val="24"/>
        </w:rPr>
        <w:t>)</w:t>
      </w:r>
      <w:r w:rsidR="008A10BB" w:rsidRPr="000F761A">
        <w:rPr>
          <w:sz w:val="24"/>
        </w:rPr>
        <w:t>;</w:t>
      </w:r>
    </w:p>
    <w:p w:rsidR="008A10BB" w:rsidRPr="000F761A" w:rsidRDefault="002200E5" w:rsidP="0002031C">
      <w:pPr>
        <w:pStyle w:val="Akapitzlist"/>
        <w:numPr>
          <w:ilvl w:val="0"/>
          <w:numId w:val="63"/>
        </w:numPr>
        <w:spacing w:before="60"/>
        <w:ind w:left="714" w:hanging="357"/>
        <w:contextualSpacing w:val="0"/>
        <w:jc w:val="both"/>
        <w:rPr>
          <w:sz w:val="24"/>
        </w:rPr>
      </w:pPr>
      <w:r w:rsidRPr="000F761A">
        <w:rPr>
          <w:sz w:val="24"/>
        </w:rPr>
        <w:t xml:space="preserve">ma być realizowany </w:t>
      </w:r>
      <w:r w:rsidR="008A10BB" w:rsidRPr="000F761A">
        <w:rPr>
          <w:sz w:val="24"/>
        </w:rPr>
        <w:t>przez podmiot z regionu słabiej reprezentowanego w zadaniach i</w:t>
      </w:r>
      <w:r w:rsidRPr="000F761A">
        <w:rPr>
          <w:sz w:val="24"/>
        </w:rPr>
        <w:t> </w:t>
      </w:r>
      <w:r w:rsidR="008A10BB" w:rsidRPr="000F761A">
        <w:rPr>
          <w:sz w:val="24"/>
        </w:rPr>
        <w:t>programach PFRON, z uwzględnieniem zasad wyrównywania szans, startu i traktowania;</w:t>
      </w:r>
    </w:p>
    <w:p w:rsidR="008A10BB" w:rsidRPr="000F761A" w:rsidRDefault="002200E5" w:rsidP="0002031C">
      <w:pPr>
        <w:pStyle w:val="Akapitzlist"/>
        <w:numPr>
          <w:ilvl w:val="0"/>
          <w:numId w:val="63"/>
        </w:numPr>
        <w:spacing w:before="60"/>
        <w:ind w:left="714" w:hanging="357"/>
        <w:contextualSpacing w:val="0"/>
        <w:jc w:val="both"/>
        <w:rPr>
          <w:sz w:val="24"/>
        </w:rPr>
      </w:pPr>
      <w:r w:rsidRPr="000F761A">
        <w:rPr>
          <w:sz w:val="24"/>
        </w:rPr>
        <w:t xml:space="preserve">ma być realizowany </w:t>
      </w:r>
      <w:r w:rsidR="008A10BB" w:rsidRPr="000F761A">
        <w:rPr>
          <w:sz w:val="24"/>
        </w:rPr>
        <w:t>przez podmiot pełniący istotną rolę w otoczeniu środowiskowym, posiadający potencjał zapewniający duży zasięg i szerokie oddziaływanie na społeczność lokalną</w:t>
      </w:r>
      <w:r w:rsidRPr="000F761A">
        <w:rPr>
          <w:sz w:val="24"/>
        </w:rPr>
        <w:t xml:space="preserve"> lub w wymiarze makrospołecznym</w:t>
      </w:r>
      <w:r w:rsidR="000F761A">
        <w:rPr>
          <w:sz w:val="24"/>
        </w:rPr>
        <w:t xml:space="preserve"> </w:t>
      </w:r>
      <w:r w:rsidR="00336444" w:rsidRPr="00814DBF">
        <w:rPr>
          <w:sz w:val="24"/>
        </w:rPr>
        <w:t>– który jako jedyny zapewnia możliwość realizacji zadania publicznego</w:t>
      </w:r>
      <w:r w:rsidR="00336444">
        <w:rPr>
          <w:sz w:val="24"/>
        </w:rPr>
        <w:t>.</w:t>
      </w:r>
    </w:p>
    <w:p w:rsidR="002A7EAF" w:rsidRPr="000F761A" w:rsidRDefault="007A6223" w:rsidP="009B6C90">
      <w:pPr>
        <w:numPr>
          <w:ilvl w:val="0"/>
          <w:numId w:val="3"/>
        </w:numPr>
        <w:spacing w:beforeLines="60" w:before="144"/>
        <w:jc w:val="both"/>
      </w:pPr>
      <w:r w:rsidRPr="000F761A">
        <w:t xml:space="preserve">Zakwalifikowanie wniosku </w:t>
      </w:r>
      <w:r w:rsidR="00356168" w:rsidRPr="000F761A">
        <w:t>do grupy wniosków o znaczeniu strategicznym następuje na</w:t>
      </w:r>
      <w:r w:rsidR="00814DBF">
        <w:t> </w:t>
      </w:r>
      <w:r w:rsidR="00356168" w:rsidRPr="000F761A">
        <w:t>podstawie rekomendacji komisji konkursowej.</w:t>
      </w:r>
    </w:p>
    <w:p w:rsidR="009A50BF" w:rsidRPr="006A6F79" w:rsidRDefault="009A50BF" w:rsidP="00E411B4">
      <w:pPr>
        <w:spacing w:before="360" w:after="240"/>
        <w:ind w:left="567" w:hanging="567"/>
        <w:jc w:val="both"/>
        <w:rPr>
          <w:rFonts w:eastAsia="Calibri"/>
          <w:b/>
          <w:sz w:val="28"/>
          <w:szCs w:val="28"/>
          <w:lang w:eastAsia="en-US"/>
        </w:rPr>
      </w:pPr>
      <w:r w:rsidRPr="006A6F79">
        <w:rPr>
          <w:rFonts w:eastAsia="Calibri"/>
          <w:b/>
          <w:sz w:val="28"/>
          <w:szCs w:val="28"/>
          <w:lang w:eastAsia="en-US"/>
        </w:rPr>
        <w:t>V</w:t>
      </w:r>
      <w:r w:rsidR="00E411B4">
        <w:rPr>
          <w:rFonts w:eastAsia="Calibri"/>
          <w:b/>
          <w:sz w:val="28"/>
          <w:szCs w:val="28"/>
          <w:lang w:eastAsia="en-US"/>
        </w:rPr>
        <w:t>I</w:t>
      </w:r>
      <w:r w:rsidR="000C08D6" w:rsidRPr="006A6F79">
        <w:rPr>
          <w:rFonts w:eastAsia="Calibri"/>
          <w:b/>
          <w:sz w:val="28"/>
          <w:szCs w:val="28"/>
          <w:lang w:eastAsia="en-US"/>
        </w:rPr>
        <w:t>I</w:t>
      </w:r>
      <w:r w:rsidRPr="006A6F79">
        <w:rPr>
          <w:rFonts w:eastAsia="Calibri"/>
          <w:b/>
          <w:sz w:val="28"/>
          <w:szCs w:val="28"/>
          <w:lang w:eastAsia="en-US"/>
        </w:rPr>
        <w:t>.</w:t>
      </w:r>
      <w:r w:rsidRPr="006A6F79">
        <w:rPr>
          <w:rFonts w:eastAsia="Calibri"/>
          <w:b/>
          <w:sz w:val="28"/>
          <w:szCs w:val="28"/>
          <w:lang w:eastAsia="en-US"/>
        </w:rPr>
        <w:tab/>
        <w:t xml:space="preserve">Warunki projektów zgłaszanych w </w:t>
      </w:r>
      <w:r w:rsidR="00F75531" w:rsidRPr="006A6F79">
        <w:rPr>
          <w:rFonts w:eastAsia="Calibri"/>
          <w:b/>
          <w:sz w:val="28"/>
          <w:szCs w:val="28"/>
          <w:lang w:eastAsia="en-US"/>
        </w:rPr>
        <w:t>ramach kierunku pomocy 1</w:t>
      </w:r>
    </w:p>
    <w:p w:rsidR="00F75531" w:rsidRPr="006A6F79" w:rsidRDefault="00F75531" w:rsidP="00936FCD">
      <w:pPr>
        <w:pStyle w:val="Akapitzlist"/>
        <w:numPr>
          <w:ilvl w:val="0"/>
          <w:numId w:val="24"/>
        </w:numPr>
        <w:contextualSpacing w:val="0"/>
        <w:jc w:val="both"/>
        <w:rPr>
          <w:rFonts w:eastAsia="Times New Roman"/>
          <w:sz w:val="24"/>
          <w:lang w:eastAsia="pl-PL"/>
        </w:rPr>
      </w:pPr>
      <w:r w:rsidRPr="006A6F79">
        <w:rPr>
          <w:rFonts w:eastAsia="Times New Roman"/>
          <w:sz w:val="24"/>
          <w:lang w:eastAsia="pl-PL"/>
        </w:rPr>
        <w:t>Szczegółowe warunki realizacji projektów określone zostały w „Regulaminie składania, rozpatrywania i realizacji projektów – kierunek pomocy 1: wejście osób niepełnosprawnych na</w:t>
      </w:r>
      <w:r w:rsidR="00CB0999">
        <w:rPr>
          <w:rFonts w:eastAsia="Times New Roman"/>
          <w:sz w:val="24"/>
          <w:lang w:eastAsia="pl-PL"/>
        </w:rPr>
        <w:t> </w:t>
      </w:r>
      <w:r w:rsidRPr="006A6F79">
        <w:rPr>
          <w:rFonts w:eastAsia="Times New Roman"/>
          <w:sz w:val="24"/>
          <w:lang w:eastAsia="pl-PL"/>
        </w:rPr>
        <w:t xml:space="preserve">rynek pracy”, stanowiącym załącznik do „Zasad wspierania realizacji zadań”. Ponadto, muszą zostać spełnione warunki wskazane </w:t>
      </w:r>
      <w:r w:rsidR="008723DF" w:rsidRPr="006A6F79">
        <w:rPr>
          <w:rFonts w:eastAsia="Times New Roman"/>
          <w:sz w:val="24"/>
          <w:lang w:eastAsia="pl-PL"/>
        </w:rPr>
        <w:t>w</w:t>
      </w:r>
      <w:r w:rsidR="00651110">
        <w:rPr>
          <w:rFonts w:eastAsia="Times New Roman"/>
          <w:sz w:val="24"/>
          <w:lang w:eastAsia="pl-PL"/>
        </w:rPr>
        <w:t> </w:t>
      </w:r>
      <w:r w:rsidR="008723DF" w:rsidRPr="006A6F79">
        <w:rPr>
          <w:rFonts w:eastAsia="Times New Roman"/>
          <w:sz w:val="24"/>
          <w:lang w:eastAsia="pl-PL"/>
        </w:rPr>
        <w:t>ust. </w:t>
      </w:r>
      <w:r w:rsidR="001B172B">
        <w:rPr>
          <w:rFonts w:eastAsia="Times New Roman"/>
          <w:sz w:val="24"/>
          <w:lang w:eastAsia="pl-PL"/>
        </w:rPr>
        <w:t>2-</w:t>
      </w:r>
      <w:r w:rsidR="00CA6CFD">
        <w:rPr>
          <w:rFonts w:eastAsia="Times New Roman"/>
          <w:sz w:val="24"/>
          <w:lang w:eastAsia="pl-PL"/>
        </w:rPr>
        <w:t>11</w:t>
      </w:r>
      <w:r w:rsidRPr="006A6F79">
        <w:rPr>
          <w:rFonts w:eastAsia="Times New Roman"/>
          <w:sz w:val="24"/>
          <w:lang w:eastAsia="pl-PL"/>
        </w:rPr>
        <w:t>.</w:t>
      </w:r>
    </w:p>
    <w:p w:rsidR="008723DF" w:rsidRDefault="008723DF" w:rsidP="00542E01">
      <w:pPr>
        <w:pStyle w:val="Akapitzlist"/>
        <w:numPr>
          <w:ilvl w:val="0"/>
          <w:numId w:val="24"/>
        </w:numPr>
        <w:spacing w:before="120"/>
        <w:contextualSpacing w:val="0"/>
        <w:jc w:val="both"/>
        <w:rPr>
          <w:rFonts w:eastAsia="Times New Roman"/>
          <w:sz w:val="24"/>
          <w:lang w:eastAsia="pl-PL"/>
        </w:rPr>
      </w:pPr>
      <w:r w:rsidRPr="006A6F79">
        <w:rPr>
          <w:rFonts w:eastAsia="Times New Roman"/>
          <w:sz w:val="24"/>
          <w:lang w:eastAsia="pl-PL"/>
        </w:rPr>
        <w:t>W ramach konkursu mogą być zgłaszane projekty o charakterze lokalnym</w:t>
      </w:r>
      <w:r w:rsidR="00677457" w:rsidRPr="006A6F79">
        <w:rPr>
          <w:rFonts w:eastAsia="Times New Roman"/>
          <w:sz w:val="24"/>
          <w:lang w:eastAsia="pl-PL"/>
        </w:rPr>
        <w:t xml:space="preserve">, regionalnym, ponadregionalnym albo </w:t>
      </w:r>
      <w:r w:rsidRPr="006A6F79">
        <w:rPr>
          <w:rFonts w:eastAsia="Times New Roman"/>
          <w:sz w:val="24"/>
          <w:lang w:eastAsia="pl-PL"/>
        </w:rPr>
        <w:t>ogólnopolskim.</w:t>
      </w:r>
      <w:r w:rsidR="00542E01" w:rsidRPr="00364C58">
        <w:rPr>
          <w:rFonts w:eastAsia="Times New Roman"/>
          <w:sz w:val="24"/>
          <w:lang w:eastAsia="pl-PL"/>
        </w:rPr>
        <w:t xml:space="preserve"> Realizacja projektu lokalnego obejmuje beneficjentów ostatecznych z jednego powiatu (z jednej lub kilku gmin) danego województwa. Realizacja projektu regionalnego obejmuje beneficjentów ostatecznych z kilku powiatów danego województwa.</w:t>
      </w:r>
    </w:p>
    <w:p w:rsidR="00F75531" w:rsidRPr="006A6F79" w:rsidRDefault="00FC0021" w:rsidP="00FC0021">
      <w:pPr>
        <w:pStyle w:val="Akapitzlist"/>
        <w:numPr>
          <w:ilvl w:val="0"/>
          <w:numId w:val="24"/>
        </w:numPr>
        <w:spacing w:before="120"/>
        <w:contextualSpacing w:val="0"/>
        <w:jc w:val="both"/>
        <w:rPr>
          <w:rFonts w:eastAsia="Times New Roman"/>
          <w:sz w:val="24"/>
          <w:lang w:eastAsia="pl-PL"/>
        </w:rPr>
      </w:pPr>
      <w:r w:rsidRPr="00FC0021">
        <w:rPr>
          <w:rFonts w:eastAsia="Times New Roman"/>
          <w:sz w:val="24"/>
          <w:lang w:eastAsia="pl-PL"/>
        </w:rPr>
        <w:t xml:space="preserve">Uwzględnienie w rezultatach projektu osób zatrudnionych na podstawie umowy </w:t>
      </w:r>
      <w:r>
        <w:rPr>
          <w:rFonts w:eastAsia="Times New Roman"/>
          <w:sz w:val="24"/>
          <w:lang w:eastAsia="pl-PL"/>
        </w:rPr>
        <w:t>o pracę może nastąpić, o ile w</w:t>
      </w:r>
      <w:r w:rsidR="00F75531" w:rsidRPr="006A6F79">
        <w:rPr>
          <w:rFonts w:eastAsia="Times New Roman"/>
          <w:sz w:val="24"/>
          <w:lang w:eastAsia="pl-PL"/>
        </w:rPr>
        <w:t xml:space="preserve">ymiar czasu pracy </w:t>
      </w:r>
      <w:r>
        <w:rPr>
          <w:rFonts w:eastAsia="Times New Roman"/>
          <w:sz w:val="24"/>
          <w:lang w:eastAsia="pl-PL"/>
        </w:rPr>
        <w:t xml:space="preserve">zatrudnionego </w:t>
      </w:r>
      <w:r w:rsidR="00F75531" w:rsidRPr="006A6F79">
        <w:rPr>
          <w:rFonts w:eastAsia="Times New Roman"/>
          <w:sz w:val="24"/>
          <w:lang w:eastAsia="pl-PL"/>
        </w:rPr>
        <w:t>beneficjent</w:t>
      </w:r>
      <w:r>
        <w:rPr>
          <w:rFonts w:eastAsia="Times New Roman"/>
          <w:sz w:val="24"/>
          <w:lang w:eastAsia="pl-PL"/>
        </w:rPr>
        <w:t>a</w:t>
      </w:r>
      <w:r w:rsidR="00F75531" w:rsidRPr="006A6F79">
        <w:rPr>
          <w:rFonts w:eastAsia="Times New Roman"/>
          <w:sz w:val="24"/>
          <w:lang w:eastAsia="pl-PL"/>
        </w:rPr>
        <w:t xml:space="preserve"> ostateczn</w:t>
      </w:r>
      <w:r>
        <w:rPr>
          <w:rFonts w:eastAsia="Times New Roman"/>
          <w:sz w:val="24"/>
          <w:lang w:eastAsia="pl-PL"/>
        </w:rPr>
        <w:t>ego</w:t>
      </w:r>
      <w:r w:rsidR="00F75531" w:rsidRPr="006A6F79">
        <w:rPr>
          <w:rFonts w:eastAsia="Times New Roman"/>
          <w:sz w:val="24"/>
          <w:lang w:eastAsia="pl-PL"/>
        </w:rPr>
        <w:t xml:space="preserve"> wynosi:</w:t>
      </w:r>
    </w:p>
    <w:p w:rsidR="00F75531" w:rsidRPr="006A6F79" w:rsidRDefault="00F75531" w:rsidP="00936FCD">
      <w:pPr>
        <w:pStyle w:val="Akapitzlist"/>
        <w:numPr>
          <w:ilvl w:val="0"/>
          <w:numId w:val="26"/>
        </w:numPr>
        <w:spacing w:before="60"/>
        <w:contextualSpacing w:val="0"/>
        <w:jc w:val="both"/>
        <w:rPr>
          <w:rFonts w:eastAsia="Times New Roman"/>
          <w:sz w:val="24"/>
          <w:lang w:eastAsia="pl-PL"/>
        </w:rPr>
      </w:pPr>
      <w:r w:rsidRPr="006A6F79">
        <w:rPr>
          <w:rFonts w:eastAsia="Times New Roman"/>
          <w:sz w:val="24"/>
          <w:lang w:eastAsia="pl-PL"/>
        </w:rPr>
        <w:t>co najmniej 0,25 etatu – w przypadku osób z orzeczonym znacznym stopniem niepełnosprawności;</w:t>
      </w:r>
    </w:p>
    <w:p w:rsidR="00F75531" w:rsidRDefault="00F75531" w:rsidP="00936FCD">
      <w:pPr>
        <w:pStyle w:val="Akapitzlist"/>
        <w:numPr>
          <w:ilvl w:val="0"/>
          <w:numId w:val="26"/>
        </w:numPr>
        <w:spacing w:before="60"/>
        <w:contextualSpacing w:val="0"/>
        <w:jc w:val="both"/>
        <w:rPr>
          <w:rFonts w:eastAsia="Times New Roman"/>
          <w:sz w:val="24"/>
          <w:lang w:eastAsia="pl-PL"/>
        </w:rPr>
      </w:pPr>
      <w:r w:rsidRPr="006A6F79">
        <w:rPr>
          <w:rFonts w:eastAsia="Times New Roman"/>
          <w:sz w:val="24"/>
          <w:lang w:eastAsia="pl-PL"/>
        </w:rPr>
        <w:lastRenderedPageBreak/>
        <w:t>co najmniej 0,5 etatu – w przypadku osób z orzeczonym umiarkowanym stopniem niepełnosprawności;</w:t>
      </w:r>
    </w:p>
    <w:p w:rsidR="00F75531" w:rsidRPr="006A6F79" w:rsidRDefault="00F75531" w:rsidP="00936FCD">
      <w:pPr>
        <w:pStyle w:val="Akapitzlist"/>
        <w:numPr>
          <w:ilvl w:val="0"/>
          <w:numId w:val="26"/>
        </w:numPr>
        <w:spacing w:before="60"/>
        <w:contextualSpacing w:val="0"/>
        <w:jc w:val="both"/>
        <w:rPr>
          <w:rFonts w:eastAsia="Times New Roman"/>
          <w:sz w:val="24"/>
          <w:lang w:eastAsia="pl-PL"/>
        </w:rPr>
      </w:pPr>
      <w:r w:rsidRPr="006A6F79">
        <w:rPr>
          <w:rFonts w:eastAsia="Times New Roman"/>
          <w:sz w:val="24"/>
          <w:lang w:eastAsia="pl-PL"/>
        </w:rPr>
        <w:t>co najmniej 0,5 etatu – w przypadku osób z orzeczonym lekkim stopniem niepełnosprawności z uwagi na niepełnosprawność intelektualną, całościowe zaburzenia rozwojowe, długotrwałą, chroniczną niepełnosprawność o charakterze psychicznym, niepełnosprawność sprzężoną;</w:t>
      </w:r>
    </w:p>
    <w:p w:rsidR="00F75531" w:rsidRDefault="00F75531" w:rsidP="00936FCD">
      <w:pPr>
        <w:pStyle w:val="Akapitzlist"/>
        <w:numPr>
          <w:ilvl w:val="0"/>
          <w:numId w:val="26"/>
        </w:numPr>
        <w:spacing w:before="60"/>
        <w:contextualSpacing w:val="0"/>
        <w:jc w:val="both"/>
        <w:rPr>
          <w:rFonts w:eastAsia="Times New Roman"/>
          <w:sz w:val="24"/>
          <w:lang w:eastAsia="pl-PL"/>
        </w:rPr>
      </w:pPr>
      <w:r w:rsidRPr="006A6F79">
        <w:rPr>
          <w:rFonts w:eastAsia="Times New Roman"/>
          <w:sz w:val="24"/>
          <w:lang w:eastAsia="pl-PL"/>
        </w:rPr>
        <w:t>co najmniej 0,75 etatu – w przypadku osób z orzeczonym lekkim stopniem niepełnosprawności (z zastrzeżeniem postanowień pkt 3).</w:t>
      </w:r>
    </w:p>
    <w:p w:rsidR="00FC0021" w:rsidRPr="006A6F79" w:rsidRDefault="00FC0021" w:rsidP="00FC0021">
      <w:pPr>
        <w:pStyle w:val="Akapitzlist"/>
        <w:numPr>
          <w:ilvl w:val="0"/>
          <w:numId w:val="24"/>
        </w:numPr>
        <w:spacing w:before="120"/>
        <w:contextualSpacing w:val="0"/>
        <w:jc w:val="both"/>
        <w:rPr>
          <w:rFonts w:eastAsia="Times New Roman"/>
          <w:sz w:val="24"/>
          <w:lang w:eastAsia="pl-PL"/>
        </w:rPr>
      </w:pPr>
      <w:r w:rsidRPr="006A6F79">
        <w:rPr>
          <w:rFonts w:eastAsia="Times New Roman"/>
          <w:sz w:val="24"/>
          <w:lang w:eastAsia="pl-PL"/>
        </w:rPr>
        <w:t>Uwzględnienie w rezultatach projektu osób zatrudnionych na podstawie umowy cywilnoprawnej może nastąpić, o ile spełnione zostaną następujące warunki:</w:t>
      </w:r>
    </w:p>
    <w:p w:rsidR="00FC0021" w:rsidRDefault="00FC0021" w:rsidP="00FC0021">
      <w:pPr>
        <w:pStyle w:val="Akapitzlist"/>
        <w:numPr>
          <w:ilvl w:val="0"/>
          <w:numId w:val="25"/>
        </w:numPr>
        <w:spacing w:before="60"/>
        <w:contextualSpacing w:val="0"/>
        <w:jc w:val="both"/>
        <w:rPr>
          <w:rFonts w:eastAsia="Times New Roman"/>
          <w:sz w:val="24"/>
          <w:lang w:eastAsia="pl-PL"/>
        </w:rPr>
      </w:pPr>
      <w:r w:rsidRPr="006A6F79">
        <w:rPr>
          <w:rFonts w:eastAsia="Times New Roman"/>
          <w:sz w:val="24"/>
          <w:lang w:eastAsia="pl-PL"/>
        </w:rPr>
        <w:t>okres na jaki zostanie zawarta umowa cywilnoprawna (albo łączny okres na jaki zostaną zawarte umowy cywilnoprawne) musi wynosić co najmniej 3 miesiące;</w:t>
      </w:r>
    </w:p>
    <w:p w:rsidR="00FC0021" w:rsidRPr="006A6F79" w:rsidRDefault="00FC0021" w:rsidP="00FC0021">
      <w:pPr>
        <w:pStyle w:val="Akapitzlist"/>
        <w:numPr>
          <w:ilvl w:val="0"/>
          <w:numId w:val="25"/>
        </w:numPr>
        <w:spacing w:before="60"/>
        <w:contextualSpacing w:val="0"/>
        <w:jc w:val="both"/>
        <w:rPr>
          <w:rFonts w:eastAsia="Times New Roman"/>
          <w:sz w:val="24"/>
          <w:lang w:eastAsia="pl-PL"/>
        </w:rPr>
      </w:pPr>
      <w:r w:rsidRPr="006A6F79">
        <w:rPr>
          <w:rFonts w:eastAsia="Times New Roman"/>
          <w:sz w:val="24"/>
          <w:lang w:eastAsia="pl-PL"/>
        </w:rPr>
        <w:t>wartość umowy (albo łączna wartość umów) będzie równa lub wyższa od trzykrotności minimalnego wynagrodzenia za pracę ustalonego na podstawie przepisów o minimalnym wynagrodzeniu za pracę, z tym że w sytuacji gdy umowa cywilnoprawna zostanie zawarta na okres powyżej trzech miesięcy (albo gdy łączny okres na jaki zostaną zawarte umowy cywilnoprawne wynosić będzie powyżej 3 miesięcy), wartość umowy (albo łączna wartość umów) musi być odpowiednio wyższa, np. wartość umowy zawartej (albo łączna wartość umów zawartych) na okres czterech miesięcy musi być równa lub wyższa od</w:t>
      </w:r>
      <w:r>
        <w:rPr>
          <w:rFonts w:eastAsia="Times New Roman"/>
          <w:sz w:val="24"/>
          <w:lang w:eastAsia="pl-PL"/>
        </w:rPr>
        <w:t> </w:t>
      </w:r>
      <w:r w:rsidRPr="006A6F79">
        <w:rPr>
          <w:rFonts w:eastAsia="Times New Roman"/>
          <w:sz w:val="24"/>
          <w:lang w:eastAsia="pl-PL"/>
        </w:rPr>
        <w:t>czterokrotności minimalnego wynagrodzenia za pracę;</w:t>
      </w:r>
    </w:p>
    <w:p w:rsidR="00FC0021" w:rsidRPr="006A6F79" w:rsidRDefault="00FC0021" w:rsidP="00FC0021">
      <w:pPr>
        <w:pStyle w:val="Akapitzlist"/>
        <w:numPr>
          <w:ilvl w:val="0"/>
          <w:numId w:val="25"/>
        </w:numPr>
        <w:spacing w:before="60"/>
        <w:contextualSpacing w:val="0"/>
        <w:jc w:val="both"/>
        <w:rPr>
          <w:rFonts w:eastAsia="Times New Roman"/>
          <w:sz w:val="24"/>
          <w:lang w:eastAsia="pl-PL"/>
        </w:rPr>
      </w:pPr>
      <w:r w:rsidRPr="006A6F79">
        <w:rPr>
          <w:rFonts w:eastAsia="Times New Roman"/>
          <w:sz w:val="24"/>
          <w:lang w:eastAsia="pl-PL"/>
        </w:rPr>
        <w:t>miesięczne wynagrodzenie w ramach umowy cywilnoprawnej musi odpowiadać co najmniej minimalnemu wynagrodzeniu za pracę</w:t>
      </w:r>
      <w:r w:rsidRPr="006A6F79">
        <w:rPr>
          <w:sz w:val="24"/>
        </w:rPr>
        <w:t xml:space="preserve"> </w:t>
      </w:r>
      <w:r w:rsidRPr="006A6F79">
        <w:rPr>
          <w:rFonts w:eastAsia="Times New Roman"/>
          <w:sz w:val="24"/>
          <w:lang w:eastAsia="pl-PL"/>
        </w:rPr>
        <w:t>ustalonemu na podstawie przepisów o minimalnym wynagrodzeniu za pracę.</w:t>
      </w:r>
    </w:p>
    <w:p w:rsidR="00FC0021" w:rsidRPr="006A6F79" w:rsidRDefault="00FC0021" w:rsidP="00FC0021">
      <w:pPr>
        <w:pStyle w:val="Akapitzlist"/>
        <w:numPr>
          <w:ilvl w:val="0"/>
          <w:numId w:val="24"/>
        </w:numPr>
        <w:spacing w:before="120"/>
        <w:contextualSpacing w:val="0"/>
        <w:jc w:val="both"/>
        <w:rPr>
          <w:rFonts w:eastAsia="Times New Roman"/>
          <w:sz w:val="24"/>
          <w:lang w:eastAsia="pl-PL"/>
        </w:rPr>
      </w:pPr>
      <w:r w:rsidRPr="006A6F79">
        <w:rPr>
          <w:rFonts w:eastAsia="Times New Roman"/>
          <w:sz w:val="24"/>
          <w:lang w:eastAsia="pl-PL"/>
        </w:rPr>
        <w:t>Uwzględnienie w rezultatach projektu osób podejmujących działalność gospodarczą może nastąpić, o ile działalność ta prowadzona będzie przez beneficjenta ostatecznego przez okres minimum 3 miesięcy od daty rozpoczęcia wykonywania tej działalności.</w:t>
      </w:r>
    </w:p>
    <w:p w:rsidR="00FC0021" w:rsidRPr="006A6F79" w:rsidRDefault="00FC0021" w:rsidP="00FC0021">
      <w:pPr>
        <w:pStyle w:val="Akapitzlist"/>
        <w:numPr>
          <w:ilvl w:val="0"/>
          <w:numId w:val="24"/>
        </w:numPr>
        <w:spacing w:before="120"/>
        <w:ind w:left="341" w:hanging="454"/>
        <w:contextualSpacing w:val="0"/>
        <w:jc w:val="both"/>
        <w:rPr>
          <w:rFonts w:eastAsia="Times New Roman"/>
          <w:sz w:val="24"/>
          <w:lang w:eastAsia="pl-PL"/>
        </w:rPr>
      </w:pPr>
      <w:r w:rsidRPr="006A6F79">
        <w:rPr>
          <w:rFonts w:eastAsia="Times New Roman"/>
          <w:sz w:val="24"/>
          <w:lang w:eastAsia="pl-PL"/>
        </w:rPr>
        <w:t>W szczególnie uzasadnionych przypadkach (np. stan zdrowia beneficjenta ostatecznego, uwarunkowania lokalnego rynku pracy) Pełnomocnicy Zarządu PFRON mogą podejmować decyzje o uwzględnieniu w rezultatach projektu beneficjentów ostatecznych zatrudnionych na</w:t>
      </w:r>
      <w:r w:rsidR="00364C58">
        <w:rPr>
          <w:rFonts w:eastAsia="Times New Roman"/>
          <w:sz w:val="24"/>
          <w:lang w:eastAsia="pl-PL"/>
        </w:rPr>
        <w:t> </w:t>
      </w:r>
      <w:r w:rsidRPr="006A6F79">
        <w:rPr>
          <w:rFonts w:eastAsia="Times New Roman"/>
          <w:sz w:val="24"/>
          <w:lang w:eastAsia="pl-PL"/>
        </w:rPr>
        <w:t>wymiar czasu pracy niższy niż wskazany w ust. 3 – z zastrzeżeniem, iż zmniejszenie wymiaru czasu pracy nie może przekraczać 50% wymaganych wartości.</w:t>
      </w:r>
    </w:p>
    <w:p w:rsidR="00F75531" w:rsidRPr="006A6F79" w:rsidRDefault="00F75531" w:rsidP="00E35B27">
      <w:pPr>
        <w:pStyle w:val="Akapitzlist"/>
        <w:numPr>
          <w:ilvl w:val="0"/>
          <w:numId w:val="24"/>
        </w:numPr>
        <w:spacing w:before="120"/>
        <w:contextualSpacing w:val="0"/>
        <w:jc w:val="both"/>
        <w:rPr>
          <w:rFonts w:eastAsia="Times New Roman"/>
          <w:sz w:val="24"/>
          <w:lang w:eastAsia="pl-PL"/>
        </w:rPr>
      </w:pPr>
      <w:r w:rsidRPr="006A6F79">
        <w:rPr>
          <w:rFonts w:eastAsia="Times New Roman"/>
          <w:sz w:val="24"/>
          <w:lang w:eastAsia="pl-PL"/>
        </w:rPr>
        <w:t>Udział w projekcie osób z orzeczonym lekkim stopniem niepełnosprawności może stanowić nie więcej niż 20% ogółu beneficjentów ostatecznych projektu</w:t>
      </w:r>
      <w:r w:rsidR="00BA62A7" w:rsidRPr="006A6F79">
        <w:rPr>
          <w:rFonts w:eastAsia="Times New Roman"/>
          <w:sz w:val="24"/>
          <w:lang w:eastAsia="pl-PL"/>
        </w:rPr>
        <w:t xml:space="preserve">. Przy weryfikacji tego wskaźnika nie są brani pod uwagę beneficjenci ostateczni </w:t>
      </w:r>
      <w:r w:rsidRPr="006A6F79">
        <w:rPr>
          <w:rFonts w:eastAsia="Times New Roman"/>
          <w:sz w:val="24"/>
          <w:lang w:eastAsia="pl-PL"/>
        </w:rPr>
        <w:t>z</w:t>
      </w:r>
      <w:r w:rsidR="00BA62A7" w:rsidRPr="006A6F79">
        <w:rPr>
          <w:rFonts w:eastAsia="Times New Roman"/>
          <w:sz w:val="24"/>
          <w:lang w:eastAsia="pl-PL"/>
        </w:rPr>
        <w:t xml:space="preserve"> </w:t>
      </w:r>
      <w:r w:rsidRPr="006A6F79">
        <w:rPr>
          <w:rFonts w:eastAsia="Times New Roman"/>
          <w:sz w:val="24"/>
          <w:lang w:eastAsia="pl-PL"/>
        </w:rPr>
        <w:t>orzeczonym lekkim stopniem niepełnosprawności z uwagi na niepełnosprawność intelektualną, całościowe zaburzenia rozwojowe, długotrwałą, chroniczną niepełnosprawność o</w:t>
      </w:r>
      <w:r w:rsidR="00BA62A7" w:rsidRPr="006A6F79">
        <w:rPr>
          <w:rFonts w:eastAsia="Times New Roman"/>
          <w:sz w:val="24"/>
          <w:lang w:eastAsia="pl-PL"/>
        </w:rPr>
        <w:t xml:space="preserve"> </w:t>
      </w:r>
      <w:r w:rsidRPr="006A6F79">
        <w:rPr>
          <w:rFonts w:eastAsia="Times New Roman"/>
          <w:sz w:val="24"/>
          <w:lang w:eastAsia="pl-PL"/>
        </w:rPr>
        <w:t>charakterze psychicznym, niepełnosprawność sprzężoną.</w:t>
      </w:r>
      <w:r w:rsidR="00E35B27" w:rsidRPr="0087243C">
        <w:rPr>
          <w:rFonts w:eastAsia="Times New Roman"/>
          <w:sz w:val="24"/>
          <w:lang w:eastAsia="pl-PL"/>
        </w:rPr>
        <w:t xml:space="preserve"> W przypadku projektów wieloletnich procentowy wskaźnik udziału osób posiadających orzeczenie o lekkim stopniu niepełnosprawności odnosi się do całego okresu realizacji projektu.</w:t>
      </w:r>
    </w:p>
    <w:p w:rsidR="00F75531" w:rsidRPr="006A6F79" w:rsidRDefault="00F75531" w:rsidP="00936FCD">
      <w:pPr>
        <w:pStyle w:val="Akapitzlist"/>
        <w:numPr>
          <w:ilvl w:val="0"/>
          <w:numId w:val="24"/>
        </w:numPr>
        <w:spacing w:before="120"/>
        <w:contextualSpacing w:val="0"/>
        <w:jc w:val="both"/>
        <w:rPr>
          <w:rFonts w:eastAsia="Times New Roman"/>
          <w:sz w:val="24"/>
          <w:lang w:eastAsia="pl-PL"/>
        </w:rPr>
      </w:pPr>
      <w:r w:rsidRPr="006A6F79">
        <w:rPr>
          <w:rFonts w:eastAsia="Times New Roman"/>
          <w:sz w:val="24"/>
          <w:lang w:eastAsia="pl-PL"/>
        </w:rPr>
        <w:t>Działania w projektach w których stosowana jest metoda zatrudnienia wspomaganego muszą być prowadzone zgodnie z:</w:t>
      </w:r>
    </w:p>
    <w:p w:rsidR="00F75531" w:rsidRPr="006A6F79" w:rsidRDefault="00F75531" w:rsidP="00936FCD">
      <w:pPr>
        <w:pStyle w:val="Akapitzlist"/>
        <w:numPr>
          <w:ilvl w:val="0"/>
          <w:numId w:val="28"/>
        </w:numPr>
        <w:spacing w:before="60"/>
        <w:contextualSpacing w:val="0"/>
        <w:jc w:val="both"/>
        <w:rPr>
          <w:rFonts w:eastAsia="Times New Roman"/>
          <w:sz w:val="24"/>
          <w:lang w:eastAsia="pl-PL"/>
        </w:rPr>
      </w:pPr>
      <w:r w:rsidRPr="006A6F79">
        <w:rPr>
          <w:rFonts w:eastAsia="Times New Roman"/>
          <w:sz w:val="24"/>
          <w:lang w:eastAsia="pl-PL"/>
        </w:rPr>
        <w:t>wytycznymi, dotyczącymi świadczenia usług przez trenera pracy, opracowanymi w</w:t>
      </w:r>
      <w:r w:rsidR="008334DF" w:rsidRPr="006A6F79">
        <w:rPr>
          <w:rFonts w:eastAsia="Times New Roman"/>
          <w:sz w:val="24"/>
          <w:lang w:eastAsia="pl-PL"/>
        </w:rPr>
        <w:t xml:space="preserve"> </w:t>
      </w:r>
      <w:r w:rsidRPr="006A6F79">
        <w:rPr>
          <w:rFonts w:eastAsia="Times New Roman"/>
          <w:sz w:val="24"/>
          <w:lang w:eastAsia="pl-PL"/>
        </w:rPr>
        <w:t>ramach projektu „Trener pracy jako sposób na zwiększenie zatrudnienia osób niepełnosprawnych”, zrealizowanego w ramach Priorytetu I „Zatrudnienie i integracja społeczna” Działanie 1.3 „Ogólnopolskie programy integracji i aktywizacji zawodowej” Poddziałanie 1.3.6 „PFRON – projekty systemowe” Programu Operacyjnego Kapitał Ludzki 2007-2013:</w:t>
      </w:r>
    </w:p>
    <w:p w:rsidR="00F75531" w:rsidRPr="006A6F79" w:rsidRDefault="00F75531" w:rsidP="00936FCD">
      <w:pPr>
        <w:numPr>
          <w:ilvl w:val="0"/>
          <w:numId w:val="29"/>
        </w:numPr>
        <w:spacing w:before="60"/>
        <w:jc w:val="both"/>
      </w:pPr>
      <w:r w:rsidRPr="006A6F79">
        <w:t>„Zestaw narzędzi do rekrutacji trenerów pracy”;</w:t>
      </w:r>
    </w:p>
    <w:p w:rsidR="00F75531" w:rsidRDefault="00F75531" w:rsidP="00936FCD">
      <w:pPr>
        <w:numPr>
          <w:ilvl w:val="0"/>
          <w:numId w:val="29"/>
        </w:numPr>
        <w:spacing w:before="60"/>
        <w:jc w:val="both"/>
      </w:pPr>
      <w:r w:rsidRPr="006A6F79">
        <w:t>„Zestaw narzędzi do szkolenia trenerów pracy”;</w:t>
      </w:r>
    </w:p>
    <w:p w:rsidR="0007138D" w:rsidRDefault="0007138D" w:rsidP="0007138D">
      <w:pPr>
        <w:jc w:val="both"/>
      </w:pPr>
    </w:p>
    <w:p w:rsidR="00F75531" w:rsidRPr="006A6F79" w:rsidRDefault="00F75531" w:rsidP="00936FCD">
      <w:pPr>
        <w:numPr>
          <w:ilvl w:val="0"/>
          <w:numId w:val="29"/>
        </w:numPr>
        <w:spacing w:before="60"/>
        <w:jc w:val="both"/>
      </w:pPr>
      <w:r w:rsidRPr="006A6F79">
        <w:lastRenderedPageBreak/>
        <w:t>„Zestaw narzędzi do monitorowania i zarządzania pracą trenera pracy”;</w:t>
      </w:r>
    </w:p>
    <w:p w:rsidR="00F75531" w:rsidRPr="006A6F79" w:rsidRDefault="00F75531" w:rsidP="005F65B3">
      <w:pPr>
        <w:spacing w:before="60"/>
        <w:ind w:left="708"/>
        <w:jc w:val="both"/>
      </w:pPr>
      <w:r w:rsidRPr="006A6F79">
        <w:t xml:space="preserve">dostępnymi na stronie internetowej PFRON (www.pfron.org.pl), </w:t>
      </w:r>
      <w:r w:rsidRPr="00C232A4">
        <w:t>w zakładce „</w:t>
      </w:r>
      <w:r w:rsidR="00C232A4" w:rsidRPr="00C232A4">
        <w:t>O Funduszu</w:t>
      </w:r>
      <w:r w:rsidRPr="00C232A4">
        <w:t>” / „Publikacje wypracowane w ramach projektów</w:t>
      </w:r>
      <w:r w:rsidR="00C232A4" w:rsidRPr="00C232A4">
        <w:t xml:space="preserve"> UE</w:t>
      </w:r>
      <w:r w:rsidRPr="00C232A4">
        <w:t>”</w:t>
      </w:r>
      <w:r w:rsidRPr="006A6F79">
        <w:t>;</w:t>
      </w:r>
    </w:p>
    <w:p w:rsidR="00F75531" w:rsidRPr="006A6F79" w:rsidRDefault="00F75531" w:rsidP="005F65B3">
      <w:pPr>
        <w:spacing w:before="60"/>
        <w:ind w:left="360"/>
        <w:jc w:val="both"/>
      </w:pPr>
      <w:r w:rsidRPr="006A6F79">
        <w:t>lub</w:t>
      </w:r>
    </w:p>
    <w:p w:rsidR="00F75531" w:rsidRPr="006A6F79" w:rsidRDefault="00F75531" w:rsidP="00936FCD">
      <w:pPr>
        <w:pStyle w:val="Akapitzlist"/>
        <w:numPr>
          <w:ilvl w:val="0"/>
          <w:numId w:val="28"/>
        </w:numPr>
        <w:spacing w:before="60"/>
        <w:contextualSpacing w:val="0"/>
        <w:jc w:val="both"/>
        <w:rPr>
          <w:rFonts w:eastAsia="Times New Roman"/>
          <w:sz w:val="24"/>
          <w:lang w:eastAsia="pl-PL"/>
        </w:rPr>
      </w:pPr>
      <w:r w:rsidRPr="006A6F79">
        <w:rPr>
          <w:rFonts w:eastAsia="Times New Roman"/>
          <w:sz w:val="24"/>
          <w:lang w:eastAsia="pl-PL"/>
        </w:rPr>
        <w:t>standardami Europejskiej Unii Zatrudnienia Wspomaganego (EUSE).</w:t>
      </w:r>
    </w:p>
    <w:p w:rsidR="00F75531" w:rsidRDefault="00F75531" w:rsidP="00936FCD">
      <w:pPr>
        <w:pStyle w:val="Akapitzlist"/>
        <w:numPr>
          <w:ilvl w:val="0"/>
          <w:numId w:val="24"/>
        </w:numPr>
        <w:spacing w:before="120"/>
        <w:contextualSpacing w:val="0"/>
        <w:jc w:val="both"/>
        <w:rPr>
          <w:rFonts w:eastAsia="Times New Roman"/>
          <w:sz w:val="24"/>
          <w:lang w:eastAsia="pl-PL"/>
        </w:rPr>
      </w:pPr>
      <w:r w:rsidRPr="006A6F79">
        <w:rPr>
          <w:rFonts w:eastAsia="Times New Roman"/>
          <w:sz w:val="24"/>
          <w:lang w:eastAsia="pl-PL"/>
        </w:rPr>
        <w:t>W projektach, w których stosowana jest metoda zatrudnienia wspomaganego rekomenduje się rekrutację osób o szczególnych trudnościach w znalezieniu i</w:t>
      </w:r>
      <w:r w:rsidR="008334DF" w:rsidRPr="006A6F79">
        <w:rPr>
          <w:rFonts w:eastAsia="Times New Roman"/>
          <w:sz w:val="24"/>
          <w:lang w:eastAsia="pl-PL"/>
        </w:rPr>
        <w:t xml:space="preserve"> </w:t>
      </w:r>
      <w:r w:rsidRPr="006A6F79">
        <w:rPr>
          <w:rFonts w:eastAsia="Times New Roman"/>
          <w:sz w:val="24"/>
          <w:lang w:eastAsia="pl-PL"/>
        </w:rPr>
        <w:t>utrzymaniu pracy, które bez kompleksowego wsparcia trenera pracy nie mają szans na podjęcie i utrzymanie zatrudnienia, w</w:t>
      </w:r>
      <w:r w:rsidR="008334DF" w:rsidRPr="006A6F79">
        <w:rPr>
          <w:rFonts w:eastAsia="Times New Roman"/>
          <w:sz w:val="24"/>
          <w:lang w:eastAsia="pl-PL"/>
        </w:rPr>
        <w:t> </w:t>
      </w:r>
      <w:r w:rsidRPr="006A6F79">
        <w:rPr>
          <w:rFonts w:eastAsia="Times New Roman"/>
          <w:sz w:val="24"/>
          <w:lang w:eastAsia="pl-PL"/>
        </w:rPr>
        <w:t>tym szczególnie:</w:t>
      </w:r>
    </w:p>
    <w:p w:rsidR="00F75531" w:rsidRPr="006A6F79" w:rsidRDefault="00F75531" w:rsidP="00936FCD">
      <w:pPr>
        <w:pStyle w:val="Akapitzlist"/>
        <w:numPr>
          <w:ilvl w:val="0"/>
          <w:numId w:val="27"/>
        </w:numPr>
        <w:spacing w:before="60"/>
        <w:contextualSpacing w:val="0"/>
        <w:jc w:val="both"/>
        <w:rPr>
          <w:rFonts w:eastAsia="Times New Roman"/>
          <w:sz w:val="24"/>
          <w:lang w:eastAsia="pl-PL"/>
        </w:rPr>
      </w:pPr>
      <w:r w:rsidRPr="006A6F79">
        <w:rPr>
          <w:rFonts w:eastAsia="Times New Roman"/>
          <w:sz w:val="24"/>
          <w:lang w:eastAsia="pl-PL"/>
        </w:rPr>
        <w:t>osób z niepełnosprawnością intelektualną;</w:t>
      </w:r>
    </w:p>
    <w:p w:rsidR="00F75531" w:rsidRPr="006A6F79" w:rsidRDefault="00F75531" w:rsidP="00936FCD">
      <w:pPr>
        <w:pStyle w:val="Akapitzlist"/>
        <w:numPr>
          <w:ilvl w:val="0"/>
          <w:numId w:val="27"/>
        </w:numPr>
        <w:spacing w:before="60"/>
        <w:contextualSpacing w:val="0"/>
        <w:jc w:val="both"/>
        <w:rPr>
          <w:rFonts w:eastAsia="Times New Roman"/>
          <w:sz w:val="24"/>
          <w:lang w:eastAsia="pl-PL"/>
        </w:rPr>
      </w:pPr>
      <w:r w:rsidRPr="006A6F79">
        <w:rPr>
          <w:rFonts w:eastAsia="Times New Roman"/>
          <w:sz w:val="24"/>
          <w:lang w:eastAsia="pl-PL"/>
        </w:rPr>
        <w:t>osób z całościowymi zaburzeniami rozwojowymi;</w:t>
      </w:r>
    </w:p>
    <w:p w:rsidR="00F75531" w:rsidRPr="006A6F79" w:rsidRDefault="00F75531" w:rsidP="00936FCD">
      <w:pPr>
        <w:pStyle w:val="Akapitzlist"/>
        <w:numPr>
          <w:ilvl w:val="0"/>
          <w:numId w:val="27"/>
        </w:numPr>
        <w:spacing w:before="60"/>
        <w:contextualSpacing w:val="0"/>
        <w:jc w:val="both"/>
        <w:rPr>
          <w:rFonts w:eastAsia="Times New Roman"/>
          <w:sz w:val="24"/>
          <w:lang w:eastAsia="pl-PL"/>
        </w:rPr>
      </w:pPr>
      <w:r w:rsidRPr="006A6F79">
        <w:rPr>
          <w:rFonts w:eastAsia="Times New Roman"/>
          <w:sz w:val="24"/>
          <w:lang w:eastAsia="pl-PL"/>
        </w:rPr>
        <w:t>osób z długotrwałą, chroniczną niepełnosprawnością o charakterze psychicznym;</w:t>
      </w:r>
    </w:p>
    <w:p w:rsidR="00F75531" w:rsidRPr="006A6F79" w:rsidRDefault="00F75531" w:rsidP="00936FCD">
      <w:pPr>
        <w:pStyle w:val="Akapitzlist"/>
        <w:numPr>
          <w:ilvl w:val="0"/>
          <w:numId w:val="27"/>
        </w:numPr>
        <w:spacing w:before="60"/>
        <w:contextualSpacing w:val="0"/>
        <w:jc w:val="both"/>
        <w:rPr>
          <w:rFonts w:eastAsia="Times New Roman"/>
          <w:sz w:val="24"/>
          <w:lang w:eastAsia="pl-PL"/>
        </w:rPr>
      </w:pPr>
      <w:r w:rsidRPr="006A6F79">
        <w:rPr>
          <w:rFonts w:eastAsia="Times New Roman"/>
          <w:sz w:val="24"/>
          <w:lang w:eastAsia="pl-PL"/>
        </w:rPr>
        <w:t>osób z niepełnosprawnością sprzężoną;</w:t>
      </w:r>
    </w:p>
    <w:p w:rsidR="00F75531" w:rsidRDefault="00F75531" w:rsidP="00CB0999">
      <w:pPr>
        <w:pStyle w:val="Akapitzlist"/>
        <w:spacing w:before="120"/>
        <w:ind w:left="360"/>
        <w:contextualSpacing w:val="0"/>
        <w:jc w:val="both"/>
        <w:rPr>
          <w:rFonts w:eastAsia="Times New Roman"/>
          <w:sz w:val="24"/>
          <w:lang w:eastAsia="pl-PL"/>
        </w:rPr>
      </w:pPr>
      <w:r w:rsidRPr="006A6F79">
        <w:rPr>
          <w:rFonts w:eastAsia="Times New Roman"/>
          <w:sz w:val="24"/>
          <w:lang w:eastAsia="pl-PL"/>
        </w:rPr>
        <w:t>charakteryzujących się niskim poziomem wykształcenia lub jego brakiem oraz brakiem doświadczenia zawodowego, co dodatkowo wpływa na ich niską konkurencyjność na rynku pracy.</w:t>
      </w:r>
    </w:p>
    <w:p w:rsidR="00651110" w:rsidRPr="00364C58" w:rsidRDefault="00651110" w:rsidP="00FC0021">
      <w:pPr>
        <w:pStyle w:val="Akapitzlist"/>
        <w:numPr>
          <w:ilvl w:val="0"/>
          <w:numId w:val="24"/>
        </w:numPr>
        <w:spacing w:before="120"/>
        <w:ind w:left="341" w:hanging="454"/>
        <w:contextualSpacing w:val="0"/>
        <w:jc w:val="both"/>
        <w:rPr>
          <w:rFonts w:eastAsia="Times New Roman"/>
          <w:sz w:val="24"/>
          <w:lang w:eastAsia="pl-PL"/>
        </w:rPr>
      </w:pPr>
      <w:r w:rsidRPr="00364C58">
        <w:rPr>
          <w:rFonts w:eastAsia="Times New Roman"/>
          <w:sz w:val="24"/>
          <w:lang w:eastAsia="pl-PL"/>
        </w:rPr>
        <w:t>Projekty muszą zakładać osiągnięcie pierwszego wskaźnika rezultatu (liczba beneficjentów ostatecznych, którzy zostaną zatrudnieni w wyniku realizacji projektu) na poziomie nie mniejszym niż 2</w:t>
      </w:r>
      <w:r w:rsidR="000D4C90" w:rsidRPr="00364C58">
        <w:rPr>
          <w:rFonts w:eastAsia="Times New Roman"/>
          <w:sz w:val="24"/>
          <w:lang w:eastAsia="pl-PL"/>
        </w:rPr>
        <w:t>0</w:t>
      </w:r>
      <w:r w:rsidRPr="00364C58">
        <w:rPr>
          <w:rFonts w:eastAsia="Times New Roman"/>
          <w:sz w:val="24"/>
          <w:lang w:eastAsia="pl-PL"/>
        </w:rPr>
        <w:t>% beneficjentów ostatecznych projektu. Do wartości pierwszego wskaźnika rezultatu wliczane są również osoby, które na dzień rekrutacji do projektu pozostają w zatrudnieniu (dotyczy osób zatrudnionych z wykorzystaniem metody zatrudnienia wspomaganego, w</w:t>
      </w:r>
      <w:r w:rsidR="00E35B27" w:rsidRPr="00364C58">
        <w:rPr>
          <w:rFonts w:eastAsia="Times New Roman"/>
          <w:sz w:val="24"/>
          <w:lang w:eastAsia="pl-PL"/>
        </w:rPr>
        <w:t xml:space="preserve"> </w:t>
      </w:r>
      <w:r w:rsidRPr="00364C58">
        <w:rPr>
          <w:rFonts w:eastAsia="Times New Roman"/>
          <w:sz w:val="24"/>
          <w:lang w:eastAsia="pl-PL"/>
        </w:rPr>
        <w:t>przypadku których proces wspomagania w miejscu pracy nie został zakończony) – o ile na dzień zakończenia realizacji projektu zatrudnienie tych osób zostanie utrzymane.</w:t>
      </w:r>
      <w:r w:rsidR="00542E01" w:rsidRPr="00364C58">
        <w:rPr>
          <w:rFonts w:eastAsia="Times New Roman"/>
          <w:sz w:val="24"/>
          <w:lang w:eastAsia="pl-PL"/>
        </w:rPr>
        <w:t xml:space="preserve"> W przypadku projektów wieloletnich wskazana powyżej minimalna wartość wskaźnika rezultatu odnosi się do całego okresu realizacji projektu (tj. łącznie trzech okresów). Wartość wskaźnika badana będzie w ostatnim okresie realizacji projektu w odniesieniu do ogółu beneficjentów ostatecznych projektu biorących udział w projekcie wieloletnim (tj. łącznie w trzech okresach – wg indywidualnych nr PESEL).</w:t>
      </w:r>
    </w:p>
    <w:p w:rsidR="00542E01" w:rsidRPr="00364C58" w:rsidRDefault="00542E01" w:rsidP="00FC0021">
      <w:pPr>
        <w:pStyle w:val="Akapitzlist"/>
        <w:numPr>
          <w:ilvl w:val="0"/>
          <w:numId w:val="24"/>
        </w:numPr>
        <w:spacing w:before="120"/>
        <w:ind w:left="341" w:hanging="454"/>
        <w:contextualSpacing w:val="0"/>
        <w:jc w:val="both"/>
        <w:rPr>
          <w:rFonts w:eastAsia="Times New Roman"/>
          <w:sz w:val="24"/>
          <w:lang w:eastAsia="pl-PL"/>
        </w:rPr>
      </w:pPr>
      <w:r w:rsidRPr="00364C58">
        <w:rPr>
          <w:rFonts w:eastAsia="Times New Roman"/>
          <w:sz w:val="24"/>
          <w:lang w:eastAsia="pl-PL"/>
        </w:rPr>
        <w:t>W projektach wieloletnich ta sama osoba może zostać wykazana jako beneficjent ostateczny projektu w kilku okresach finansowania (nie jest wymagane aby dany beneficjent ostateczny korzystał ze wsparcia w ramach projektu wyłącznie w ramach jednego okresu finansowania). W zależności od zaplanowanych w projekcie form wsparcia, a także z uwzględnieniem przygotowanych Indywidualnych Planów Działania (dla każdego beneficjenta ostatecznego) zatrudnienie niektórych z beneficjentów ostatecznych projektu może zostać przewidziane dopiero w drugim lub trzecim okresie realizacji projektu, po wcześniejszych działaniach przygotowujących do podjęcia zatrudnienia. Planując liczbę beneficjentów ostatecznych projektu w całym okresie realizacji projektu wieloletniego (dwu lub trzyletnim) nie należy sumować tych samych osób wielokrotnie (w sytuacji gdy ta sama osoba korzysta ze wsparcia w kilku okresach realizacji projektu).</w:t>
      </w:r>
    </w:p>
    <w:p w:rsidR="00FF2D4C" w:rsidRPr="006A6F79" w:rsidRDefault="009A302A" w:rsidP="00C86472">
      <w:pPr>
        <w:spacing w:before="360" w:after="240"/>
        <w:ind w:left="794" w:hanging="794"/>
        <w:jc w:val="both"/>
        <w:rPr>
          <w:rFonts w:eastAsia="Calibri"/>
          <w:b/>
          <w:sz w:val="28"/>
          <w:szCs w:val="28"/>
          <w:lang w:eastAsia="en-US"/>
        </w:rPr>
      </w:pPr>
      <w:r>
        <w:rPr>
          <w:rFonts w:eastAsia="Calibri"/>
          <w:b/>
          <w:sz w:val="28"/>
          <w:szCs w:val="28"/>
          <w:lang w:eastAsia="en-US"/>
        </w:rPr>
        <w:t>VI</w:t>
      </w:r>
      <w:r w:rsidR="00C86472">
        <w:rPr>
          <w:rFonts w:eastAsia="Calibri"/>
          <w:b/>
          <w:sz w:val="28"/>
          <w:szCs w:val="28"/>
          <w:lang w:eastAsia="en-US"/>
        </w:rPr>
        <w:t>I</w:t>
      </w:r>
      <w:r>
        <w:rPr>
          <w:rFonts w:eastAsia="Calibri"/>
          <w:b/>
          <w:sz w:val="28"/>
          <w:szCs w:val="28"/>
          <w:lang w:eastAsia="en-US"/>
        </w:rPr>
        <w:t>I</w:t>
      </w:r>
      <w:r w:rsidR="00FF2D4C" w:rsidRPr="006A6F79">
        <w:rPr>
          <w:rFonts w:eastAsia="Calibri"/>
          <w:b/>
          <w:sz w:val="28"/>
          <w:szCs w:val="28"/>
          <w:lang w:eastAsia="en-US"/>
        </w:rPr>
        <w:t>.</w:t>
      </w:r>
      <w:r w:rsidR="00FF2D4C" w:rsidRPr="006A6F79">
        <w:rPr>
          <w:rFonts w:eastAsia="Calibri"/>
          <w:b/>
          <w:sz w:val="28"/>
          <w:szCs w:val="28"/>
          <w:lang w:eastAsia="en-US"/>
        </w:rPr>
        <w:tab/>
        <w:t>Warunki projektów zgłaszanych w ramach kierunku pomocy 2</w:t>
      </w:r>
    </w:p>
    <w:p w:rsidR="00FF2D4C" w:rsidRDefault="00FF2D4C" w:rsidP="00936FCD">
      <w:pPr>
        <w:pStyle w:val="Akapitzlist"/>
        <w:numPr>
          <w:ilvl w:val="0"/>
          <w:numId w:val="31"/>
        </w:numPr>
        <w:ind w:left="357" w:hanging="357"/>
        <w:contextualSpacing w:val="0"/>
        <w:jc w:val="both"/>
        <w:rPr>
          <w:sz w:val="24"/>
        </w:rPr>
      </w:pPr>
      <w:r w:rsidRPr="006A6F79">
        <w:rPr>
          <w:sz w:val="24"/>
        </w:rPr>
        <w:t>Szczegółowe warunki realizacji projektów określone zostały w „Regulaminie składania, rozpatrywania i realizacji projektów – kierunek pomocy 2: zwiększenie samodzielności osób niepełnosprawnych”, stanowiącym załącznik do „Zasad wspierania realizacji zadań”. Ponadto, muszą zostać spełnione warunki wskazane w</w:t>
      </w:r>
      <w:r w:rsidR="00B56EEF">
        <w:rPr>
          <w:sz w:val="24"/>
        </w:rPr>
        <w:t> </w:t>
      </w:r>
      <w:r w:rsidRPr="006A6F79">
        <w:rPr>
          <w:sz w:val="24"/>
        </w:rPr>
        <w:t>ust. 2-</w:t>
      </w:r>
      <w:r w:rsidR="00CA6CFD">
        <w:rPr>
          <w:sz w:val="24"/>
        </w:rPr>
        <w:t>12</w:t>
      </w:r>
      <w:r w:rsidRPr="006A6F79">
        <w:rPr>
          <w:sz w:val="24"/>
        </w:rPr>
        <w:t>.</w:t>
      </w:r>
    </w:p>
    <w:p w:rsidR="00466982" w:rsidRDefault="00466982" w:rsidP="00466982">
      <w:pPr>
        <w:jc w:val="both"/>
      </w:pPr>
    </w:p>
    <w:p w:rsidR="00466982" w:rsidRDefault="00466982" w:rsidP="00466982">
      <w:pPr>
        <w:jc w:val="both"/>
      </w:pPr>
    </w:p>
    <w:p w:rsidR="00466982" w:rsidRPr="00466982" w:rsidRDefault="00466982" w:rsidP="00466982">
      <w:pPr>
        <w:jc w:val="both"/>
      </w:pPr>
    </w:p>
    <w:p w:rsidR="00C57D01" w:rsidRPr="00364C58" w:rsidRDefault="00C57D01" w:rsidP="00542E01">
      <w:pPr>
        <w:pStyle w:val="Akapitzlist"/>
        <w:numPr>
          <w:ilvl w:val="0"/>
          <w:numId w:val="31"/>
        </w:numPr>
        <w:spacing w:before="120"/>
        <w:contextualSpacing w:val="0"/>
        <w:jc w:val="both"/>
        <w:rPr>
          <w:sz w:val="24"/>
        </w:rPr>
      </w:pPr>
      <w:r w:rsidRPr="00364C58">
        <w:rPr>
          <w:sz w:val="24"/>
        </w:rPr>
        <w:lastRenderedPageBreak/>
        <w:t>Co do zasady z</w:t>
      </w:r>
      <w:r w:rsidR="008723DF" w:rsidRPr="00364C58">
        <w:rPr>
          <w:sz w:val="24"/>
        </w:rPr>
        <w:t>głaszane w</w:t>
      </w:r>
      <w:r w:rsidRPr="00364C58">
        <w:rPr>
          <w:sz w:val="24"/>
        </w:rPr>
        <w:t xml:space="preserve"> konkursie</w:t>
      </w:r>
      <w:r w:rsidR="008723DF" w:rsidRPr="00364C58">
        <w:rPr>
          <w:sz w:val="24"/>
        </w:rPr>
        <w:t xml:space="preserve"> projekty muszą mieć charakter ponadregionalny albo ogólnopolski</w:t>
      </w:r>
      <w:r w:rsidRPr="00364C58">
        <w:rPr>
          <w:sz w:val="24"/>
        </w:rPr>
        <w:t>. Projekt o charakterze lokalnym albo regionalnym może zostać zgłoszony wyłącznie</w:t>
      </w:r>
      <w:r w:rsidR="006A6F79" w:rsidRPr="00364C58">
        <w:rPr>
          <w:sz w:val="24"/>
        </w:rPr>
        <w:t xml:space="preserve"> w </w:t>
      </w:r>
      <w:r w:rsidRPr="00364C58">
        <w:rPr>
          <w:sz w:val="24"/>
        </w:rPr>
        <w:t xml:space="preserve">przypadkach określonych w </w:t>
      </w:r>
      <w:r w:rsidR="008723DF" w:rsidRPr="00364C58">
        <w:rPr>
          <w:sz w:val="24"/>
        </w:rPr>
        <w:t>ust. </w:t>
      </w:r>
      <w:r w:rsidRPr="00364C58">
        <w:rPr>
          <w:sz w:val="24"/>
        </w:rPr>
        <w:t>4</w:t>
      </w:r>
      <w:r w:rsidR="008723DF" w:rsidRPr="00364C58">
        <w:rPr>
          <w:sz w:val="24"/>
        </w:rPr>
        <w:t>-</w:t>
      </w:r>
      <w:r w:rsidR="00780A18" w:rsidRPr="00364C58">
        <w:rPr>
          <w:sz w:val="24"/>
        </w:rPr>
        <w:t>5</w:t>
      </w:r>
      <w:r w:rsidR="008723DF" w:rsidRPr="00364C58">
        <w:rPr>
          <w:sz w:val="24"/>
        </w:rPr>
        <w:t>.</w:t>
      </w:r>
      <w:r w:rsidR="00542E01" w:rsidRPr="00364C58">
        <w:t xml:space="preserve"> </w:t>
      </w:r>
      <w:r w:rsidR="00542E01" w:rsidRPr="00364C58">
        <w:rPr>
          <w:sz w:val="24"/>
        </w:rPr>
        <w:t>Realizacja projektu lokalnego obejmuje beneficjentów ostatecznych z jednego powiatu (z jednej lub kilku gmin) danego województwa. Realizacja projektu regionalnego obejmuje beneficjentów ostatecznych z kilku powiatów danego województwa.</w:t>
      </w:r>
    </w:p>
    <w:p w:rsidR="008723DF" w:rsidRPr="006A6F79" w:rsidRDefault="008723DF" w:rsidP="00C924FD">
      <w:pPr>
        <w:pStyle w:val="Akapitzlist"/>
        <w:numPr>
          <w:ilvl w:val="0"/>
          <w:numId w:val="31"/>
        </w:numPr>
        <w:spacing w:before="120"/>
        <w:contextualSpacing w:val="0"/>
        <w:jc w:val="both"/>
        <w:rPr>
          <w:sz w:val="24"/>
        </w:rPr>
      </w:pPr>
      <w:r w:rsidRPr="006A6F79">
        <w:rPr>
          <w:sz w:val="24"/>
        </w:rPr>
        <w:t xml:space="preserve">W projektach </w:t>
      </w:r>
      <w:r w:rsidR="00C57D01" w:rsidRPr="006A6F79">
        <w:rPr>
          <w:sz w:val="24"/>
        </w:rPr>
        <w:t xml:space="preserve">o charakterze ponadregionalnym albo ogólnopolskim </w:t>
      </w:r>
      <w:r w:rsidRPr="006A6F79">
        <w:rPr>
          <w:sz w:val="24"/>
        </w:rPr>
        <w:t xml:space="preserve">musi zostać zapewniony udział beneficjentów ostatecznych z co najmniej </w:t>
      </w:r>
      <w:r w:rsidR="00B4320C">
        <w:rPr>
          <w:sz w:val="24"/>
        </w:rPr>
        <w:t>czterech</w:t>
      </w:r>
      <w:r w:rsidR="00D1343F" w:rsidRPr="006A6F79">
        <w:rPr>
          <w:sz w:val="24"/>
        </w:rPr>
        <w:t xml:space="preserve"> </w:t>
      </w:r>
      <w:r w:rsidRPr="006A6F79">
        <w:rPr>
          <w:sz w:val="24"/>
        </w:rPr>
        <w:t>województw. Wnioskodawca musi zapewnić równy dostęp do udziału w projekcie beneficjentom ostatecznym z</w:t>
      </w:r>
      <w:r w:rsidR="00C57D01" w:rsidRPr="006A6F79">
        <w:rPr>
          <w:sz w:val="24"/>
        </w:rPr>
        <w:t xml:space="preserve"> </w:t>
      </w:r>
      <w:r w:rsidRPr="006A6F79">
        <w:rPr>
          <w:sz w:val="24"/>
        </w:rPr>
        <w:t>poszczególnych województw, w szczególności:</w:t>
      </w:r>
    </w:p>
    <w:p w:rsidR="00C337B2" w:rsidRPr="006A6F79" w:rsidRDefault="00C337B2" w:rsidP="00936FCD">
      <w:pPr>
        <w:pStyle w:val="Akapitzlist"/>
        <w:numPr>
          <w:ilvl w:val="0"/>
          <w:numId w:val="33"/>
        </w:numPr>
        <w:spacing w:before="60"/>
        <w:contextualSpacing w:val="0"/>
        <w:jc w:val="both"/>
        <w:rPr>
          <w:sz w:val="24"/>
        </w:rPr>
      </w:pPr>
      <w:r w:rsidRPr="006A6F79">
        <w:rPr>
          <w:sz w:val="24"/>
        </w:rPr>
        <w:t>działania rekrutacyjne muszą być prowadzone na terenie danych województw w jednakowym zakresie;</w:t>
      </w:r>
    </w:p>
    <w:p w:rsidR="00A04745" w:rsidRPr="006A6F79" w:rsidRDefault="00C337B2" w:rsidP="00936FCD">
      <w:pPr>
        <w:pStyle w:val="Akapitzlist"/>
        <w:numPr>
          <w:ilvl w:val="0"/>
          <w:numId w:val="33"/>
        </w:numPr>
        <w:spacing w:before="60"/>
        <w:contextualSpacing w:val="0"/>
        <w:jc w:val="both"/>
        <w:rPr>
          <w:sz w:val="24"/>
        </w:rPr>
      </w:pPr>
      <w:r w:rsidRPr="006A6F79">
        <w:rPr>
          <w:sz w:val="24"/>
        </w:rPr>
        <w:t xml:space="preserve">maksymalny </w:t>
      </w:r>
      <w:r w:rsidR="00A04745" w:rsidRPr="006A6F79">
        <w:rPr>
          <w:sz w:val="24"/>
        </w:rPr>
        <w:t xml:space="preserve">procentowy wskaźnik udziału beneficjentów ostatecznych z danego województwa </w:t>
      </w:r>
      <w:r w:rsidRPr="006A6F79">
        <w:rPr>
          <w:sz w:val="24"/>
        </w:rPr>
        <w:t xml:space="preserve">nie może </w:t>
      </w:r>
      <w:r w:rsidRPr="00B4320C">
        <w:rPr>
          <w:sz w:val="24"/>
        </w:rPr>
        <w:t>przekroczyć 6</w:t>
      </w:r>
      <w:r w:rsidR="00A04745" w:rsidRPr="00B4320C">
        <w:rPr>
          <w:sz w:val="24"/>
        </w:rPr>
        <w:t>0%</w:t>
      </w:r>
      <w:r w:rsidRPr="00B4320C">
        <w:rPr>
          <w:sz w:val="24"/>
        </w:rPr>
        <w:t xml:space="preserve"> ogółu beneficjentów</w:t>
      </w:r>
      <w:r w:rsidRPr="006A6F79">
        <w:rPr>
          <w:sz w:val="24"/>
        </w:rPr>
        <w:t xml:space="preserve"> ostatecznych projektu</w:t>
      </w:r>
      <w:r w:rsidR="00380323">
        <w:rPr>
          <w:sz w:val="24"/>
        </w:rPr>
        <w:t xml:space="preserve"> – </w:t>
      </w:r>
      <w:r w:rsidR="00380323" w:rsidRPr="0087243C">
        <w:rPr>
          <w:sz w:val="24"/>
        </w:rPr>
        <w:t>warunek nie jest stosowany w sytuacji gdy projekt zgłoszony zostanie jako ponadregionalny lub ogólnopolski</w:t>
      </w:r>
      <w:r w:rsidR="00C86472">
        <w:rPr>
          <w:sz w:val="24"/>
        </w:rPr>
        <w:t>,</w:t>
      </w:r>
      <w:r w:rsidR="00380323" w:rsidRPr="0087243C">
        <w:rPr>
          <w:sz w:val="24"/>
        </w:rPr>
        <w:t xml:space="preserve"> a warunki konkursu umożliwiają Wnioskodawcy złożenie tego projektu jako projektu lokalnego lub regionalnego.</w:t>
      </w:r>
    </w:p>
    <w:p w:rsidR="00677457" w:rsidRPr="006A6F79" w:rsidRDefault="00780A18" w:rsidP="00C924FD">
      <w:pPr>
        <w:pStyle w:val="Akapitzlist"/>
        <w:numPr>
          <w:ilvl w:val="0"/>
          <w:numId w:val="31"/>
        </w:numPr>
        <w:spacing w:before="120"/>
        <w:contextualSpacing w:val="0"/>
        <w:jc w:val="both"/>
        <w:rPr>
          <w:sz w:val="24"/>
        </w:rPr>
      </w:pPr>
      <w:r w:rsidRPr="006A6F79">
        <w:rPr>
          <w:sz w:val="24"/>
        </w:rPr>
        <w:t xml:space="preserve">Złożenie w konkursie projektu o charakterze </w:t>
      </w:r>
      <w:r w:rsidR="00677457" w:rsidRPr="006A6F79">
        <w:rPr>
          <w:sz w:val="24"/>
        </w:rPr>
        <w:t>lokalny</w:t>
      </w:r>
      <w:r w:rsidRPr="006A6F79">
        <w:rPr>
          <w:sz w:val="24"/>
        </w:rPr>
        <w:t>m albo regionalnym jest możliwe w przypadku</w:t>
      </w:r>
      <w:r w:rsidR="00677457" w:rsidRPr="006A6F79">
        <w:rPr>
          <w:sz w:val="24"/>
        </w:rPr>
        <w:t>:</w:t>
      </w:r>
    </w:p>
    <w:p w:rsidR="008723DF" w:rsidRDefault="008723DF" w:rsidP="00C5675C">
      <w:pPr>
        <w:pStyle w:val="Akapitzlist"/>
        <w:numPr>
          <w:ilvl w:val="0"/>
          <w:numId w:val="34"/>
        </w:numPr>
        <w:spacing w:before="60"/>
        <w:ind w:left="714" w:hanging="357"/>
        <w:contextualSpacing w:val="0"/>
        <w:jc w:val="both"/>
        <w:rPr>
          <w:sz w:val="24"/>
        </w:rPr>
      </w:pPr>
      <w:r w:rsidRPr="006A6F79">
        <w:rPr>
          <w:sz w:val="24"/>
        </w:rPr>
        <w:t xml:space="preserve">typu projektu: „prowadzenie rehabilitacji w placówce (rehabilitacja ciągła)” </w:t>
      </w:r>
      <w:r w:rsidR="00677457" w:rsidRPr="006A6F79">
        <w:rPr>
          <w:sz w:val="24"/>
        </w:rPr>
        <w:t xml:space="preserve">– </w:t>
      </w:r>
      <w:r w:rsidR="00780A18" w:rsidRPr="006A6F79">
        <w:rPr>
          <w:sz w:val="24"/>
        </w:rPr>
        <w:t xml:space="preserve">wskazana </w:t>
      </w:r>
      <w:r w:rsidRPr="006A6F79">
        <w:rPr>
          <w:sz w:val="24"/>
        </w:rPr>
        <w:t>w</w:t>
      </w:r>
      <w:r w:rsidR="00677457" w:rsidRPr="006A6F79">
        <w:rPr>
          <w:sz w:val="24"/>
        </w:rPr>
        <w:t> </w:t>
      </w:r>
      <w:r w:rsidRPr="006A6F79">
        <w:rPr>
          <w:sz w:val="24"/>
        </w:rPr>
        <w:t xml:space="preserve">projekcie placówka musi spełniać warunki </w:t>
      </w:r>
      <w:r w:rsidR="00780A18" w:rsidRPr="006A6F79">
        <w:rPr>
          <w:sz w:val="24"/>
        </w:rPr>
        <w:t xml:space="preserve">określone </w:t>
      </w:r>
      <w:r w:rsidRPr="006A6F79">
        <w:rPr>
          <w:sz w:val="24"/>
        </w:rPr>
        <w:t xml:space="preserve">w </w:t>
      </w:r>
      <w:r w:rsidR="00C337B2" w:rsidRPr="006A6F79">
        <w:rPr>
          <w:sz w:val="24"/>
        </w:rPr>
        <w:t>ust. 9</w:t>
      </w:r>
      <w:r w:rsidR="00C57D01" w:rsidRPr="006A6F79">
        <w:rPr>
          <w:sz w:val="24"/>
        </w:rPr>
        <w:t>;</w:t>
      </w:r>
    </w:p>
    <w:p w:rsidR="00C57D01" w:rsidRDefault="00C57D01" w:rsidP="00C5675C">
      <w:pPr>
        <w:pStyle w:val="Akapitzlist"/>
        <w:numPr>
          <w:ilvl w:val="0"/>
          <w:numId w:val="34"/>
        </w:numPr>
        <w:spacing w:before="60"/>
        <w:ind w:left="714" w:hanging="357"/>
        <w:contextualSpacing w:val="0"/>
        <w:jc w:val="both"/>
        <w:rPr>
          <w:sz w:val="24"/>
        </w:rPr>
      </w:pPr>
      <w:r w:rsidRPr="006A6F79">
        <w:rPr>
          <w:sz w:val="24"/>
        </w:rPr>
        <w:t xml:space="preserve">typu projektu: „wsparcie realizowane poza placówką (w szczególności: szkolenia, kursy, warsztaty, grupowe i indywidualne zajęcia, usługi wspierające)” </w:t>
      </w:r>
      <w:r w:rsidR="00780A18" w:rsidRPr="006A6F79">
        <w:rPr>
          <w:sz w:val="24"/>
        </w:rPr>
        <w:t xml:space="preserve">– jeżeli w projekcie wybrane zostanie </w:t>
      </w:r>
      <w:r w:rsidRPr="006A6F79">
        <w:rPr>
          <w:sz w:val="24"/>
        </w:rPr>
        <w:t>wyłącznie zadanie pn. „świadczenie usług wspierających, które mają na celu umożliwienie lub wspomaganie niezależnego życia osób niepełnosprawnych, w szczególności usług asystencji osobistej”</w:t>
      </w:r>
      <w:r w:rsidR="00780A18" w:rsidRPr="006A6F79">
        <w:rPr>
          <w:sz w:val="24"/>
        </w:rPr>
        <w:t>.</w:t>
      </w:r>
    </w:p>
    <w:p w:rsidR="00780A18" w:rsidRPr="006A6F79" w:rsidRDefault="00780A18" w:rsidP="00936FCD">
      <w:pPr>
        <w:pStyle w:val="Akapitzlist"/>
        <w:numPr>
          <w:ilvl w:val="0"/>
          <w:numId w:val="31"/>
        </w:numPr>
        <w:spacing w:before="120"/>
        <w:ind w:left="357" w:hanging="357"/>
        <w:contextualSpacing w:val="0"/>
        <w:jc w:val="both"/>
        <w:rPr>
          <w:sz w:val="24"/>
        </w:rPr>
      </w:pPr>
      <w:r w:rsidRPr="006A6F79">
        <w:rPr>
          <w:sz w:val="24"/>
        </w:rPr>
        <w:t>Złożenie w konkursie projektu o charakterze regionalnym jest możliwe w przypadku:</w:t>
      </w:r>
    </w:p>
    <w:p w:rsidR="008723DF" w:rsidRPr="006A6F79" w:rsidRDefault="00780A18" w:rsidP="00936FCD">
      <w:pPr>
        <w:numPr>
          <w:ilvl w:val="0"/>
          <w:numId w:val="32"/>
        </w:numPr>
        <w:spacing w:before="60"/>
        <w:jc w:val="both"/>
        <w:rPr>
          <w:rFonts w:eastAsia="Calibri"/>
          <w:lang w:eastAsia="en-US"/>
        </w:rPr>
      </w:pPr>
      <w:r w:rsidRPr="006A6F79">
        <w:rPr>
          <w:rFonts w:eastAsia="Calibri"/>
          <w:lang w:eastAsia="en-US"/>
        </w:rPr>
        <w:t xml:space="preserve">typu projektu </w:t>
      </w:r>
      <w:r w:rsidR="008723DF" w:rsidRPr="006A6F79">
        <w:rPr>
          <w:rFonts w:eastAsia="Calibri"/>
          <w:lang w:eastAsia="en-US"/>
        </w:rPr>
        <w:t>„wsparcie realizowane poza placówką (w szczególności: szkolenia, kursy, warsztaty, grupowe i indywidualne zajęcia, usługi wspierające)”</w:t>
      </w:r>
      <w:r w:rsidRPr="006A6F79">
        <w:rPr>
          <w:rFonts w:eastAsia="Calibri"/>
          <w:lang w:eastAsia="en-US"/>
        </w:rPr>
        <w:t xml:space="preserve"> – jeżeli w projekcie wybrane zostanie </w:t>
      </w:r>
      <w:r w:rsidR="008723DF" w:rsidRPr="006A6F79">
        <w:rPr>
          <w:rFonts w:eastAsia="Calibri"/>
          <w:lang w:eastAsia="en-US"/>
        </w:rPr>
        <w:t>wyłącznie zadanie pn. „utrzymanie psów asystujących”</w:t>
      </w:r>
      <w:r w:rsidRPr="006A6F79">
        <w:rPr>
          <w:rFonts w:eastAsia="Calibri"/>
          <w:lang w:eastAsia="en-US"/>
        </w:rPr>
        <w:t>;</w:t>
      </w:r>
    </w:p>
    <w:p w:rsidR="008723DF" w:rsidRDefault="00780A18" w:rsidP="00936FCD">
      <w:pPr>
        <w:numPr>
          <w:ilvl w:val="0"/>
          <w:numId w:val="32"/>
        </w:numPr>
        <w:spacing w:before="60"/>
        <w:jc w:val="both"/>
        <w:rPr>
          <w:rFonts w:eastAsia="Calibri"/>
          <w:lang w:eastAsia="en-US"/>
        </w:rPr>
      </w:pPr>
      <w:r w:rsidRPr="006A6F79">
        <w:rPr>
          <w:rFonts w:eastAsia="Calibri"/>
          <w:lang w:eastAsia="en-US"/>
        </w:rPr>
        <w:t xml:space="preserve">typu projektu </w:t>
      </w:r>
      <w:r w:rsidR="008723DF" w:rsidRPr="006A6F79">
        <w:rPr>
          <w:rFonts w:eastAsia="Calibri"/>
          <w:lang w:eastAsia="en-US"/>
        </w:rPr>
        <w:t>„treningi sportowe realizowane w sposób ciągły lub cykliczny”.</w:t>
      </w:r>
    </w:p>
    <w:p w:rsidR="00FF2D4C" w:rsidRPr="006A6F79" w:rsidRDefault="00FF2D4C" w:rsidP="00BD057F">
      <w:pPr>
        <w:pStyle w:val="Akapitzlist"/>
        <w:numPr>
          <w:ilvl w:val="0"/>
          <w:numId w:val="31"/>
        </w:numPr>
        <w:spacing w:before="120"/>
        <w:contextualSpacing w:val="0"/>
        <w:jc w:val="both"/>
        <w:rPr>
          <w:sz w:val="24"/>
        </w:rPr>
      </w:pPr>
      <w:r w:rsidRPr="006A6F79">
        <w:rPr>
          <w:sz w:val="24"/>
        </w:rPr>
        <w:t>Udział w projekcie osób z orzeczonym lekkim stopniem niepełnosprawności może stanowić nie więcej niż 10% ogółu benef</w:t>
      </w:r>
      <w:r w:rsidR="006A6F79">
        <w:rPr>
          <w:sz w:val="24"/>
        </w:rPr>
        <w:t xml:space="preserve">icjentów ostatecznych projektu. </w:t>
      </w:r>
      <w:r w:rsidRPr="006A6F79">
        <w:rPr>
          <w:sz w:val="24"/>
        </w:rPr>
        <w:t>Przy weryfikacji tego wskaźnika nie są brani pod uwagę beneficjenci ostateczni z orzeczonym lekkim stopniem niepełnosprawności z uwagi na niepełnosprawność intelektualną, całościowe zaburzenia rozwojowe, długotrwałą, chroniczną niepełnosprawność o charakterze psychicznym, niepełnosprawność sprzężoną, chorobę nowotworową piersi.</w:t>
      </w:r>
      <w:r w:rsidR="00BD057F" w:rsidRPr="00BD057F">
        <w:rPr>
          <w:sz w:val="24"/>
        </w:rPr>
        <w:t xml:space="preserve"> </w:t>
      </w:r>
      <w:r w:rsidR="00BD057F" w:rsidRPr="00C159FA">
        <w:rPr>
          <w:sz w:val="24"/>
        </w:rPr>
        <w:t>W przypadku projektów wieloletnich procentowy wskaźnik udziału osób posiadających orzeczenie o lekkim stopniu niepełnosprawności odnosi się do</w:t>
      </w:r>
      <w:r w:rsidR="00C86472">
        <w:rPr>
          <w:sz w:val="24"/>
        </w:rPr>
        <w:t> </w:t>
      </w:r>
      <w:r w:rsidR="00BD057F" w:rsidRPr="00C159FA">
        <w:rPr>
          <w:sz w:val="24"/>
        </w:rPr>
        <w:t>całego okresu realizacji projektu</w:t>
      </w:r>
      <w:r w:rsidR="00BD057F" w:rsidRPr="00BD057F">
        <w:rPr>
          <w:sz w:val="24"/>
        </w:rPr>
        <w:t>.</w:t>
      </w:r>
    </w:p>
    <w:p w:rsidR="00FF2D4C" w:rsidRPr="006A6F79" w:rsidRDefault="00FF2D4C" w:rsidP="00936FCD">
      <w:pPr>
        <w:pStyle w:val="Akapitzlist"/>
        <w:numPr>
          <w:ilvl w:val="0"/>
          <w:numId w:val="31"/>
        </w:numPr>
        <w:spacing w:before="120"/>
        <w:ind w:left="357" w:hanging="357"/>
        <w:contextualSpacing w:val="0"/>
        <w:jc w:val="both"/>
        <w:rPr>
          <w:sz w:val="24"/>
        </w:rPr>
      </w:pPr>
      <w:r w:rsidRPr="006A6F79">
        <w:rPr>
          <w:sz w:val="24"/>
        </w:rPr>
        <w:t xml:space="preserve">Z usług asystenta osobistego mogą korzystać beneficjenci ostateczni </w:t>
      </w:r>
      <w:r w:rsidR="008A133E" w:rsidRPr="00C159FA">
        <w:rPr>
          <w:sz w:val="24"/>
        </w:rPr>
        <w:t>posiadający orzeczenie o niepełnosprawności</w:t>
      </w:r>
      <w:r w:rsidR="008A133E">
        <w:rPr>
          <w:sz w:val="24"/>
        </w:rPr>
        <w:t xml:space="preserve">, </w:t>
      </w:r>
      <w:r w:rsidR="008A133E" w:rsidRPr="00C159FA">
        <w:rPr>
          <w:sz w:val="24"/>
        </w:rPr>
        <w:t xml:space="preserve">orzeczenie o </w:t>
      </w:r>
      <w:r w:rsidRPr="006A6F79">
        <w:rPr>
          <w:sz w:val="24"/>
        </w:rPr>
        <w:t xml:space="preserve">znacznym lub umiarkowanym </w:t>
      </w:r>
      <w:r w:rsidR="008A133E" w:rsidRPr="00C159FA">
        <w:rPr>
          <w:sz w:val="24"/>
        </w:rPr>
        <w:t xml:space="preserve">stopniu </w:t>
      </w:r>
      <w:r w:rsidRPr="006A6F79">
        <w:rPr>
          <w:sz w:val="24"/>
        </w:rPr>
        <w:t>niepełnosprawności (lub</w:t>
      </w:r>
      <w:r w:rsidR="008A133E">
        <w:rPr>
          <w:sz w:val="24"/>
        </w:rPr>
        <w:t xml:space="preserve"> </w:t>
      </w:r>
      <w:r w:rsidR="008A133E" w:rsidRPr="00C159FA">
        <w:rPr>
          <w:sz w:val="24"/>
        </w:rPr>
        <w:t>orzeczenie równoważne</w:t>
      </w:r>
      <w:r w:rsidRPr="006A6F79">
        <w:rPr>
          <w:sz w:val="24"/>
        </w:rPr>
        <w:t>), którzy mają długotrwale naruszoną sprawność fizyczną, psychiczną, intelektualną lub w</w:t>
      </w:r>
      <w:r w:rsidR="006A6F79">
        <w:rPr>
          <w:sz w:val="24"/>
        </w:rPr>
        <w:t xml:space="preserve"> </w:t>
      </w:r>
      <w:r w:rsidRPr="006A6F79">
        <w:rPr>
          <w:sz w:val="24"/>
        </w:rPr>
        <w:t>zakresie zmysłów co może, w oddziaływaniu z różnymi barierami, utrudniać im w sposób istotny udział w życiu społecznym, na zasadzie równości z</w:t>
      </w:r>
      <w:r w:rsidR="00C159FA">
        <w:rPr>
          <w:sz w:val="24"/>
        </w:rPr>
        <w:t> </w:t>
      </w:r>
      <w:r w:rsidRPr="006A6F79">
        <w:rPr>
          <w:sz w:val="24"/>
        </w:rPr>
        <w:t>innymi osobami.</w:t>
      </w:r>
    </w:p>
    <w:p w:rsidR="00FF2D4C" w:rsidRPr="006A6F79" w:rsidRDefault="00FF2D4C" w:rsidP="00936FCD">
      <w:pPr>
        <w:pStyle w:val="Akapitzlist"/>
        <w:numPr>
          <w:ilvl w:val="0"/>
          <w:numId w:val="31"/>
        </w:numPr>
        <w:spacing w:before="120"/>
        <w:ind w:left="357" w:hanging="357"/>
        <w:contextualSpacing w:val="0"/>
        <w:jc w:val="both"/>
        <w:rPr>
          <w:sz w:val="24"/>
        </w:rPr>
      </w:pPr>
      <w:r w:rsidRPr="006A6F79">
        <w:rPr>
          <w:sz w:val="24"/>
        </w:rPr>
        <w:t>Treningiem mieszkalnictwa (treningiem samodzielności) mogą być objęci jedynie beneficjenci ostateczni, którzy ukończyli 16 rok życia.</w:t>
      </w:r>
    </w:p>
    <w:p w:rsidR="00FF2D4C" w:rsidRPr="00364C58" w:rsidRDefault="00FF2D4C" w:rsidP="00936FCD">
      <w:pPr>
        <w:pStyle w:val="Akapitzlist"/>
        <w:numPr>
          <w:ilvl w:val="0"/>
          <w:numId w:val="31"/>
        </w:numPr>
        <w:spacing w:before="120"/>
        <w:ind w:left="357" w:hanging="357"/>
        <w:contextualSpacing w:val="0"/>
        <w:jc w:val="both"/>
        <w:rPr>
          <w:sz w:val="24"/>
        </w:rPr>
      </w:pPr>
      <w:r w:rsidRPr="00364C58">
        <w:rPr>
          <w:sz w:val="24"/>
        </w:rPr>
        <w:lastRenderedPageBreak/>
        <w:t>W przypadku typu projektu: „prowadzenie rehabilitacji w placówce (rehabilitacja ciągła)”, muszą zostać spełnione następujące warunki:</w:t>
      </w:r>
    </w:p>
    <w:p w:rsidR="00C86472" w:rsidRPr="00364C58" w:rsidRDefault="00FF2D4C" w:rsidP="009335A0">
      <w:pPr>
        <w:pStyle w:val="Tytu"/>
        <w:numPr>
          <w:ilvl w:val="1"/>
          <w:numId w:val="30"/>
        </w:numPr>
        <w:spacing w:before="60"/>
        <w:jc w:val="both"/>
        <w:rPr>
          <w:rFonts w:ascii="Times New Roman" w:hAnsi="Times New Roman" w:cs="Times New Roman"/>
          <w:b w:val="0"/>
          <w:bCs w:val="0"/>
        </w:rPr>
      </w:pPr>
      <w:r w:rsidRPr="00364C58">
        <w:rPr>
          <w:rFonts w:ascii="Times New Roman" w:hAnsi="Times New Roman" w:cs="Times New Roman"/>
          <w:b w:val="0"/>
          <w:bCs w:val="0"/>
        </w:rPr>
        <w:t>projekt musi dotyczyć prowadzenia ciągłej rehabilitacji osób niepełnosprawnych w specjalistycznej placówce kierowanej przez Wnioskodawcę;</w:t>
      </w:r>
      <w:r w:rsidR="007259A8" w:rsidRPr="00364C58">
        <w:rPr>
          <w:rFonts w:ascii="Times New Roman" w:hAnsi="Times New Roman" w:cs="Times New Roman"/>
          <w:b w:val="0"/>
          <w:bCs w:val="0"/>
        </w:rPr>
        <w:t xml:space="preserve"> „placówka” oznacza podmiot powołany i kierowany przez Wnioskodawcę, działający w ramach struktury organizacyjnej Wnioskodawcy (wyodrębniony </w:t>
      </w:r>
      <w:r w:rsidR="00C86472" w:rsidRPr="00364C58">
        <w:rPr>
          <w:rFonts w:ascii="Times New Roman" w:hAnsi="Times New Roman" w:cs="Times New Roman"/>
          <w:b w:val="0"/>
          <w:bCs w:val="0"/>
        </w:rPr>
        <w:t>organizacyjne w tej strukturze), z tym że:</w:t>
      </w:r>
    </w:p>
    <w:p w:rsidR="00C86472" w:rsidRPr="00364C58" w:rsidRDefault="00C86472" w:rsidP="0002031C">
      <w:pPr>
        <w:pStyle w:val="Tytu"/>
        <w:numPr>
          <w:ilvl w:val="0"/>
          <w:numId w:val="71"/>
        </w:numPr>
        <w:spacing w:before="60"/>
        <w:jc w:val="both"/>
        <w:rPr>
          <w:rFonts w:ascii="Times New Roman" w:hAnsi="Times New Roman" w:cs="Times New Roman"/>
          <w:b w:val="0"/>
          <w:bCs w:val="0"/>
        </w:rPr>
      </w:pPr>
      <w:r w:rsidRPr="00364C58">
        <w:rPr>
          <w:rFonts w:ascii="Times New Roman" w:hAnsi="Times New Roman" w:cs="Times New Roman"/>
          <w:b w:val="0"/>
          <w:bCs w:val="0"/>
        </w:rPr>
        <w:t>funkcjonowanie placówki nie musi być uregulowane w przepisach powszechnie obowiązujących,</w:t>
      </w:r>
    </w:p>
    <w:p w:rsidR="00C86472" w:rsidRPr="00364C58" w:rsidRDefault="00C86472" w:rsidP="0002031C">
      <w:pPr>
        <w:pStyle w:val="Tytu"/>
        <w:numPr>
          <w:ilvl w:val="0"/>
          <w:numId w:val="71"/>
        </w:numPr>
        <w:spacing w:before="60"/>
        <w:jc w:val="both"/>
        <w:rPr>
          <w:rFonts w:ascii="Times New Roman" w:hAnsi="Times New Roman" w:cs="Times New Roman"/>
          <w:b w:val="0"/>
          <w:bCs w:val="0"/>
        </w:rPr>
      </w:pPr>
      <w:r w:rsidRPr="00364C58">
        <w:rPr>
          <w:rFonts w:ascii="Times New Roman" w:hAnsi="Times New Roman" w:cs="Times New Roman"/>
          <w:b w:val="0"/>
          <w:bCs w:val="0"/>
        </w:rPr>
        <w:t xml:space="preserve">wyodrębnienie organizacyjne placówki nie musi wynikać </w:t>
      </w:r>
      <w:r w:rsidR="005B64E1" w:rsidRPr="00364C58">
        <w:rPr>
          <w:rFonts w:ascii="Times New Roman" w:hAnsi="Times New Roman" w:cs="Times New Roman"/>
          <w:b w:val="0"/>
          <w:bCs w:val="0"/>
        </w:rPr>
        <w:t xml:space="preserve">z KRS-u, </w:t>
      </w:r>
      <w:r w:rsidRPr="00364C58">
        <w:rPr>
          <w:rFonts w:ascii="Times New Roman" w:hAnsi="Times New Roman" w:cs="Times New Roman"/>
          <w:b w:val="0"/>
          <w:bCs w:val="0"/>
        </w:rPr>
        <w:t>ze statutu Wnioskodawcy czy z uchwały podjętej przez Wnioskodawc</w:t>
      </w:r>
      <w:r w:rsidR="00364C58">
        <w:rPr>
          <w:rFonts w:ascii="Times New Roman" w:hAnsi="Times New Roman" w:cs="Times New Roman"/>
          <w:b w:val="0"/>
          <w:bCs w:val="0"/>
        </w:rPr>
        <w:t>ę;</w:t>
      </w:r>
    </w:p>
    <w:p w:rsidR="00FF2D4C" w:rsidRPr="0087243C" w:rsidRDefault="009335A0" w:rsidP="009335A0">
      <w:pPr>
        <w:pStyle w:val="Tytu"/>
        <w:numPr>
          <w:ilvl w:val="1"/>
          <w:numId w:val="30"/>
        </w:numPr>
        <w:spacing w:before="60"/>
        <w:jc w:val="both"/>
        <w:rPr>
          <w:rFonts w:ascii="Times New Roman" w:hAnsi="Times New Roman" w:cs="Times New Roman"/>
          <w:b w:val="0"/>
          <w:bCs w:val="0"/>
        </w:rPr>
      </w:pPr>
      <w:r w:rsidRPr="0087243C">
        <w:rPr>
          <w:rFonts w:ascii="Times New Roman" w:hAnsi="Times New Roman" w:cs="Times New Roman"/>
          <w:b w:val="0"/>
          <w:bCs w:val="0"/>
        </w:rPr>
        <w:t>jako „placówka” nie może zostać zgłoszony warsztat terapii zajęciowej – finansowanie tego rodzaju placówek ze środków PFRON odbywa się na podstawie odrębnych przepisów;</w:t>
      </w:r>
    </w:p>
    <w:p w:rsidR="00FF2D4C" w:rsidRPr="006A6F79" w:rsidRDefault="00FF2D4C" w:rsidP="00936FCD">
      <w:pPr>
        <w:pStyle w:val="Tytu"/>
        <w:numPr>
          <w:ilvl w:val="1"/>
          <w:numId w:val="30"/>
        </w:numPr>
        <w:spacing w:before="60"/>
        <w:jc w:val="both"/>
        <w:rPr>
          <w:rFonts w:ascii="Times New Roman" w:hAnsi="Times New Roman" w:cs="Times New Roman"/>
          <w:b w:val="0"/>
          <w:bCs w:val="0"/>
        </w:rPr>
      </w:pPr>
      <w:r w:rsidRPr="006A6F79">
        <w:rPr>
          <w:rFonts w:ascii="Times New Roman" w:hAnsi="Times New Roman" w:cs="Times New Roman"/>
          <w:b w:val="0"/>
          <w:bCs w:val="0"/>
        </w:rPr>
        <w:t>Wnioskodawca musi dysponować zasobami lokalowymi niezbędnymi do prowadzenia placówki – musi być właścicielem obiektu lub najemcą obiektu lub biorącym do używania obiekt, w którym działa placówka;</w:t>
      </w:r>
    </w:p>
    <w:p w:rsidR="00FF2D4C" w:rsidRDefault="00FF2D4C" w:rsidP="00936FCD">
      <w:pPr>
        <w:pStyle w:val="Tytu"/>
        <w:numPr>
          <w:ilvl w:val="1"/>
          <w:numId w:val="30"/>
        </w:numPr>
        <w:spacing w:before="60"/>
        <w:jc w:val="both"/>
        <w:rPr>
          <w:rFonts w:ascii="Times New Roman" w:hAnsi="Times New Roman" w:cs="Times New Roman"/>
          <w:b w:val="0"/>
          <w:bCs w:val="0"/>
        </w:rPr>
      </w:pPr>
      <w:r w:rsidRPr="006A6F79">
        <w:rPr>
          <w:rFonts w:ascii="Times New Roman" w:hAnsi="Times New Roman" w:cs="Times New Roman"/>
          <w:b w:val="0"/>
          <w:bCs w:val="0"/>
        </w:rPr>
        <w:t>Wnioskodawca musi dysponować zasobami kadrowymi i rzeczowymi niezbędnymi do</w:t>
      </w:r>
      <w:r w:rsidR="00C86472">
        <w:rPr>
          <w:rFonts w:ascii="Times New Roman" w:hAnsi="Times New Roman" w:cs="Times New Roman"/>
          <w:b w:val="0"/>
          <w:bCs w:val="0"/>
        </w:rPr>
        <w:t> </w:t>
      </w:r>
      <w:r w:rsidRPr="006A6F79">
        <w:rPr>
          <w:rFonts w:ascii="Times New Roman" w:hAnsi="Times New Roman" w:cs="Times New Roman"/>
          <w:b w:val="0"/>
          <w:bCs w:val="0"/>
        </w:rPr>
        <w:t>prowadzenia placówki;</w:t>
      </w:r>
    </w:p>
    <w:p w:rsidR="00FF2D4C" w:rsidRPr="00324C7D" w:rsidRDefault="00FF2D4C" w:rsidP="00324C7D">
      <w:pPr>
        <w:pStyle w:val="Tytu"/>
        <w:numPr>
          <w:ilvl w:val="1"/>
          <w:numId w:val="30"/>
        </w:numPr>
        <w:spacing w:before="60"/>
        <w:jc w:val="both"/>
        <w:rPr>
          <w:rFonts w:ascii="Times New Roman" w:hAnsi="Times New Roman" w:cs="Times New Roman"/>
          <w:b w:val="0"/>
          <w:bCs w:val="0"/>
        </w:rPr>
      </w:pPr>
      <w:r w:rsidRPr="00324C7D">
        <w:rPr>
          <w:rFonts w:ascii="Times New Roman" w:hAnsi="Times New Roman" w:cs="Times New Roman"/>
          <w:b w:val="0"/>
          <w:bCs w:val="0"/>
        </w:rPr>
        <w:t>placówka musi funkcjonować od co najmniej pół roku, licząc wstecz od daty ogłoszenia konkursu;</w:t>
      </w:r>
      <w:r w:rsidR="00324C7D" w:rsidRPr="00324C7D">
        <w:rPr>
          <w:rFonts w:ascii="Times New Roman" w:hAnsi="Times New Roman" w:cs="Times New Roman"/>
          <w:b w:val="0"/>
          <w:bCs w:val="0"/>
        </w:rPr>
        <w:t xml:space="preserve"> </w:t>
      </w:r>
      <w:r w:rsidR="00324C7D" w:rsidRPr="0087243C">
        <w:rPr>
          <w:rFonts w:ascii="Times New Roman" w:hAnsi="Times New Roman" w:cs="Times New Roman"/>
          <w:b w:val="0"/>
          <w:bCs w:val="0"/>
        </w:rPr>
        <w:t>pojęcie „funkcjonowania placówki” oznacza posiadanie przez Wnioskodawcę zasobów kadrowych, lokalowych i rzeczowych niezbędnych do kierowania placówką oraz realizowanie przez Wnioskodawcę w placówce terapii na rzecz osób niepełnosprawnych (podopiecznych placówki); kadrę placówki mogą stanowić osoby zatrudnione na podstawie stosunku pracy lub stosunku cywilnoprawnego lub osoby samozatrudnione lub osoby wykonujące świadczenia w formie wolontariatu</w:t>
      </w:r>
      <w:r w:rsidR="00BD0CAD">
        <w:rPr>
          <w:rFonts w:ascii="Times New Roman" w:hAnsi="Times New Roman" w:cs="Times New Roman"/>
          <w:b w:val="0"/>
          <w:bCs w:val="0"/>
        </w:rPr>
        <w:t>;</w:t>
      </w:r>
    </w:p>
    <w:p w:rsidR="00FF2D4C" w:rsidRPr="006A6F79" w:rsidRDefault="00FF2D4C" w:rsidP="00936FCD">
      <w:pPr>
        <w:pStyle w:val="Tytu"/>
        <w:numPr>
          <w:ilvl w:val="1"/>
          <w:numId w:val="30"/>
        </w:numPr>
        <w:spacing w:before="60"/>
        <w:jc w:val="both"/>
        <w:rPr>
          <w:rFonts w:ascii="Times New Roman" w:hAnsi="Times New Roman" w:cs="Times New Roman"/>
          <w:b w:val="0"/>
          <w:bCs w:val="0"/>
        </w:rPr>
      </w:pPr>
      <w:r w:rsidRPr="006A6F79">
        <w:rPr>
          <w:rFonts w:ascii="Times New Roman" w:hAnsi="Times New Roman" w:cs="Times New Roman"/>
          <w:b w:val="0"/>
          <w:bCs w:val="0"/>
        </w:rPr>
        <w:t>usługi na rzecz osób niepełnosprawnych muszą być świadczone w</w:t>
      </w:r>
      <w:r w:rsidR="00CF6238" w:rsidRPr="006A6F79">
        <w:rPr>
          <w:rFonts w:ascii="Times New Roman" w:hAnsi="Times New Roman" w:cs="Times New Roman"/>
          <w:b w:val="0"/>
          <w:bCs w:val="0"/>
        </w:rPr>
        <w:t xml:space="preserve"> placówce w sposób ciągły (tzn. </w:t>
      </w:r>
      <w:r w:rsidRPr="006A6F79">
        <w:rPr>
          <w:rFonts w:ascii="Times New Roman" w:hAnsi="Times New Roman" w:cs="Times New Roman"/>
          <w:b w:val="0"/>
          <w:bCs w:val="0"/>
        </w:rPr>
        <w:t>co najmniej 5 dni w tygodniu, przez co najmniej 10 miesięcy w</w:t>
      </w:r>
      <w:r w:rsidR="00CF6238" w:rsidRPr="006A6F79">
        <w:rPr>
          <w:rFonts w:ascii="Times New Roman" w:hAnsi="Times New Roman" w:cs="Times New Roman"/>
          <w:b w:val="0"/>
          <w:bCs w:val="0"/>
        </w:rPr>
        <w:t xml:space="preserve"> </w:t>
      </w:r>
      <w:r w:rsidRPr="006A6F79">
        <w:rPr>
          <w:rFonts w:ascii="Times New Roman" w:hAnsi="Times New Roman" w:cs="Times New Roman"/>
          <w:b w:val="0"/>
          <w:bCs w:val="0"/>
        </w:rPr>
        <w:t>roku) – warunek badany jest dla okresu w którym zaplanowana została realizacja projektu; warunek dotyczący świadczenia usług przez co najmniej 5 dni w tygodniu nie dotyczy placówek, w</w:t>
      </w:r>
      <w:r w:rsidR="008723DF" w:rsidRPr="006A6F79">
        <w:rPr>
          <w:rFonts w:ascii="Times New Roman" w:hAnsi="Times New Roman" w:cs="Times New Roman"/>
          <w:b w:val="0"/>
          <w:bCs w:val="0"/>
        </w:rPr>
        <w:t> </w:t>
      </w:r>
      <w:r w:rsidRPr="006A6F79">
        <w:rPr>
          <w:rFonts w:ascii="Times New Roman" w:hAnsi="Times New Roman" w:cs="Times New Roman"/>
          <w:b w:val="0"/>
          <w:bCs w:val="0"/>
        </w:rPr>
        <w:t>których prowadzone są wyłącznie treningi mieszkalnictwa (treningi samodzielności);</w:t>
      </w:r>
    </w:p>
    <w:p w:rsidR="00FF2D4C" w:rsidRDefault="00FF2D4C" w:rsidP="00936FCD">
      <w:pPr>
        <w:pStyle w:val="Tytu"/>
        <w:numPr>
          <w:ilvl w:val="1"/>
          <w:numId w:val="30"/>
        </w:numPr>
        <w:spacing w:before="60"/>
        <w:jc w:val="both"/>
        <w:rPr>
          <w:rFonts w:ascii="Times New Roman" w:hAnsi="Times New Roman" w:cs="Times New Roman"/>
          <w:b w:val="0"/>
          <w:bCs w:val="0"/>
        </w:rPr>
      </w:pPr>
      <w:r w:rsidRPr="006A6F79">
        <w:rPr>
          <w:rFonts w:ascii="Times New Roman" w:hAnsi="Times New Roman" w:cs="Times New Roman"/>
          <w:b w:val="0"/>
          <w:bCs w:val="0"/>
        </w:rPr>
        <w:t>jeżeli projekt dotyczy kilku placówek warunki wskazane w pkt 1-</w:t>
      </w:r>
      <w:r w:rsidR="00C86472">
        <w:rPr>
          <w:rFonts w:ascii="Times New Roman" w:hAnsi="Times New Roman" w:cs="Times New Roman"/>
          <w:b w:val="0"/>
          <w:bCs w:val="0"/>
        </w:rPr>
        <w:t>6</w:t>
      </w:r>
      <w:r w:rsidRPr="006A6F79">
        <w:rPr>
          <w:rFonts w:ascii="Times New Roman" w:hAnsi="Times New Roman" w:cs="Times New Roman"/>
          <w:b w:val="0"/>
          <w:bCs w:val="0"/>
        </w:rPr>
        <w:t xml:space="preserve"> muszą być spełnione w</w:t>
      </w:r>
      <w:r w:rsidR="008723DF" w:rsidRPr="006A6F79">
        <w:rPr>
          <w:rFonts w:ascii="Times New Roman" w:hAnsi="Times New Roman" w:cs="Times New Roman"/>
          <w:b w:val="0"/>
          <w:bCs w:val="0"/>
        </w:rPr>
        <w:t> </w:t>
      </w:r>
      <w:r w:rsidRPr="006A6F79">
        <w:rPr>
          <w:rFonts w:ascii="Times New Roman" w:hAnsi="Times New Roman" w:cs="Times New Roman"/>
          <w:b w:val="0"/>
          <w:bCs w:val="0"/>
        </w:rPr>
        <w:t>odniesieniu do każdej z placówek;</w:t>
      </w:r>
    </w:p>
    <w:p w:rsidR="00FF2D4C" w:rsidRDefault="00FF2D4C" w:rsidP="00936FCD">
      <w:pPr>
        <w:pStyle w:val="Tytu"/>
        <w:numPr>
          <w:ilvl w:val="1"/>
          <w:numId w:val="30"/>
        </w:numPr>
        <w:spacing w:before="60"/>
        <w:jc w:val="both"/>
        <w:rPr>
          <w:rFonts w:ascii="Times New Roman" w:hAnsi="Times New Roman" w:cs="Times New Roman"/>
          <w:b w:val="0"/>
          <w:bCs w:val="0"/>
        </w:rPr>
      </w:pPr>
      <w:r w:rsidRPr="006A6F79">
        <w:rPr>
          <w:rFonts w:ascii="Times New Roman" w:hAnsi="Times New Roman" w:cs="Times New Roman"/>
          <w:b w:val="0"/>
          <w:bCs w:val="0"/>
        </w:rPr>
        <w:t>w przypadku projektu w którym zgłoszone zostanie zadanie pn. „prowadzenie poradnictwa psychologicznego, społeczno-prawnego oraz udzielanie informacji na temat przysługujących uprawnień, dostępnych usł</w:t>
      </w:r>
      <w:r w:rsidR="00AF7FE4">
        <w:rPr>
          <w:rFonts w:ascii="Times New Roman" w:hAnsi="Times New Roman" w:cs="Times New Roman"/>
          <w:b w:val="0"/>
          <w:bCs w:val="0"/>
        </w:rPr>
        <w:t xml:space="preserve">ug, sprzętu rehabilitacyjnego i </w:t>
      </w:r>
      <w:r w:rsidRPr="006A6F79">
        <w:rPr>
          <w:rFonts w:ascii="Times New Roman" w:hAnsi="Times New Roman" w:cs="Times New Roman"/>
          <w:b w:val="0"/>
          <w:bCs w:val="0"/>
        </w:rPr>
        <w:t>pomocy technicznej dla osób niepełnosprawnych” – warunki wskazane w pkt 1-</w:t>
      </w:r>
      <w:r w:rsidR="00C86472">
        <w:rPr>
          <w:rFonts w:ascii="Times New Roman" w:hAnsi="Times New Roman" w:cs="Times New Roman"/>
          <w:b w:val="0"/>
          <w:bCs w:val="0"/>
        </w:rPr>
        <w:t>7</w:t>
      </w:r>
      <w:r w:rsidRPr="006A6F79">
        <w:rPr>
          <w:rFonts w:ascii="Times New Roman" w:hAnsi="Times New Roman" w:cs="Times New Roman"/>
          <w:b w:val="0"/>
          <w:bCs w:val="0"/>
        </w:rPr>
        <w:t xml:space="preserve"> stosuje się analogicznie w odniesieniu do placówki w której prowadzone jest poradnictwo lub udzielane są informacje.</w:t>
      </w:r>
    </w:p>
    <w:p w:rsidR="00C86472" w:rsidRPr="00364C58" w:rsidRDefault="00C86472" w:rsidP="00CA6CFD">
      <w:pPr>
        <w:pStyle w:val="Akapitzlist"/>
        <w:numPr>
          <w:ilvl w:val="0"/>
          <w:numId w:val="31"/>
        </w:numPr>
        <w:spacing w:before="120"/>
        <w:ind w:left="341" w:hanging="454"/>
        <w:contextualSpacing w:val="0"/>
        <w:jc w:val="both"/>
        <w:rPr>
          <w:sz w:val="24"/>
        </w:rPr>
      </w:pPr>
      <w:r w:rsidRPr="00364C58">
        <w:rPr>
          <w:sz w:val="24"/>
        </w:rPr>
        <w:t xml:space="preserve">Ta sama placówka nie może zostać wskazana w dwóch </w:t>
      </w:r>
      <w:r w:rsidR="00CA6CFD" w:rsidRPr="00364C58">
        <w:rPr>
          <w:sz w:val="24"/>
        </w:rPr>
        <w:t>wnioskach</w:t>
      </w:r>
      <w:r w:rsidRPr="00364C58">
        <w:rPr>
          <w:sz w:val="24"/>
        </w:rPr>
        <w:t xml:space="preserve"> składanych w konkursie</w:t>
      </w:r>
      <w:r w:rsidR="00CA6CFD" w:rsidRPr="00364C58">
        <w:rPr>
          <w:sz w:val="24"/>
        </w:rPr>
        <w:t xml:space="preserve"> nr 1/2018</w:t>
      </w:r>
      <w:r w:rsidRPr="00364C58">
        <w:rPr>
          <w:sz w:val="24"/>
        </w:rPr>
        <w:t xml:space="preserve">. Zgłoszenie tej samej placówki w dwóch wnioskach </w:t>
      </w:r>
      <w:r w:rsidR="00CA6CFD" w:rsidRPr="00364C58">
        <w:rPr>
          <w:sz w:val="24"/>
        </w:rPr>
        <w:t>s</w:t>
      </w:r>
      <w:r w:rsidRPr="00364C58">
        <w:rPr>
          <w:sz w:val="24"/>
        </w:rPr>
        <w:t>powoduje negatywną ocenę formalną obu wniosków.</w:t>
      </w:r>
    </w:p>
    <w:p w:rsidR="00FF2D4C" w:rsidRDefault="00FF2D4C" w:rsidP="00936FCD">
      <w:pPr>
        <w:pStyle w:val="Akapitzlist"/>
        <w:numPr>
          <w:ilvl w:val="0"/>
          <w:numId w:val="31"/>
        </w:numPr>
        <w:spacing w:before="120"/>
        <w:ind w:left="341" w:hanging="454"/>
        <w:contextualSpacing w:val="0"/>
        <w:jc w:val="both"/>
        <w:rPr>
          <w:sz w:val="24"/>
        </w:rPr>
      </w:pPr>
      <w:r w:rsidRPr="006A6F79">
        <w:rPr>
          <w:sz w:val="24"/>
        </w:rPr>
        <w:t>Wnioskodawca nie może zgłosić projektu dotyczącego placówki, w której działania objęte są</w:t>
      </w:r>
      <w:r w:rsidR="00CA6CFD">
        <w:rPr>
          <w:sz w:val="24"/>
        </w:rPr>
        <w:t> </w:t>
      </w:r>
      <w:r w:rsidRPr="006A6F79">
        <w:rPr>
          <w:sz w:val="24"/>
        </w:rPr>
        <w:t>wsparciem na podstawie umowy wieloletniej zawartej z PFRON w ramach dotychczas ogłoszonych konkursów (bez względu na zakres ewentualnie planowanych działań) – jeżeli okres finansowania tej umowy (zgodnie z terminem realizacji projektu wskazanym w umowie) mieści się w terminie od dnia 1 stycznia 201</w:t>
      </w:r>
      <w:r w:rsidR="00CA6CFD">
        <w:rPr>
          <w:sz w:val="24"/>
        </w:rPr>
        <w:t>9</w:t>
      </w:r>
      <w:r w:rsidRPr="006A6F79">
        <w:rPr>
          <w:sz w:val="24"/>
        </w:rPr>
        <w:t xml:space="preserve"> roku do dnia 31 grudnia 201</w:t>
      </w:r>
      <w:r w:rsidR="00CA6CFD">
        <w:rPr>
          <w:sz w:val="24"/>
        </w:rPr>
        <w:t>9</w:t>
      </w:r>
      <w:r w:rsidRPr="006A6F79">
        <w:rPr>
          <w:sz w:val="24"/>
        </w:rPr>
        <w:t xml:space="preserve"> roku, z</w:t>
      </w:r>
      <w:r w:rsidR="008723DF" w:rsidRPr="006A6F79">
        <w:rPr>
          <w:sz w:val="24"/>
        </w:rPr>
        <w:t> </w:t>
      </w:r>
      <w:r w:rsidR="006A6F79">
        <w:rPr>
          <w:sz w:val="24"/>
        </w:rPr>
        <w:t>z</w:t>
      </w:r>
      <w:r w:rsidR="00CA6CFD">
        <w:rPr>
          <w:sz w:val="24"/>
        </w:rPr>
        <w:t>astrzeżeniem postanowień ust. 12</w:t>
      </w:r>
      <w:r w:rsidRPr="006A6F79">
        <w:rPr>
          <w:sz w:val="24"/>
        </w:rPr>
        <w:t>.</w:t>
      </w:r>
    </w:p>
    <w:p w:rsidR="00466982" w:rsidRDefault="00466982" w:rsidP="00466982">
      <w:pPr>
        <w:jc w:val="both"/>
      </w:pPr>
    </w:p>
    <w:p w:rsidR="00466982" w:rsidRDefault="00466982" w:rsidP="00466982">
      <w:pPr>
        <w:jc w:val="both"/>
      </w:pPr>
    </w:p>
    <w:p w:rsidR="00466982" w:rsidRPr="00466982" w:rsidRDefault="00466982" w:rsidP="00466982">
      <w:pPr>
        <w:jc w:val="both"/>
      </w:pPr>
    </w:p>
    <w:p w:rsidR="00FF2D4C" w:rsidRDefault="006A6F79" w:rsidP="00936FCD">
      <w:pPr>
        <w:pStyle w:val="Akapitzlist"/>
        <w:numPr>
          <w:ilvl w:val="0"/>
          <w:numId w:val="31"/>
        </w:numPr>
        <w:spacing w:before="120"/>
        <w:ind w:left="341" w:hanging="454"/>
        <w:contextualSpacing w:val="0"/>
        <w:jc w:val="both"/>
        <w:rPr>
          <w:sz w:val="24"/>
        </w:rPr>
      </w:pPr>
      <w:r>
        <w:rPr>
          <w:sz w:val="24"/>
        </w:rPr>
        <w:lastRenderedPageBreak/>
        <w:t>Postanowienia ust. 1</w:t>
      </w:r>
      <w:r w:rsidR="00CA6CFD">
        <w:rPr>
          <w:sz w:val="24"/>
        </w:rPr>
        <w:t>1</w:t>
      </w:r>
      <w:r w:rsidR="00FF2D4C" w:rsidRPr="006A6F79">
        <w:rPr>
          <w:sz w:val="24"/>
        </w:rPr>
        <w:t xml:space="preserve"> nie mają zastosowania w przypadku</w:t>
      </w:r>
      <w:r w:rsidR="008723DF" w:rsidRPr="006A6F79">
        <w:rPr>
          <w:sz w:val="24"/>
        </w:rPr>
        <w:t xml:space="preserve"> </w:t>
      </w:r>
      <w:r w:rsidR="00FF2D4C" w:rsidRPr="006A6F79">
        <w:rPr>
          <w:sz w:val="24"/>
        </w:rPr>
        <w:t>gdy ostatni okres finansowania umowy wieloletniej zawartej z PFRON w</w:t>
      </w:r>
      <w:r w:rsidR="008723DF" w:rsidRPr="006A6F79">
        <w:rPr>
          <w:sz w:val="24"/>
        </w:rPr>
        <w:t xml:space="preserve"> </w:t>
      </w:r>
      <w:r w:rsidR="00FF2D4C" w:rsidRPr="006A6F79">
        <w:rPr>
          <w:sz w:val="24"/>
        </w:rPr>
        <w:t xml:space="preserve">ramach dotychczas ogłoszonych konkursów kończy się (zgodnie z </w:t>
      </w:r>
      <w:r w:rsidR="001B172B">
        <w:rPr>
          <w:sz w:val="24"/>
        </w:rPr>
        <w:t xml:space="preserve">harmonogramem </w:t>
      </w:r>
      <w:r w:rsidR="00FF2D4C" w:rsidRPr="006A6F79">
        <w:rPr>
          <w:sz w:val="24"/>
        </w:rPr>
        <w:t>realizacji projektu wskazanym w umowie) w terminie pomiędzy 1</w:t>
      </w:r>
      <w:r w:rsidR="008723DF" w:rsidRPr="006A6F79">
        <w:rPr>
          <w:sz w:val="24"/>
        </w:rPr>
        <w:t> </w:t>
      </w:r>
      <w:r w:rsidR="00FF2D4C" w:rsidRPr="006A6F79">
        <w:rPr>
          <w:sz w:val="24"/>
        </w:rPr>
        <w:t>stycznia 201</w:t>
      </w:r>
      <w:r w:rsidR="00CA6CFD">
        <w:rPr>
          <w:sz w:val="24"/>
        </w:rPr>
        <w:t>9</w:t>
      </w:r>
      <w:r w:rsidR="00FF2D4C" w:rsidRPr="006A6F79">
        <w:rPr>
          <w:sz w:val="24"/>
        </w:rPr>
        <w:t xml:space="preserve"> roku a</w:t>
      </w:r>
      <w:r w:rsidR="008723DF" w:rsidRPr="006A6F79">
        <w:rPr>
          <w:sz w:val="24"/>
        </w:rPr>
        <w:t xml:space="preserve"> </w:t>
      </w:r>
      <w:r w:rsidR="00FF2D4C" w:rsidRPr="006A6F79">
        <w:rPr>
          <w:sz w:val="24"/>
        </w:rPr>
        <w:t>31 marca 201</w:t>
      </w:r>
      <w:r w:rsidR="00CA6CFD">
        <w:rPr>
          <w:sz w:val="24"/>
        </w:rPr>
        <w:t>9</w:t>
      </w:r>
      <w:r w:rsidR="00FF2D4C" w:rsidRPr="006A6F79">
        <w:rPr>
          <w:sz w:val="24"/>
        </w:rPr>
        <w:t xml:space="preserve"> roku; zgłaszany w ramach konkursu nr </w:t>
      </w:r>
      <w:r w:rsidR="00CA6CFD">
        <w:rPr>
          <w:sz w:val="24"/>
        </w:rPr>
        <w:t>1</w:t>
      </w:r>
      <w:r w:rsidR="00FF2D4C" w:rsidRPr="006A6F79">
        <w:rPr>
          <w:sz w:val="24"/>
        </w:rPr>
        <w:t>/201</w:t>
      </w:r>
      <w:r w:rsidR="00CA6CFD">
        <w:rPr>
          <w:sz w:val="24"/>
        </w:rPr>
        <w:t>8</w:t>
      </w:r>
      <w:r w:rsidR="00FF2D4C" w:rsidRPr="006A6F79">
        <w:rPr>
          <w:sz w:val="24"/>
        </w:rPr>
        <w:t xml:space="preserve"> projekt może wówczas dotyczyć kosztów ponoszonych nie wcześniej niż od dnia następującego po dniu zakończeni</w:t>
      </w:r>
      <w:r w:rsidR="008723DF" w:rsidRPr="006A6F79">
        <w:rPr>
          <w:sz w:val="24"/>
        </w:rPr>
        <w:t>a realizacji umowy wieloletniej.</w:t>
      </w:r>
    </w:p>
    <w:p w:rsidR="008723DF" w:rsidRPr="006A6F79" w:rsidRDefault="00CA6CFD" w:rsidP="00CA6CFD">
      <w:pPr>
        <w:spacing w:before="360" w:after="240"/>
        <w:ind w:left="454" w:hanging="454"/>
        <w:jc w:val="both"/>
        <w:rPr>
          <w:rFonts w:eastAsia="Calibri"/>
          <w:b/>
          <w:sz w:val="28"/>
          <w:szCs w:val="28"/>
          <w:lang w:eastAsia="en-US"/>
        </w:rPr>
      </w:pPr>
      <w:r>
        <w:rPr>
          <w:rFonts w:eastAsia="Calibri"/>
          <w:b/>
          <w:sz w:val="28"/>
          <w:szCs w:val="28"/>
          <w:lang w:eastAsia="en-US"/>
        </w:rPr>
        <w:t>IX</w:t>
      </w:r>
      <w:r w:rsidR="008723DF" w:rsidRPr="006A6F79">
        <w:rPr>
          <w:rFonts w:eastAsia="Calibri"/>
          <w:b/>
          <w:sz w:val="28"/>
          <w:szCs w:val="28"/>
          <w:lang w:eastAsia="en-US"/>
        </w:rPr>
        <w:t>.</w:t>
      </w:r>
      <w:r w:rsidR="008723DF" w:rsidRPr="006A6F79">
        <w:rPr>
          <w:rFonts w:eastAsia="Calibri"/>
          <w:b/>
          <w:sz w:val="28"/>
          <w:szCs w:val="28"/>
          <w:lang w:eastAsia="en-US"/>
        </w:rPr>
        <w:tab/>
        <w:t>Warunki projektów zgłaszanych w ramach kierunku pomocy 3</w:t>
      </w:r>
    </w:p>
    <w:p w:rsidR="00FF2D4C" w:rsidRDefault="00AF7FE4" w:rsidP="00C5675C">
      <w:pPr>
        <w:pStyle w:val="Akapitzlist"/>
        <w:numPr>
          <w:ilvl w:val="0"/>
          <w:numId w:val="35"/>
        </w:numPr>
        <w:contextualSpacing w:val="0"/>
        <w:jc w:val="both"/>
        <w:rPr>
          <w:sz w:val="24"/>
        </w:rPr>
      </w:pPr>
      <w:r w:rsidRPr="00AF7FE4">
        <w:rPr>
          <w:sz w:val="24"/>
        </w:rPr>
        <w:t>Szczegółowe warunki realizacji projektów określone zostały w „Regulaminie składania, rozpatrywania i realizac</w:t>
      </w:r>
      <w:r>
        <w:rPr>
          <w:sz w:val="24"/>
        </w:rPr>
        <w:t>ji projektów – kierunek pomocy 3</w:t>
      </w:r>
      <w:r w:rsidRPr="00AF7FE4">
        <w:rPr>
          <w:sz w:val="24"/>
        </w:rPr>
        <w:t>: wzrost aktywności osób niepełnosprawnych w różnych dziedzinach życia”, stanowiącym załącznik do „Zasad wspierania realizacji zadań”. Ponadto, muszą zostać spełn</w:t>
      </w:r>
      <w:r w:rsidR="00EC618A">
        <w:rPr>
          <w:sz w:val="24"/>
        </w:rPr>
        <w:t>ione warunki wskazane w ust. 2-</w:t>
      </w:r>
      <w:r w:rsidR="00CA6CFD">
        <w:rPr>
          <w:sz w:val="24"/>
        </w:rPr>
        <w:t>7</w:t>
      </w:r>
      <w:r w:rsidR="00E3147B">
        <w:rPr>
          <w:sz w:val="24"/>
        </w:rPr>
        <w:t>.</w:t>
      </w:r>
    </w:p>
    <w:p w:rsidR="00E3147B" w:rsidRPr="00B4320C" w:rsidRDefault="00E3147B" w:rsidP="00C5675C">
      <w:pPr>
        <w:pStyle w:val="Akapitzlist"/>
        <w:numPr>
          <w:ilvl w:val="0"/>
          <w:numId w:val="35"/>
        </w:numPr>
        <w:spacing w:before="120"/>
        <w:contextualSpacing w:val="0"/>
        <w:jc w:val="both"/>
        <w:rPr>
          <w:sz w:val="24"/>
        </w:rPr>
      </w:pPr>
      <w:r w:rsidRPr="00B4320C">
        <w:rPr>
          <w:sz w:val="24"/>
        </w:rPr>
        <w:t xml:space="preserve">Zgłaszane w konkursie projekty muszą mieć charakter ponadregionalny albo ogólnopolski. W projektach musi zostać zapewniony udział beneficjentów ostatecznych z co najmniej </w:t>
      </w:r>
      <w:r w:rsidR="00B4320C" w:rsidRPr="00B4320C">
        <w:rPr>
          <w:sz w:val="24"/>
        </w:rPr>
        <w:t>czterech</w:t>
      </w:r>
      <w:r w:rsidRPr="00B4320C">
        <w:rPr>
          <w:sz w:val="24"/>
        </w:rPr>
        <w:t xml:space="preserve"> województw. Wnioskodawca musi zapewnić równy dostęp do udziału w projekcie beneficjentom ostatecznym z poszczególnych województw, w szczególności:</w:t>
      </w:r>
    </w:p>
    <w:p w:rsidR="00E3147B" w:rsidRPr="00B4320C" w:rsidRDefault="00E3147B" w:rsidP="00C5675C">
      <w:pPr>
        <w:pStyle w:val="Akapitzlist"/>
        <w:numPr>
          <w:ilvl w:val="0"/>
          <w:numId w:val="36"/>
        </w:numPr>
        <w:spacing w:before="60"/>
        <w:contextualSpacing w:val="0"/>
        <w:jc w:val="both"/>
        <w:rPr>
          <w:sz w:val="24"/>
        </w:rPr>
      </w:pPr>
      <w:r w:rsidRPr="00B4320C">
        <w:rPr>
          <w:sz w:val="24"/>
        </w:rPr>
        <w:t>działania rekrutacyjne muszą być prowadzone na terenie danych województw w jednakowym zakresie;</w:t>
      </w:r>
    </w:p>
    <w:p w:rsidR="00E3147B" w:rsidRPr="00B4320C" w:rsidRDefault="00E3147B" w:rsidP="00C5675C">
      <w:pPr>
        <w:pStyle w:val="Akapitzlist"/>
        <w:numPr>
          <w:ilvl w:val="0"/>
          <w:numId w:val="36"/>
        </w:numPr>
        <w:spacing w:before="60"/>
        <w:contextualSpacing w:val="0"/>
        <w:jc w:val="both"/>
        <w:rPr>
          <w:sz w:val="24"/>
        </w:rPr>
      </w:pPr>
      <w:r w:rsidRPr="00B4320C">
        <w:rPr>
          <w:sz w:val="24"/>
        </w:rPr>
        <w:t>maksymalny procentowy wskaźnik udziału beneficjentów ostatecznych z danego województwa nie może przekroczyć 60% ogółu bene</w:t>
      </w:r>
      <w:r w:rsidR="00B4320C">
        <w:rPr>
          <w:sz w:val="24"/>
        </w:rPr>
        <w:t>ficjentów ostatecznych projektu.</w:t>
      </w:r>
    </w:p>
    <w:p w:rsidR="00E3147B" w:rsidRPr="00B4320C" w:rsidRDefault="009351FF" w:rsidP="00C5675C">
      <w:pPr>
        <w:pStyle w:val="Akapitzlist"/>
        <w:numPr>
          <w:ilvl w:val="0"/>
          <w:numId w:val="35"/>
        </w:numPr>
        <w:spacing w:before="120"/>
        <w:contextualSpacing w:val="0"/>
        <w:jc w:val="both"/>
        <w:rPr>
          <w:sz w:val="24"/>
        </w:rPr>
      </w:pPr>
      <w:r w:rsidRPr="00B4320C">
        <w:rPr>
          <w:sz w:val="24"/>
        </w:rPr>
        <w:t>J</w:t>
      </w:r>
      <w:r w:rsidR="00E3147B" w:rsidRPr="00B4320C">
        <w:rPr>
          <w:sz w:val="24"/>
        </w:rPr>
        <w:t>eżeli projekt dotyczy organizacji kilku imprez – udział beneficjentów ostatecznych z</w:t>
      </w:r>
      <w:r w:rsidRPr="00B4320C">
        <w:rPr>
          <w:sz w:val="24"/>
        </w:rPr>
        <w:t> </w:t>
      </w:r>
      <w:r w:rsidR="00E3147B" w:rsidRPr="00B4320C">
        <w:rPr>
          <w:sz w:val="24"/>
        </w:rPr>
        <w:t>co</w:t>
      </w:r>
      <w:r w:rsidRPr="00B4320C">
        <w:rPr>
          <w:sz w:val="24"/>
        </w:rPr>
        <w:t> </w:t>
      </w:r>
      <w:r w:rsidR="00E3147B" w:rsidRPr="00B4320C">
        <w:rPr>
          <w:sz w:val="24"/>
        </w:rPr>
        <w:t xml:space="preserve">najmniej </w:t>
      </w:r>
      <w:r w:rsidR="00B4320C" w:rsidRPr="00B4320C">
        <w:rPr>
          <w:sz w:val="24"/>
        </w:rPr>
        <w:t>czterech</w:t>
      </w:r>
      <w:r w:rsidRPr="00B4320C">
        <w:rPr>
          <w:sz w:val="24"/>
        </w:rPr>
        <w:t xml:space="preserve"> </w:t>
      </w:r>
      <w:r w:rsidR="00E3147B" w:rsidRPr="00B4320C">
        <w:rPr>
          <w:sz w:val="24"/>
        </w:rPr>
        <w:t xml:space="preserve">województw musi zostać zapewniony w </w:t>
      </w:r>
      <w:r w:rsidRPr="00B4320C">
        <w:rPr>
          <w:sz w:val="24"/>
        </w:rPr>
        <w:t>każdej imprezie.</w:t>
      </w:r>
      <w:r w:rsidR="00695654">
        <w:rPr>
          <w:sz w:val="24"/>
        </w:rPr>
        <w:t xml:space="preserve"> </w:t>
      </w:r>
    </w:p>
    <w:p w:rsidR="006A6F79" w:rsidRDefault="00AF7FE4" w:rsidP="00C5675C">
      <w:pPr>
        <w:pStyle w:val="Akapitzlist"/>
        <w:numPr>
          <w:ilvl w:val="0"/>
          <w:numId w:val="35"/>
        </w:numPr>
        <w:spacing w:before="120"/>
        <w:contextualSpacing w:val="0"/>
        <w:jc w:val="both"/>
        <w:rPr>
          <w:sz w:val="24"/>
        </w:rPr>
      </w:pPr>
      <w:r>
        <w:rPr>
          <w:sz w:val="24"/>
        </w:rPr>
        <w:t xml:space="preserve">Pojęcie </w:t>
      </w:r>
      <w:r w:rsidR="006A6F79" w:rsidRPr="00AF7FE4">
        <w:rPr>
          <w:sz w:val="24"/>
        </w:rPr>
        <w:t xml:space="preserve">„beneficjenta ostatecznego” </w:t>
      </w:r>
      <w:r>
        <w:rPr>
          <w:sz w:val="24"/>
        </w:rPr>
        <w:t xml:space="preserve">obejmuje </w:t>
      </w:r>
      <w:r w:rsidR="001D4F56" w:rsidRPr="00651110">
        <w:rPr>
          <w:sz w:val="24"/>
        </w:rPr>
        <w:t xml:space="preserve">wyłącznie </w:t>
      </w:r>
      <w:r w:rsidR="006A6F79" w:rsidRPr="00AF7FE4">
        <w:rPr>
          <w:sz w:val="24"/>
        </w:rPr>
        <w:t>osoby biorące bezpośredni udział w</w:t>
      </w:r>
      <w:r w:rsidR="00651110">
        <w:rPr>
          <w:sz w:val="24"/>
        </w:rPr>
        <w:t> </w:t>
      </w:r>
      <w:r w:rsidR="006A6F79" w:rsidRPr="00AF7FE4">
        <w:rPr>
          <w:sz w:val="24"/>
        </w:rPr>
        <w:t>działaniach zaplanowanych w projekcie (np. niepełnosprawnych artystów, sportowców)</w:t>
      </w:r>
      <w:r>
        <w:rPr>
          <w:sz w:val="24"/>
        </w:rPr>
        <w:t>.</w:t>
      </w:r>
      <w:r w:rsidR="00FB1A05">
        <w:rPr>
          <w:sz w:val="24"/>
        </w:rPr>
        <w:t xml:space="preserve"> </w:t>
      </w:r>
      <w:r w:rsidR="00FB1A05" w:rsidRPr="00AF6C08">
        <w:rPr>
          <w:sz w:val="24"/>
        </w:rPr>
        <w:t>Osoby niepełnosprawne biorące udział w projekcie w charakterze publiczności wykazywane są</w:t>
      </w:r>
      <w:r w:rsidR="00CA6CFD">
        <w:rPr>
          <w:sz w:val="24"/>
        </w:rPr>
        <w:t> </w:t>
      </w:r>
      <w:r w:rsidR="00FB1A05" w:rsidRPr="00AF6C08">
        <w:rPr>
          <w:sz w:val="24"/>
        </w:rPr>
        <w:t>jako uczestnicy projektu</w:t>
      </w:r>
      <w:r w:rsidR="00FB1A05">
        <w:rPr>
          <w:sz w:val="24"/>
        </w:rPr>
        <w:t>.</w:t>
      </w:r>
    </w:p>
    <w:p w:rsidR="00E74B7D" w:rsidRPr="00AF6C08" w:rsidRDefault="00E74B7D" w:rsidP="00C5675C">
      <w:pPr>
        <w:pStyle w:val="Akapitzlist"/>
        <w:numPr>
          <w:ilvl w:val="0"/>
          <w:numId w:val="35"/>
        </w:numPr>
        <w:spacing w:before="120"/>
        <w:contextualSpacing w:val="0"/>
        <w:jc w:val="both"/>
        <w:rPr>
          <w:sz w:val="24"/>
        </w:rPr>
      </w:pPr>
      <w:r w:rsidRPr="00AF6C08">
        <w:rPr>
          <w:sz w:val="24"/>
        </w:rPr>
        <w:t xml:space="preserve">Realizacja tych samych działań </w:t>
      </w:r>
      <w:r w:rsidR="007254CB" w:rsidRPr="00AF6C08">
        <w:rPr>
          <w:sz w:val="24"/>
        </w:rPr>
        <w:t xml:space="preserve">w </w:t>
      </w:r>
      <w:r w:rsidR="000A0BDC" w:rsidRPr="00AF6C08">
        <w:rPr>
          <w:sz w:val="24"/>
        </w:rPr>
        <w:t>kilku</w:t>
      </w:r>
      <w:r w:rsidR="007254CB" w:rsidRPr="00AF6C08">
        <w:rPr>
          <w:sz w:val="24"/>
        </w:rPr>
        <w:t xml:space="preserve"> </w:t>
      </w:r>
      <w:r w:rsidR="00BD208E" w:rsidRPr="00AF6C08">
        <w:rPr>
          <w:sz w:val="24"/>
        </w:rPr>
        <w:t>nieodległych</w:t>
      </w:r>
      <w:r w:rsidR="008049AC" w:rsidRPr="00AF6C08">
        <w:rPr>
          <w:sz w:val="24"/>
        </w:rPr>
        <w:t xml:space="preserve"> </w:t>
      </w:r>
      <w:r w:rsidR="007254CB" w:rsidRPr="00AF6C08">
        <w:rPr>
          <w:sz w:val="24"/>
        </w:rPr>
        <w:t xml:space="preserve">terminach, </w:t>
      </w:r>
      <w:r w:rsidRPr="00AF6C08">
        <w:rPr>
          <w:sz w:val="24"/>
        </w:rPr>
        <w:t xml:space="preserve">na rzecz </w:t>
      </w:r>
      <w:r w:rsidR="007254CB" w:rsidRPr="00AF6C08">
        <w:rPr>
          <w:sz w:val="24"/>
        </w:rPr>
        <w:t xml:space="preserve">uczestników projektu podzielonych na kilka </w:t>
      </w:r>
      <w:r w:rsidRPr="00AF6C08">
        <w:rPr>
          <w:sz w:val="24"/>
        </w:rPr>
        <w:t>grup</w:t>
      </w:r>
      <w:r w:rsidR="007254CB" w:rsidRPr="00AF6C08">
        <w:rPr>
          <w:sz w:val="24"/>
        </w:rPr>
        <w:t xml:space="preserve">, </w:t>
      </w:r>
      <w:r w:rsidRPr="00AF6C08">
        <w:rPr>
          <w:sz w:val="24"/>
        </w:rPr>
        <w:t>może zostać zgłoszon</w:t>
      </w:r>
      <w:r w:rsidR="007254CB" w:rsidRPr="00AF6C08">
        <w:rPr>
          <w:sz w:val="24"/>
        </w:rPr>
        <w:t>a</w:t>
      </w:r>
      <w:r w:rsidRPr="00AF6C08">
        <w:rPr>
          <w:sz w:val="24"/>
        </w:rPr>
        <w:t xml:space="preserve"> jako jedna impreza, pod warunkiem, iż z</w:t>
      </w:r>
      <w:r w:rsidR="007254CB" w:rsidRPr="00AF6C08">
        <w:rPr>
          <w:sz w:val="24"/>
        </w:rPr>
        <w:t> </w:t>
      </w:r>
      <w:r w:rsidRPr="00AF6C08">
        <w:rPr>
          <w:sz w:val="24"/>
        </w:rPr>
        <w:t xml:space="preserve">przyczyn obiektywnych (opisanych przez Wnioskodawcę we wniosku) </w:t>
      </w:r>
      <w:r w:rsidR="007254CB" w:rsidRPr="00AF6C08">
        <w:rPr>
          <w:sz w:val="24"/>
        </w:rPr>
        <w:t>przeprowadzenie tych działań w jednym terminie dla ogółu uczestników projektu nie jest możliwe, np. zgodnie z ogólnymi zasadami dotyczącymi uprawiania danej dyscypliny sportowej liczebność grupy nie może przekraczać określonego limitu, lub zwiększenie liczebności grupy nie jest możliwe ze</w:t>
      </w:r>
      <w:r w:rsidR="00C924FD">
        <w:rPr>
          <w:sz w:val="24"/>
        </w:rPr>
        <w:t> </w:t>
      </w:r>
      <w:r w:rsidR="007254CB" w:rsidRPr="00AF6C08">
        <w:rPr>
          <w:sz w:val="24"/>
        </w:rPr>
        <w:t xml:space="preserve">względu na konieczność zapewnienia bezpieczeństwa </w:t>
      </w:r>
      <w:r w:rsidR="008049AC" w:rsidRPr="00AF6C08">
        <w:rPr>
          <w:sz w:val="24"/>
        </w:rPr>
        <w:t>uczestników projektu</w:t>
      </w:r>
      <w:r w:rsidR="007254CB" w:rsidRPr="00AF6C08">
        <w:rPr>
          <w:sz w:val="24"/>
        </w:rPr>
        <w:t>.</w:t>
      </w:r>
    </w:p>
    <w:p w:rsidR="006A6F79" w:rsidRPr="00AF6C08" w:rsidRDefault="00AF7FE4" w:rsidP="00CA6CFD">
      <w:pPr>
        <w:pStyle w:val="Akapitzlist"/>
        <w:numPr>
          <w:ilvl w:val="0"/>
          <w:numId w:val="35"/>
        </w:numPr>
        <w:spacing w:before="120"/>
        <w:contextualSpacing w:val="0"/>
        <w:jc w:val="both"/>
        <w:rPr>
          <w:sz w:val="24"/>
        </w:rPr>
      </w:pPr>
      <w:r w:rsidRPr="00AF6C08">
        <w:rPr>
          <w:sz w:val="24"/>
        </w:rPr>
        <w:t>W</w:t>
      </w:r>
      <w:r w:rsidR="006A6F79" w:rsidRPr="00AF6C08">
        <w:rPr>
          <w:sz w:val="24"/>
        </w:rPr>
        <w:t xml:space="preserve"> projektach dotyczących imprez sportowych</w:t>
      </w:r>
      <w:r w:rsidR="00BD0CAD" w:rsidRPr="00AF6C08">
        <w:rPr>
          <w:sz w:val="24"/>
        </w:rPr>
        <w:t xml:space="preserve"> </w:t>
      </w:r>
      <w:r w:rsidR="00D373C3" w:rsidRPr="00AF6C08">
        <w:rPr>
          <w:sz w:val="24"/>
        </w:rPr>
        <w:t>udział zawodników kadry narodowej w</w:t>
      </w:r>
      <w:r w:rsidR="000D2263" w:rsidRPr="00AF6C08">
        <w:rPr>
          <w:sz w:val="24"/>
        </w:rPr>
        <w:t> </w:t>
      </w:r>
      <w:r w:rsidR="00D373C3" w:rsidRPr="00AF6C08">
        <w:rPr>
          <w:sz w:val="24"/>
        </w:rPr>
        <w:t xml:space="preserve">sportach osób niepełnosprawnych, jako beneficjentów ostatecznych projektu, nie może przekroczyć </w:t>
      </w:r>
      <w:r w:rsidR="00BD0CAD" w:rsidRPr="00AF6C08">
        <w:rPr>
          <w:sz w:val="24"/>
        </w:rPr>
        <w:t xml:space="preserve">10% ogółu </w:t>
      </w:r>
      <w:r w:rsidR="00360F68" w:rsidRPr="00AF6C08">
        <w:rPr>
          <w:sz w:val="24"/>
        </w:rPr>
        <w:t>beneficjentów</w:t>
      </w:r>
      <w:r w:rsidR="00072115" w:rsidRPr="00AF6C08">
        <w:rPr>
          <w:sz w:val="24"/>
        </w:rPr>
        <w:t>.</w:t>
      </w:r>
      <w:r w:rsidR="00D373C3" w:rsidRPr="00AF6C08">
        <w:rPr>
          <w:sz w:val="24"/>
        </w:rPr>
        <w:t xml:space="preserve"> Warunek nie wyklucza możliwości </w:t>
      </w:r>
      <w:r w:rsidR="00695654" w:rsidRPr="00AF6C08">
        <w:rPr>
          <w:sz w:val="24"/>
        </w:rPr>
        <w:t>uczestnictwa</w:t>
      </w:r>
      <w:r w:rsidR="00D373C3" w:rsidRPr="00AF6C08">
        <w:rPr>
          <w:sz w:val="24"/>
        </w:rPr>
        <w:t xml:space="preserve"> w </w:t>
      </w:r>
      <w:r w:rsidR="00695654" w:rsidRPr="00AF6C08">
        <w:rPr>
          <w:sz w:val="24"/>
        </w:rPr>
        <w:t>projekcie</w:t>
      </w:r>
      <w:r w:rsidR="00D373C3" w:rsidRPr="00AF6C08">
        <w:rPr>
          <w:sz w:val="24"/>
        </w:rPr>
        <w:t xml:space="preserve"> zawodników kadry narodowej po przekroczeniu ww. limitu</w:t>
      </w:r>
      <w:r w:rsidR="000D2263" w:rsidRPr="00AF6C08">
        <w:rPr>
          <w:sz w:val="24"/>
        </w:rPr>
        <w:t xml:space="preserve">, z zastrzeżeniem iż koszty </w:t>
      </w:r>
      <w:r w:rsidR="00695654" w:rsidRPr="00AF6C08">
        <w:rPr>
          <w:sz w:val="24"/>
        </w:rPr>
        <w:t>związane z udziałem dodatkowych</w:t>
      </w:r>
      <w:r w:rsidR="000D2263" w:rsidRPr="00AF6C08">
        <w:rPr>
          <w:sz w:val="24"/>
        </w:rPr>
        <w:t xml:space="preserve"> </w:t>
      </w:r>
      <w:r w:rsidR="00695654" w:rsidRPr="00AF6C08">
        <w:rPr>
          <w:sz w:val="24"/>
        </w:rPr>
        <w:t>zawodników</w:t>
      </w:r>
      <w:r w:rsidR="000D2263" w:rsidRPr="00AF6C08">
        <w:rPr>
          <w:sz w:val="24"/>
        </w:rPr>
        <w:t xml:space="preserve"> finansowane są wyłącznie w ramach wkładu własnego Wnioskodawcy.</w:t>
      </w:r>
      <w:r w:rsidR="00B207D6" w:rsidRPr="00AF6C08">
        <w:rPr>
          <w:sz w:val="24"/>
        </w:rPr>
        <w:t xml:space="preserve"> </w:t>
      </w:r>
      <w:r w:rsidR="00A22E86" w:rsidRPr="00AF6C08">
        <w:rPr>
          <w:sz w:val="24"/>
        </w:rPr>
        <w:t>Ponadto, w</w:t>
      </w:r>
      <w:r w:rsidR="00072115" w:rsidRPr="00AF6C08">
        <w:rPr>
          <w:sz w:val="24"/>
        </w:rPr>
        <w:t xml:space="preserve">arunek stosowany jest w przypadku tych </w:t>
      </w:r>
      <w:r w:rsidR="00695654" w:rsidRPr="00AF6C08">
        <w:rPr>
          <w:sz w:val="24"/>
        </w:rPr>
        <w:t>projektów</w:t>
      </w:r>
      <w:r w:rsidR="00072115" w:rsidRPr="00AF6C08">
        <w:rPr>
          <w:sz w:val="24"/>
        </w:rPr>
        <w:t xml:space="preserve">, które dotyczą dyscypliny sportu w której zawodnicy zostali powołani do kadry narodowej </w:t>
      </w:r>
      <w:r w:rsidR="00695654" w:rsidRPr="00AF6C08">
        <w:rPr>
          <w:sz w:val="24"/>
        </w:rPr>
        <w:t>– t</w:t>
      </w:r>
      <w:r w:rsidR="00072115" w:rsidRPr="00AF6C08">
        <w:rPr>
          <w:sz w:val="24"/>
        </w:rPr>
        <w:t>ym</w:t>
      </w:r>
      <w:r w:rsidR="00695654" w:rsidRPr="00AF6C08">
        <w:rPr>
          <w:sz w:val="24"/>
        </w:rPr>
        <w:t xml:space="preserve"> </w:t>
      </w:r>
      <w:r w:rsidR="00072115" w:rsidRPr="00AF6C08">
        <w:rPr>
          <w:sz w:val="24"/>
        </w:rPr>
        <w:t>samym, w</w:t>
      </w:r>
      <w:r w:rsidR="00AF6C08">
        <w:rPr>
          <w:sz w:val="24"/>
        </w:rPr>
        <w:t> </w:t>
      </w:r>
      <w:r w:rsidR="00A22E86" w:rsidRPr="00AF6C08">
        <w:rPr>
          <w:sz w:val="24"/>
        </w:rPr>
        <w:t xml:space="preserve">projektach </w:t>
      </w:r>
      <w:r w:rsidR="00072115" w:rsidRPr="00AF6C08">
        <w:rPr>
          <w:sz w:val="24"/>
        </w:rPr>
        <w:t xml:space="preserve">nie związanych z dyscypliną sportową w </w:t>
      </w:r>
      <w:r w:rsidR="00695654" w:rsidRPr="00AF6C08">
        <w:rPr>
          <w:sz w:val="24"/>
        </w:rPr>
        <w:t>ramach</w:t>
      </w:r>
      <w:r w:rsidR="00072115" w:rsidRPr="00AF6C08">
        <w:rPr>
          <w:sz w:val="24"/>
        </w:rPr>
        <w:t xml:space="preserve"> której zawodnicy wchodzą w</w:t>
      </w:r>
      <w:r w:rsidR="00AF6C08">
        <w:rPr>
          <w:sz w:val="24"/>
        </w:rPr>
        <w:t> </w:t>
      </w:r>
      <w:r w:rsidR="00072115" w:rsidRPr="00AF6C08">
        <w:rPr>
          <w:sz w:val="24"/>
        </w:rPr>
        <w:t>skład kadry narodowej wskazane powyżej ograniczenie procentowe nie obowiązuje.</w:t>
      </w:r>
      <w:r w:rsidR="00CA6CFD" w:rsidRPr="00364C58">
        <w:rPr>
          <w:sz w:val="24"/>
        </w:rPr>
        <w:t xml:space="preserve"> W sytuacji gdy projekt obejmuje organizację kilku imprez sportowych – procentowy wskaźnik udziału zawodników kadry narodowej liczony jest w odniesieniu do ogółu beneficjentów ostatecznych projektu.</w:t>
      </w:r>
    </w:p>
    <w:p w:rsidR="003A4844" w:rsidRDefault="00356168" w:rsidP="00C5675C">
      <w:pPr>
        <w:pStyle w:val="Akapitzlist"/>
        <w:numPr>
          <w:ilvl w:val="0"/>
          <w:numId w:val="35"/>
        </w:numPr>
        <w:spacing w:before="120"/>
        <w:contextualSpacing w:val="0"/>
        <w:jc w:val="both"/>
        <w:rPr>
          <w:sz w:val="24"/>
        </w:rPr>
      </w:pPr>
      <w:r w:rsidRPr="00651110">
        <w:rPr>
          <w:sz w:val="24"/>
        </w:rPr>
        <w:t>W</w:t>
      </w:r>
      <w:r w:rsidR="003A4844" w:rsidRPr="00651110">
        <w:rPr>
          <w:sz w:val="24"/>
        </w:rPr>
        <w:t xml:space="preserve"> sytuacji gdy </w:t>
      </w:r>
      <w:r w:rsidRPr="00651110">
        <w:rPr>
          <w:sz w:val="24"/>
        </w:rPr>
        <w:t xml:space="preserve">ten sam uczestnik projektu bierze udział w kilku imprezach zaplanowanych </w:t>
      </w:r>
      <w:r w:rsidR="003A4844" w:rsidRPr="00651110">
        <w:rPr>
          <w:sz w:val="24"/>
        </w:rPr>
        <w:t>w</w:t>
      </w:r>
      <w:r w:rsidR="00A2587E" w:rsidRPr="00651110">
        <w:rPr>
          <w:sz w:val="24"/>
        </w:rPr>
        <w:t> </w:t>
      </w:r>
      <w:r w:rsidR="004114F4">
        <w:rPr>
          <w:sz w:val="24"/>
        </w:rPr>
        <w:t xml:space="preserve">ramach projektu, </w:t>
      </w:r>
      <w:r w:rsidR="003A4844" w:rsidRPr="00651110">
        <w:rPr>
          <w:sz w:val="24"/>
        </w:rPr>
        <w:t>łączny udział te</w:t>
      </w:r>
      <w:r w:rsidRPr="00651110">
        <w:rPr>
          <w:sz w:val="24"/>
        </w:rPr>
        <w:t xml:space="preserve">go uczestnika </w:t>
      </w:r>
      <w:r w:rsidR="003A4844" w:rsidRPr="00651110">
        <w:rPr>
          <w:sz w:val="24"/>
        </w:rPr>
        <w:t>w imprezach turystycznych lub rekreacyjnych nie może przekroczyć 7 dni</w:t>
      </w:r>
      <w:r w:rsidRPr="00651110">
        <w:rPr>
          <w:sz w:val="24"/>
        </w:rPr>
        <w:t>.</w:t>
      </w:r>
    </w:p>
    <w:p w:rsidR="009351FF" w:rsidRPr="006A6F79" w:rsidRDefault="009351FF" w:rsidP="00CA6CFD">
      <w:pPr>
        <w:spacing w:before="360" w:after="240"/>
        <w:ind w:left="340" w:hanging="340"/>
        <w:jc w:val="both"/>
        <w:rPr>
          <w:rFonts w:eastAsia="Calibri"/>
          <w:b/>
          <w:sz w:val="28"/>
          <w:szCs w:val="28"/>
          <w:lang w:eastAsia="en-US"/>
        </w:rPr>
      </w:pPr>
      <w:r w:rsidRPr="006A6F79">
        <w:rPr>
          <w:rFonts w:eastAsia="Calibri"/>
          <w:b/>
          <w:sz w:val="28"/>
          <w:szCs w:val="28"/>
          <w:lang w:eastAsia="en-US"/>
        </w:rPr>
        <w:lastRenderedPageBreak/>
        <w:t>X.</w:t>
      </w:r>
      <w:r w:rsidRPr="006A6F79">
        <w:rPr>
          <w:rFonts w:eastAsia="Calibri"/>
          <w:b/>
          <w:sz w:val="28"/>
          <w:szCs w:val="28"/>
          <w:lang w:eastAsia="en-US"/>
        </w:rPr>
        <w:tab/>
        <w:t xml:space="preserve">Warunki projektów zgłaszanych w </w:t>
      </w:r>
      <w:r>
        <w:rPr>
          <w:rFonts w:eastAsia="Calibri"/>
          <w:b/>
          <w:sz w:val="28"/>
          <w:szCs w:val="28"/>
          <w:lang w:eastAsia="en-US"/>
        </w:rPr>
        <w:t>ramach kierunku pomocy 4</w:t>
      </w:r>
    </w:p>
    <w:p w:rsidR="009351FF" w:rsidRPr="009351FF" w:rsidRDefault="009351FF" w:rsidP="00C5675C">
      <w:pPr>
        <w:pStyle w:val="Akapitzlist"/>
        <w:numPr>
          <w:ilvl w:val="0"/>
          <w:numId w:val="37"/>
        </w:numPr>
        <w:ind w:left="357" w:hanging="357"/>
        <w:contextualSpacing w:val="0"/>
        <w:jc w:val="both"/>
        <w:rPr>
          <w:sz w:val="24"/>
        </w:rPr>
      </w:pPr>
      <w:r w:rsidRPr="009351FF">
        <w:rPr>
          <w:sz w:val="24"/>
        </w:rPr>
        <w:t xml:space="preserve">Szczegółowe warunki realizacji projektów określone zostały w „Regulaminie składania, rozpatrywania i realizacji projektów – kierunek pomocy </w:t>
      </w:r>
      <w:r w:rsidR="00EC618A">
        <w:rPr>
          <w:sz w:val="24"/>
        </w:rPr>
        <w:t>4</w:t>
      </w:r>
      <w:r w:rsidRPr="009351FF">
        <w:rPr>
          <w:sz w:val="24"/>
        </w:rPr>
        <w:t xml:space="preserve">: </w:t>
      </w:r>
      <w:r w:rsidR="00EC618A">
        <w:rPr>
          <w:sz w:val="24"/>
        </w:rPr>
        <w:t>zapewnienie osobom niepełnosprawnym dostępu do informacji</w:t>
      </w:r>
      <w:r w:rsidRPr="009351FF">
        <w:rPr>
          <w:sz w:val="24"/>
        </w:rPr>
        <w:t>”, stanowiącym załącznik do „Zasad wspierania realizacji zadań”. Ponadto, muszą zostać spełnione warunki wskazane w ust. 2-</w:t>
      </w:r>
      <w:r w:rsidR="001E38EE">
        <w:rPr>
          <w:sz w:val="24"/>
        </w:rPr>
        <w:t>9</w:t>
      </w:r>
      <w:r w:rsidRPr="009351FF">
        <w:rPr>
          <w:sz w:val="24"/>
        </w:rPr>
        <w:t>.</w:t>
      </w:r>
    </w:p>
    <w:p w:rsidR="00EC618A" w:rsidRDefault="00EC618A" w:rsidP="00C5675C">
      <w:pPr>
        <w:pStyle w:val="Akapitzlist"/>
        <w:numPr>
          <w:ilvl w:val="0"/>
          <w:numId w:val="37"/>
        </w:numPr>
        <w:spacing w:before="120"/>
        <w:ind w:left="357" w:hanging="357"/>
        <w:contextualSpacing w:val="0"/>
        <w:jc w:val="both"/>
        <w:rPr>
          <w:sz w:val="24"/>
        </w:rPr>
      </w:pPr>
      <w:r w:rsidRPr="00B4320C">
        <w:rPr>
          <w:sz w:val="24"/>
        </w:rPr>
        <w:t>Zgłaszane w konkursie projekty mus</w:t>
      </w:r>
      <w:r w:rsidR="007D5D0B" w:rsidRPr="00B4320C">
        <w:rPr>
          <w:sz w:val="24"/>
        </w:rPr>
        <w:t>zą mieć charakter ogólnopolski</w:t>
      </w:r>
      <w:r w:rsidRPr="00B4320C">
        <w:rPr>
          <w:sz w:val="24"/>
        </w:rPr>
        <w:t>. Wnioskodawca musi zapewnić dystrybucję wydawnictwa do uczestników projektu z</w:t>
      </w:r>
      <w:r w:rsidR="007D5D0B" w:rsidRPr="00B4320C">
        <w:rPr>
          <w:sz w:val="24"/>
        </w:rPr>
        <w:t xml:space="preserve"> </w:t>
      </w:r>
      <w:r w:rsidRPr="00B4320C">
        <w:rPr>
          <w:sz w:val="24"/>
        </w:rPr>
        <w:t>co</w:t>
      </w:r>
      <w:r w:rsidR="007D5D0B" w:rsidRPr="00B4320C">
        <w:rPr>
          <w:sz w:val="24"/>
        </w:rPr>
        <w:t xml:space="preserve"> </w:t>
      </w:r>
      <w:r w:rsidRPr="00B4320C">
        <w:rPr>
          <w:sz w:val="24"/>
        </w:rPr>
        <w:t>najmniej ośmiu województw, poprzez</w:t>
      </w:r>
      <w:r w:rsidR="006C2F00" w:rsidRPr="00B4320C">
        <w:rPr>
          <w:sz w:val="24"/>
        </w:rPr>
        <w:t xml:space="preserve"> ogólnopolską sieć dystrybucji. </w:t>
      </w:r>
      <w:r w:rsidRPr="00B4320C">
        <w:rPr>
          <w:sz w:val="24"/>
        </w:rPr>
        <w:t xml:space="preserve">Warunek </w:t>
      </w:r>
      <w:r w:rsidR="006C2F00" w:rsidRPr="00B4320C">
        <w:rPr>
          <w:sz w:val="24"/>
        </w:rPr>
        <w:t xml:space="preserve">ten </w:t>
      </w:r>
      <w:r w:rsidRPr="00B4320C">
        <w:rPr>
          <w:sz w:val="24"/>
        </w:rPr>
        <w:t>nie dotyczy wydawnictw publikowanych drukiem powiększonym lub pismem Braille'a – w tym przypadku projekt musi mieć charakter ponadregionalny</w:t>
      </w:r>
      <w:r w:rsidR="001B172B" w:rsidRPr="00B4320C">
        <w:rPr>
          <w:sz w:val="24"/>
        </w:rPr>
        <w:t>,</w:t>
      </w:r>
      <w:r w:rsidRPr="00B4320C">
        <w:rPr>
          <w:sz w:val="24"/>
        </w:rPr>
        <w:t xml:space="preserve"> Wnioskodawca musi zapewnić dystrybucję wydawnictwa do beneficjentów ostatecznych z</w:t>
      </w:r>
      <w:r w:rsidR="006C2F00" w:rsidRPr="00B4320C">
        <w:rPr>
          <w:sz w:val="24"/>
        </w:rPr>
        <w:t xml:space="preserve"> </w:t>
      </w:r>
      <w:r w:rsidRPr="00B4320C">
        <w:rPr>
          <w:sz w:val="24"/>
        </w:rPr>
        <w:t>co</w:t>
      </w:r>
      <w:r w:rsidR="006C2F00" w:rsidRPr="00B4320C">
        <w:rPr>
          <w:sz w:val="24"/>
        </w:rPr>
        <w:t xml:space="preserve"> </w:t>
      </w:r>
      <w:r w:rsidRPr="00B4320C">
        <w:rPr>
          <w:sz w:val="24"/>
        </w:rPr>
        <w:t xml:space="preserve">najmniej </w:t>
      </w:r>
      <w:r w:rsidR="006C2F00" w:rsidRPr="00B4320C">
        <w:rPr>
          <w:sz w:val="24"/>
        </w:rPr>
        <w:t>czterech</w:t>
      </w:r>
      <w:r w:rsidRPr="00B4320C">
        <w:rPr>
          <w:sz w:val="24"/>
        </w:rPr>
        <w:t xml:space="preserve"> województw.</w:t>
      </w:r>
    </w:p>
    <w:p w:rsidR="006A6F79" w:rsidRPr="007D5D0B" w:rsidRDefault="007D5D0B" w:rsidP="00C5675C">
      <w:pPr>
        <w:pStyle w:val="Akapitzlist"/>
        <w:numPr>
          <w:ilvl w:val="0"/>
          <w:numId w:val="37"/>
        </w:numPr>
        <w:spacing w:before="120"/>
        <w:ind w:left="357" w:hanging="357"/>
        <w:contextualSpacing w:val="0"/>
        <w:jc w:val="both"/>
        <w:rPr>
          <w:sz w:val="24"/>
        </w:rPr>
      </w:pPr>
      <w:r>
        <w:rPr>
          <w:sz w:val="24"/>
        </w:rPr>
        <w:t>P</w:t>
      </w:r>
      <w:r w:rsidR="006A6F79" w:rsidRPr="007D5D0B">
        <w:rPr>
          <w:sz w:val="24"/>
        </w:rPr>
        <w:t>rojekt musi określać grupę beneficjentów ostatecznych do których adresowane jest wydawnictwo</w:t>
      </w:r>
      <w:r>
        <w:rPr>
          <w:sz w:val="24"/>
        </w:rPr>
        <w:t>. W</w:t>
      </w:r>
      <w:r w:rsidR="006A6F79" w:rsidRPr="007D5D0B">
        <w:rPr>
          <w:sz w:val="24"/>
        </w:rPr>
        <w:t xml:space="preserve"> przypadku wydawnictw kierowanych do otoczenia osób niepełnosprawnych (np. członków rodzin, kadry zaangażowanej w proces rehabilitacji osób niepełnosprawnych) projekt musi określać grupę osób niepełnosprawnych, której dotyczyć będzie wiedza przekazywana w </w:t>
      </w:r>
      <w:r>
        <w:rPr>
          <w:sz w:val="24"/>
        </w:rPr>
        <w:t>wydawnictwie.</w:t>
      </w:r>
    </w:p>
    <w:p w:rsidR="007D5D0B" w:rsidRPr="007D5D0B" w:rsidRDefault="007D5D0B" w:rsidP="00C5675C">
      <w:pPr>
        <w:pStyle w:val="Akapitzlist"/>
        <w:numPr>
          <w:ilvl w:val="0"/>
          <w:numId w:val="37"/>
        </w:numPr>
        <w:spacing w:before="120"/>
        <w:ind w:left="357" w:hanging="357"/>
        <w:contextualSpacing w:val="0"/>
        <w:jc w:val="both"/>
        <w:rPr>
          <w:sz w:val="24"/>
        </w:rPr>
      </w:pPr>
      <w:r>
        <w:rPr>
          <w:sz w:val="24"/>
        </w:rPr>
        <w:t>O</w:t>
      </w:r>
      <w:r w:rsidRPr="007D5D0B">
        <w:rPr>
          <w:sz w:val="24"/>
        </w:rPr>
        <w:t xml:space="preserve">pis kolportażu musi dawać pewność, iż wydawnictwo dotrze do adresatów tego wydawnictwa </w:t>
      </w:r>
      <w:r>
        <w:rPr>
          <w:sz w:val="24"/>
        </w:rPr>
        <w:t xml:space="preserve">– </w:t>
      </w:r>
      <w:r w:rsidRPr="007D5D0B">
        <w:rPr>
          <w:sz w:val="24"/>
        </w:rPr>
        <w:t>Wnioskodawca</w:t>
      </w:r>
      <w:r>
        <w:rPr>
          <w:sz w:val="24"/>
        </w:rPr>
        <w:t xml:space="preserve"> </w:t>
      </w:r>
      <w:r w:rsidRPr="007D5D0B">
        <w:rPr>
          <w:sz w:val="24"/>
        </w:rPr>
        <w:t>musi przedstawić we wniosku dane dotyczące nakładu wydawnictwa, planowanych zwrotów oraz planowane wskaźniki dotarcia wydawnictwa do adresatów</w:t>
      </w:r>
      <w:r>
        <w:rPr>
          <w:sz w:val="24"/>
        </w:rPr>
        <w:t>.</w:t>
      </w:r>
    </w:p>
    <w:p w:rsidR="006A6F79" w:rsidRPr="007D5D0B" w:rsidRDefault="007D5D0B" w:rsidP="00C5675C">
      <w:pPr>
        <w:pStyle w:val="Akapitzlist"/>
        <w:numPr>
          <w:ilvl w:val="0"/>
          <w:numId w:val="37"/>
        </w:numPr>
        <w:spacing w:before="120"/>
        <w:ind w:left="357" w:hanging="357"/>
        <w:contextualSpacing w:val="0"/>
        <w:jc w:val="both"/>
        <w:rPr>
          <w:sz w:val="24"/>
        </w:rPr>
      </w:pPr>
      <w:r>
        <w:rPr>
          <w:sz w:val="24"/>
        </w:rPr>
        <w:t>W</w:t>
      </w:r>
      <w:r w:rsidR="004907F2">
        <w:rPr>
          <w:sz w:val="24"/>
        </w:rPr>
        <w:t xml:space="preserve"> przypadku wydawnictw ciągłych </w:t>
      </w:r>
      <w:r w:rsidR="004907F2" w:rsidRPr="007D5D0B">
        <w:rPr>
          <w:sz w:val="24"/>
        </w:rPr>
        <w:t xml:space="preserve">wydawnictwo musi być publikowane od co najmniej dwóch lat, </w:t>
      </w:r>
      <w:r w:rsidR="004907F2">
        <w:rPr>
          <w:sz w:val="24"/>
        </w:rPr>
        <w:t>licząc od daty złożenia wniosku.</w:t>
      </w:r>
    </w:p>
    <w:p w:rsidR="006A6F79" w:rsidRDefault="007D5D0B" w:rsidP="00C5675C">
      <w:pPr>
        <w:pStyle w:val="Akapitzlist"/>
        <w:numPr>
          <w:ilvl w:val="0"/>
          <w:numId w:val="37"/>
        </w:numPr>
        <w:spacing w:before="120"/>
        <w:ind w:left="357" w:hanging="357"/>
        <w:contextualSpacing w:val="0"/>
        <w:jc w:val="both"/>
        <w:rPr>
          <w:sz w:val="24"/>
        </w:rPr>
      </w:pPr>
      <w:r>
        <w:rPr>
          <w:sz w:val="24"/>
        </w:rPr>
        <w:t>J</w:t>
      </w:r>
      <w:r w:rsidR="006A6F79" w:rsidRPr="007D5D0B">
        <w:rPr>
          <w:sz w:val="24"/>
        </w:rPr>
        <w:t xml:space="preserve">eżeli projekt dotyczy kilku wydawnictw warunki wskazane w </w:t>
      </w:r>
      <w:r>
        <w:rPr>
          <w:sz w:val="24"/>
        </w:rPr>
        <w:t>ust.</w:t>
      </w:r>
      <w:r w:rsidR="006A6F79" w:rsidRPr="007D5D0B">
        <w:rPr>
          <w:sz w:val="24"/>
        </w:rPr>
        <w:t> </w:t>
      </w:r>
      <w:r>
        <w:rPr>
          <w:sz w:val="24"/>
        </w:rPr>
        <w:t>2</w:t>
      </w:r>
      <w:r w:rsidR="006A6F79" w:rsidRPr="007D5D0B">
        <w:rPr>
          <w:sz w:val="24"/>
        </w:rPr>
        <w:t>-</w:t>
      </w:r>
      <w:r w:rsidR="006C2F00">
        <w:rPr>
          <w:sz w:val="24"/>
        </w:rPr>
        <w:t>5</w:t>
      </w:r>
      <w:r w:rsidR="006A6F79" w:rsidRPr="007D5D0B">
        <w:rPr>
          <w:sz w:val="24"/>
        </w:rPr>
        <w:t xml:space="preserve"> muszą zostać spełnione w odniesieniu do każdego wydawnictwa.</w:t>
      </w:r>
    </w:p>
    <w:p w:rsidR="004907F2" w:rsidRPr="00364C58" w:rsidRDefault="004907F2" w:rsidP="00E52F6D">
      <w:pPr>
        <w:pStyle w:val="Akapitzlist"/>
        <w:numPr>
          <w:ilvl w:val="0"/>
          <w:numId w:val="37"/>
        </w:numPr>
        <w:spacing w:before="120"/>
        <w:contextualSpacing w:val="0"/>
        <w:jc w:val="both"/>
        <w:rPr>
          <w:sz w:val="24"/>
        </w:rPr>
      </w:pPr>
      <w:r w:rsidRPr="00364C58">
        <w:rPr>
          <w:sz w:val="24"/>
        </w:rPr>
        <w:t>W projektach, w których planowana jest produkcja i emisja filmów ocena wskaźnika nakładu przeprowadzona zostanie z uwzględnieniem kosztu produkcji i emisji jednej minuty filmu.</w:t>
      </w:r>
      <w:r w:rsidR="00E52F6D" w:rsidRPr="00364C58">
        <w:t xml:space="preserve"> </w:t>
      </w:r>
      <w:r w:rsidR="00E52F6D" w:rsidRPr="00364C58">
        <w:rPr>
          <w:sz w:val="24"/>
        </w:rPr>
        <w:t>We wniosku powinna zostać zamieszczona przez Wnioskodawcę informacja o łącznej liczbie minut filmu. Jeżeli projekt dotyczy produkcji i emisji kilku filmów – informacja powinna zostać podana w odniesieniu do każdego z filmów.</w:t>
      </w:r>
    </w:p>
    <w:p w:rsidR="00DB739A" w:rsidRDefault="00583DC3" w:rsidP="00C5675C">
      <w:pPr>
        <w:pStyle w:val="Akapitzlist"/>
        <w:numPr>
          <w:ilvl w:val="0"/>
          <w:numId w:val="37"/>
        </w:numPr>
        <w:spacing w:before="120"/>
        <w:ind w:left="357" w:hanging="357"/>
        <w:contextualSpacing w:val="0"/>
        <w:jc w:val="both"/>
        <w:rPr>
          <w:sz w:val="24"/>
        </w:rPr>
      </w:pPr>
      <w:r>
        <w:rPr>
          <w:sz w:val="24"/>
        </w:rPr>
        <w:t xml:space="preserve">Wydawnictwo objęte dofinansowaniem ze środków PFRON na podstawie </w:t>
      </w:r>
      <w:r w:rsidR="00DB739A" w:rsidRPr="00DB739A">
        <w:rPr>
          <w:sz w:val="24"/>
        </w:rPr>
        <w:t>umowy zawartej z</w:t>
      </w:r>
      <w:r>
        <w:rPr>
          <w:sz w:val="24"/>
        </w:rPr>
        <w:t> </w:t>
      </w:r>
      <w:r w:rsidR="00DB739A" w:rsidRPr="00DB739A">
        <w:rPr>
          <w:sz w:val="24"/>
        </w:rPr>
        <w:t xml:space="preserve">PFRON </w:t>
      </w:r>
      <w:r w:rsidRPr="00DB739A">
        <w:rPr>
          <w:sz w:val="24"/>
        </w:rPr>
        <w:t xml:space="preserve">w ramach dotychczas ogłoszonych konkursów </w:t>
      </w:r>
      <w:r>
        <w:rPr>
          <w:sz w:val="24"/>
        </w:rPr>
        <w:t xml:space="preserve">może zostać zgłoszone </w:t>
      </w:r>
      <w:r w:rsidR="004114F4">
        <w:rPr>
          <w:sz w:val="24"/>
        </w:rPr>
        <w:t xml:space="preserve">w </w:t>
      </w:r>
      <w:r w:rsidR="00DA2794">
        <w:rPr>
          <w:sz w:val="24"/>
        </w:rPr>
        <w:t xml:space="preserve">projekcie złożonym </w:t>
      </w:r>
      <w:r w:rsidRPr="00DB739A">
        <w:rPr>
          <w:sz w:val="24"/>
        </w:rPr>
        <w:t xml:space="preserve">w </w:t>
      </w:r>
      <w:r>
        <w:rPr>
          <w:sz w:val="24"/>
        </w:rPr>
        <w:t xml:space="preserve">konkursie </w:t>
      </w:r>
      <w:r w:rsidRPr="00DB739A">
        <w:rPr>
          <w:sz w:val="24"/>
        </w:rPr>
        <w:t>nr</w:t>
      </w:r>
      <w:r>
        <w:rPr>
          <w:sz w:val="24"/>
        </w:rPr>
        <w:t> </w:t>
      </w:r>
      <w:r w:rsidR="001E38EE">
        <w:rPr>
          <w:sz w:val="24"/>
        </w:rPr>
        <w:t>1</w:t>
      </w:r>
      <w:r w:rsidRPr="00DB739A">
        <w:rPr>
          <w:sz w:val="24"/>
        </w:rPr>
        <w:t>/201</w:t>
      </w:r>
      <w:r w:rsidR="001E38EE">
        <w:rPr>
          <w:sz w:val="24"/>
        </w:rPr>
        <w:t>8</w:t>
      </w:r>
      <w:r>
        <w:rPr>
          <w:sz w:val="24"/>
        </w:rPr>
        <w:t xml:space="preserve"> pod warunkiem, iż</w:t>
      </w:r>
      <w:r w:rsidR="00DB739A" w:rsidRPr="00DB739A">
        <w:rPr>
          <w:sz w:val="24"/>
        </w:rPr>
        <w:t xml:space="preserve"> </w:t>
      </w:r>
      <w:r w:rsidR="00DA2794">
        <w:rPr>
          <w:sz w:val="24"/>
        </w:rPr>
        <w:t xml:space="preserve">rozpoczęcie realizacji tego projektu nastąpi </w:t>
      </w:r>
      <w:r w:rsidR="00DB739A" w:rsidRPr="00DB739A">
        <w:rPr>
          <w:sz w:val="24"/>
        </w:rPr>
        <w:t xml:space="preserve">nie wcześniej niż od dnia następującego po dniu zakończenia realizacji </w:t>
      </w:r>
      <w:r w:rsidR="00DA2794">
        <w:rPr>
          <w:sz w:val="24"/>
        </w:rPr>
        <w:t>wcześniej zawartej</w:t>
      </w:r>
      <w:r>
        <w:rPr>
          <w:sz w:val="24"/>
        </w:rPr>
        <w:t xml:space="preserve"> </w:t>
      </w:r>
      <w:r w:rsidR="00DB739A" w:rsidRPr="00DB739A">
        <w:rPr>
          <w:sz w:val="24"/>
        </w:rPr>
        <w:t>umowy.</w:t>
      </w:r>
    </w:p>
    <w:p w:rsidR="00356168" w:rsidRPr="004114F4" w:rsidRDefault="000D3E4E" w:rsidP="00C5675C">
      <w:pPr>
        <w:pStyle w:val="Akapitzlist"/>
        <w:numPr>
          <w:ilvl w:val="0"/>
          <w:numId w:val="37"/>
        </w:numPr>
        <w:spacing w:before="120"/>
        <w:contextualSpacing w:val="0"/>
        <w:jc w:val="both"/>
        <w:rPr>
          <w:sz w:val="24"/>
        </w:rPr>
      </w:pPr>
      <w:r w:rsidRPr="004114F4">
        <w:rPr>
          <w:sz w:val="24"/>
        </w:rPr>
        <w:t xml:space="preserve">Podczas realizacji projektu Wnioskodawca zobowiązany jest do przestrzegania </w:t>
      </w:r>
      <w:r w:rsidR="00356168" w:rsidRPr="004114F4">
        <w:rPr>
          <w:sz w:val="24"/>
        </w:rPr>
        <w:t>ustawy z dnia 4</w:t>
      </w:r>
      <w:r w:rsidRPr="004114F4">
        <w:rPr>
          <w:sz w:val="24"/>
        </w:rPr>
        <w:t> </w:t>
      </w:r>
      <w:r w:rsidR="00356168" w:rsidRPr="004114F4">
        <w:rPr>
          <w:sz w:val="24"/>
        </w:rPr>
        <w:t>lutego 1994</w:t>
      </w:r>
      <w:r w:rsidRPr="004114F4">
        <w:rPr>
          <w:sz w:val="24"/>
        </w:rPr>
        <w:t> </w:t>
      </w:r>
      <w:r w:rsidR="00356168" w:rsidRPr="004114F4">
        <w:rPr>
          <w:sz w:val="24"/>
        </w:rPr>
        <w:t>r. o prawie auto</w:t>
      </w:r>
      <w:r w:rsidR="00913992">
        <w:rPr>
          <w:sz w:val="24"/>
        </w:rPr>
        <w:t>rskim i prawach pokrewnych (Dz. </w:t>
      </w:r>
      <w:r w:rsidR="00356168" w:rsidRPr="004114F4">
        <w:rPr>
          <w:sz w:val="24"/>
        </w:rPr>
        <w:t>U. z 20</w:t>
      </w:r>
      <w:r w:rsidRPr="004114F4">
        <w:rPr>
          <w:sz w:val="24"/>
        </w:rPr>
        <w:t>1</w:t>
      </w:r>
      <w:r w:rsidR="001E38EE">
        <w:rPr>
          <w:sz w:val="24"/>
        </w:rPr>
        <w:t>8</w:t>
      </w:r>
      <w:r w:rsidRPr="004114F4">
        <w:rPr>
          <w:sz w:val="24"/>
        </w:rPr>
        <w:t> </w:t>
      </w:r>
      <w:r w:rsidR="00356168" w:rsidRPr="004114F4">
        <w:rPr>
          <w:sz w:val="24"/>
        </w:rPr>
        <w:t>r. poz.</w:t>
      </w:r>
      <w:r w:rsidRPr="004114F4">
        <w:rPr>
          <w:sz w:val="24"/>
        </w:rPr>
        <w:t> </w:t>
      </w:r>
      <w:r w:rsidR="001E38EE">
        <w:rPr>
          <w:sz w:val="24"/>
        </w:rPr>
        <w:t>1191</w:t>
      </w:r>
      <w:r w:rsidR="00356168" w:rsidRPr="004114F4">
        <w:rPr>
          <w:sz w:val="24"/>
        </w:rPr>
        <w:t>, z</w:t>
      </w:r>
      <w:r w:rsidRPr="004114F4">
        <w:rPr>
          <w:sz w:val="24"/>
        </w:rPr>
        <w:t> </w:t>
      </w:r>
      <w:r w:rsidR="00356168" w:rsidRPr="004114F4">
        <w:rPr>
          <w:sz w:val="24"/>
        </w:rPr>
        <w:t>późn.</w:t>
      </w:r>
      <w:r w:rsidRPr="004114F4">
        <w:rPr>
          <w:sz w:val="24"/>
        </w:rPr>
        <w:t> </w:t>
      </w:r>
      <w:r w:rsidR="00356168" w:rsidRPr="004114F4">
        <w:rPr>
          <w:sz w:val="24"/>
        </w:rPr>
        <w:t>zm.)</w:t>
      </w:r>
      <w:r w:rsidRPr="004114F4">
        <w:rPr>
          <w:sz w:val="24"/>
        </w:rPr>
        <w:t xml:space="preserve">. W sytuacji naruszenia </w:t>
      </w:r>
      <w:r w:rsidR="00A2587E" w:rsidRPr="004114F4">
        <w:rPr>
          <w:sz w:val="24"/>
        </w:rPr>
        <w:t xml:space="preserve">przez Wnioskodawcę </w:t>
      </w:r>
      <w:r w:rsidRPr="004114F4">
        <w:rPr>
          <w:sz w:val="24"/>
        </w:rPr>
        <w:t>postanowień ww. ustawy</w:t>
      </w:r>
      <w:r w:rsidR="00A2587E" w:rsidRPr="004114F4">
        <w:rPr>
          <w:sz w:val="24"/>
        </w:rPr>
        <w:t xml:space="preserve"> – koszty związane z opracowaniem i wydaniem publikacji uznane zostaną za niekwalifikowalne ze środków PFRON (o ile w ustalonym przez PFRON terminie Wnioskodawca nie doprowadzi do usunięcia stwierdzonych nieprawidłowości).</w:t>
      </w:r>
    </w:p>
    <w:p w:rsidR="007D5D0B" w:rsidRPr="006A6F79" w:rsidRDefault="007D5D0B" w:rsidP="00DF5463">
      <w:pPr>
        <w:spacing w:before="360" w:after="240"/>
        <w:ind w:left="454" w:hanging="454"/>
        <w:jc w:val="both"/>
        <w:rPr>
          <w:rFonts w:eastAsia="Calibri"/>
          <w:b/>
          <w:sz w:val="28"/>
          <w:szCs w:val="28"/>
          <w:lang w:eastAsia="en-US"/>
        </w:rPr>
      </w:pPr>
      <w:r w:rsidRPr="006A6F79">
        <w:rPr>
          <w:rFonts w:eastAsia="Calibri"/>
          <w:b/>
          <w:sz w:val="28"/>
          <w:szCs w:val="28"/>
          <w:lang w:eastAsia="en-US"/>
        </w:rPr>
        <w:t>X</w:t>
      </w:r>
      <w:r w:rsidR="001E38EE">
        <w:rPr>
          <w:rFonts w:eastAsia="Calibri"/>
          <w:b/>
          <w:sz w:val="28"/>
          <w:szCs w:val="28"/>
          <w:lang w:eastAsia="en-US"/>
        </w:rPr>
        <w:t>I</w:t>
      </w:r>
      <w:r w:rsidRPr="006A6F79">
        <w:rPr>
          <w:rFonts w:eastAsia="Calibri"/>
          <w:b/>
          <w:sz w:val="28"/>
          <w:szCs w:val="28"/>
          <w:lang w:eastAsia="en-US"/>
        </w:rPr>
        <w:t>.</w:t>
      </w:r>
      <w:r w:rsidRPr="006A6F79">
        <w:rPr>
          <w:rFonts w:eastAsia="Calibri"/>
          <w:b/>
          <w:sz w:val="28"/>
          <w:szCs w:val="28"/>
          <w:lang w:eastAsia="en-US"/>
        </w:rPr>
        <w:tab/>
        <w:t xml:space="preserve">Warunki projektów zgłaszanych w </w:t>
      </w:r>
      <w:r>
        <w:rPr>
          <w:rFonts w:eastAsia="Calibri"/>
          <w:b/>
          <w:sz w:val="28"/>
          <w:szCs w:val="28"/>
          <w:lang w:eastAsia="en-US"/>
        </w:rPr>
        <w:t>ramach kierunku pomocy 5</w:t>
      </w:r>
    </w:p>
    <w:p w:rsidR="00F75531" w:rsidRPr="007D5D0B" w:rsidRDefault="007D5D0B" w:rsidP="0002031C">
      <w:pPr>
        <w:pStyle w:val="Akapitzlist"/>
        <w:numPr>
          <w:ilvl w:val="0"/>
          <w:numId w:val="38"/>
        </w:numPr>
        <w:contextualSpacing w:val="0"/>
        <w:jc w:val="both"/>
        <w:rPr>
          <w:sz w:val="24"/>
        </w:rPr>
      </w:pPr>
      <w:r w:rsidRPr="007D5D0B">
        <w:rPr>
          <w:sz w:val="24"/>
        </w:rPr>
        <w:t xml:space="preserve">Szczegółowe warunki realizacji projektów określone zostały w „Regulaminie składania, rozpatrywania i realizacji projektów – kierunek pomocy </w:t>
      </w:r>
      <w:r>
        <w:rPr>
          <w:sz w:val="24"/>
        </w:rPr>
        <w:t>5</w:t>
      </w:r>
      <w:r w:rsidRPr="007D5D0B">
        <w:rPr>
          <w:sz w:val="24"/>
        </w:rPr>
        <w:t xml:space="preserve">: </w:t>
      </w:r>
      <w:r w:rsidR="002C00D6" w:rsidRPr="002C00D6">
        <w:rPr>
          <w:sz w:val="24"/>
        </w:rPr>
        <w:t>poprawa jakości funkcjonowania otoczenia osób niepełnosprawnych”</w:t>
      </w:r>
      <w:r w:rsidRPr="007D5D0B">
        <w:rPr>
          <w:sz w:val="24"/>
        </w:rPr>
        <w:t>, stanowiącym załącznik do „Zasad wspierania realizacji zadań”. Ponadto, muszą zostać spełn</w:t>
      </w:r>
      <w:r w:rsidR="00591A42">
        <w:rPr>
          <w:sz w:val="24"/>
        </w:rPr>
        <w:t>ione warunki wskazane w ust. 2-6</w:t>
      </w:r>
      <w:r w:rsidRPr="007D5D0B">
        <w:rPr>
          <w:sz w:val="24"/>
        </w:rPr>
        <w:t>.</w:t>
      </w:r>
    </w:p>
    <w:p w:rsidR="002C00D6" w:rsidRPr="00B4320C" w:rsidRDefault="002C00D6" w:rsidP="0002031C">
      <w:pPr>
        <w:pStyle w:val="Akapitzlist"/>
        <w:numPr>
          <w:ilvl w:val="0"/>
          <w:numId w:val="38"/>
        </w:numPr>
        <w:spacing w:before="120"/>
        <w:contextualSpacing w:val="0"/>
        <w:jc w:val="both"/>
        <w:rPr>
          <w:sz w:val="24"/>
        </w:rPr>
      </w:pPr>
      <w:r w:rsidRPr="00B4320C">
        <w:rPr>
          <w:sz w:val="24"/>
        </w:rPr>
        <w:lastRenderedPageBreak/>
        <w:t>Zgłaszane w konkursie projekty muszą mieć charakter ponadregionalny albo ogólnopolski. W projektach musi zostać zapewniony udział:</w:t>
      </w:r>
    </w:p>
    <w:p w:rsidR="002C00D6" w:rsidRPr="00B4320C" w:rsidRDefault="002C00D6" w:rsidP="0002031C">
      <w:pPr>
        <w:pStyle w:val="Akapitzlist"/>
        <w:numPr>
          <w:ilvl w:val="0"/>
          <w:numId w:val="39"/>
        </w:numPr>
        <w:spacing w:before="60"/>
        <w:ind w:left="714" w:hanging="357"/>
        <w:contextualSpacing w:val="0"/>
        <w:jc w:val="both"/>
        <w:rPr>
          <w:sz w:val="24"/>
        </w:rPr>
      </w:pPr>
      <w:r w:rsidRPr="00B4320C">
        <w:rPr>
          <w:sz w:val="24"/>
        </w:rPr>
        <w:t xml:space="preserve">uczestników projektu z co najmniej </w:t>
      </w:r>
      <w:r w:rsidR="00B4320C" w:rsidRPr="00B4320C">
        <w:rPr>
          <w:sz w:val="24"/>
        </w:rPr>
        <w:t>czterech</w:t>
      </w:r>
      <w:r w:rsidRPr="00B4320C">
        <w:rPr>
          <w:sz w:val="24"/>
        </w:rPr>
        <w:t xml:space="preserve"> województw – w przypadku typu projektu „organizowanie i prowadzenie szkoleń i warsztatów dla otoczenia osób niepełnosprawnych”;</w:t>
      </w:r>
    </w:p>
    <w:p w:rsidR="002C00D6" w:rsidRDefault="002C00D6" w:rsidP="0002031C">
      <w:pPr>
        <w:pStyle w:val="Akapitzlist"/>
        <w:numPr>
          <w:ilvl w:val="0"/>
          <w:numId w:val="39"/>
        </w:numPr>
        <w:spacing w:before="60"/>
        <w:ind w:left="714" w:hanging="357"/>
        <w:contextualSpacing w:val="0"/>
        <w:jc w:val="both"/>
        <w:rPr>
          <w:sz w:val="24"/>
        </w:rPr>
      </w:pPr>
      <w:r w:rsidRPr="00B4320C">
        <w:rPr>
          <w:sz w:val="24"/>
        </w:rPr>
        <w:t>beneficjentów ostatecznych projektu z co najmniej dwóch województw – w przypadku typu projektu „zakup, szkolenie i utrzymanie psów asystujących w trakcie szkolenia”.</w:t>
      </w:r>
    </w:p>
    <w:p w:rsidR="002C00D6" w:rsidRPr="002C00D6" w:rsidRDefault="002C00D6" w:rsidP="0002031C">
      <w:pPr>
        <w:pStyle w:val="Akapitzlist"/>
        <w:numPr>
          <w:ilvl w:val="0"/>
          <w:numId w:val="38"/>
        </w:numPr>
        <w:spacing w:before="120"/>
        <w:contextualSpacing w:val="0"/>
        <w:jc w:val="both"/>
        <w:rPr>
          <w:sz w:val="24"/>
        </w:rPr>
      </w:pPr>
      <w:r w:rsidRPr="002C00D6">
        <w:rPr>
          <w:sz w:val="24"/>
        </w:rPr>
        <w:t>Wnioskodawca musi zapewnić równy dostęp do udziału w projekcie uczestnikom projektu lub beneficjentom ostatecznym z poszczególnych województw, w szczególności:</w:t>
      </w:r>
    </w:p>
    <w:p w:rsidR="002C00D6" w:rsidRPr="002C00D6" w:rsidRDefault="002C00D6" w:rsidP="0002031C">
      <w:pPr>
        <w:pStyle w:val="Akapitzlist"/>
        <w:numPr>
          <w:ilvl w:val="0"/>
          <w:numId w:val="40"/>
        </w:numPr>
        <w:spacing w:before="60"/>
        <w:ind w:left="714" w:hanging="357"/>
        <w:contextualSpacing w:val="0"/>
        <w:jc w:val="both"/>
        <w:rPr>
          <w:sz w:val="24"/>
        </w:rPr>
      </w:pPr>
      <w:r w:rsidRPr="002C00D6">
        <w:rPr>
          <w:sz w:val="24"/>
        </w:rPr>
        <w:t>działania rekrutacyjne muszą być prowadzone na terenie danych województw w jednakowym zakresie;</w:t>
      </w:r>
    </w:p>
    <w:p w:rsidR="002C00D6" w:rsidRPr="00B4320C" w:rsidRDefault="002C00D6" w:rsidP="0002031C">
      <w:pPr>
        <w:pStyle w:val="Akapitzlist"/>
        <w:numPr>
          <w:ilvl w:val="0"/>
          <w:numId w:val="40"/>
        </w:numPr>
        <w:spacing w:before="60"/>
        <w:contextualSpacing w:val="0"/>
        <w:jc w:val="both"/>
        <w:rPr>
          <w:sz w:val="24"/>
        </w:rPr>
      </w:pPr>
      <w:r w:rsidRPr="00B4320C">
        <w:rPr>
          <w:sz w:val="24"/>
        </w:rPr>
        <w:t>maksymalny procentowy wskaźnik udziału uczestników projektu lub beneficjentów ostatecznych z danego województwa nie może przekroczyć 60% ogółu uczestników projektu lub bene</w:t>
      </w:r>
      <w:r w:rsidR="00B4320C" w:rsidRPr="00B4320C">
        <w:rPr>
          <w:sz w:val="24"/>
        </w:rPr>
        <w:t>ficjentów ostatecznych projektu.</w:t>
      </w:r>
    </w:p>
    <w:p w:rsidR="00913BDC" w:rsidRPr="002C00D6" w:rsidRDefault="00913BDC" w:rsidP="0002031C">
      <w:pPr>
        <w:pStyle w:val="Akapitzlist"/>
        <w:numPr>
          <w:ilvl w:val="0"/>
          <w:numId w:val="38"/>
        </w:numPr>
        <w:spacing w:before="120"/>
        <w:contextualSpacing w:val="0"/>
        <w:jc w:val="both"/>
        <w:rPr>
          <w:sz w:val="24"/>
        </w:rPr>
      </w:pPr>
      <w:r w:rsidRPr="002C00D6">
        <w:rPr>
          <w:sz w:val="24"/>
        </w:rPr>
        <w:t>W przypadku typu projektu „organizowanie i prowadzenie szkoleń i warsztatów dla otoczenia osób niepełnosprawnych” uczestnikami projektu mogą być członkowie rodzin osób niepełnosprawnych, opiekunowie, kadra i wolontariusze bezpośrednio zaangażowani w proces rehabilitacji zawodowej lub spo</w:t>
      </w:r>
      <w:r w:rsidR="007D5D0B" w:rsidRPr="002C00D6">
        <w:rPr>
          <w:sz w:val="24"/>
        </w:rPr>
        <w:t>łecznej osób niepełnosprawnych.</w:t>
      </w:r>
    </w:p>
    <w:p w:rsidR="002329C1" w:rsidRPr="002C00D6" w:rsidRDefault="00913BDC" w:rsidP="0002031C">
      <w:pPr>
        <w:pStyle w:val="Akapitzlist"/>
        <w:numPr>
          <w:ilvl w:val="0"/>
          <w:numId w:val="38"/>
        </w:numPr>
        <w:spacing w:before="120"/>
        <w:contextualSpacing w:val="0"/>
        <w:jc w:val="both"/>
        <w:rPr>
          <w:sz w:val="24"/>
        </w:rPr>
      </w:pPr>
      <w:r w:rsidRPr="002C00D6">
        <w:rPr>
          <w:sz w:val="24"/>
        </w:rPr>
        <w:t>W przypadku typu projektu „zakup, szkolenie i utrzymanie psów asystujących w trakcie szkolenia” b</w:t>
      </w:r>
      <w:r w:rsidR="006F16E5" w:rsidRPr="002C00D6">
        <w:rPr>
          <w:sz w:val="24"/>
        </w:rPr>
        <w:t xml:space="preserve">eneficjentami ostatecznymi projektu </w:t>
      </w:r>
      <w:r w:rsidR="00CC2835" w:rsidRPr="002C00D6">
        <w:rPr>
          <w:sz w:val="24"/>
        </w:rPr>
        <w:t xml:space="preserve">są </w:t>
      </w:r>
      <w:r w:rsidRPr="002C00D6">
        <w:rPr>
          <w:sz w:val="24"/>
        </w:rPr>
        <w:t>osob</w:t>
      </w:r>
      <w:r w:rsidR="00CC2835" w:rsidRPr="002C00D6">
        <w:rPr>
          <w:sz w:val="24"/>
        </w:rPr>
        <w:t>y</w:t>
      </w:r>
      <w:r w:rsidRPr="002C00D6">
        <w:rPr>
          <w:sz w:val="24"/>
        </w:rPr>
        <w:t xml:space="preserve"> którym przekazane zostaną przeszkolone w ramach projektu psy asystujące</w:t>
      </w:r>
      <w:r w:rsidR="00CC2835" w:rsidRPr="002C00D6">
        <w:rPr>
          <w:sz w:val="24"/>
        </w:rPr>
        <w:t>.</w:t>
      </w:r>
    </w:p>
    <w:p w:rsidR="00DB739A" w:rsidRPr="00364C58" w:rsidRDefault="00051B34" w:rsidP="0002031C">
      <w:pPr>
        <w:pStyle w:val="Akapitzlist"/>
        <w:numPr>
          <w:ilvl w:val="0"/>
          <w:numId w:val="38"/>
        </w:numPr>
        <w:spacing w:before="120"/>
        <w:contextualSpacing w:val="0"/>
        <w:jc w:val="both"/>
        <w:rPr>
          <w:sz w:val="24"/>
        </w:rPr>
      </w:pPr>
      <w:r w:rsidRPr="00364C58">
        <w:rPr>
          <w:sz w:val="24"/>
        </w:rPr>
        <w:t>Wnioskowana na realizację projektu kwota dofinansowana ze środków PFRON nie</w:t>
      </w:r>
      <w:r w:rsidR="00913992" w:rsidRPr="00364C58">
        <w:rPr>
          <w:sz w:val="24"/>
        </w:rPr>
        <w:t xml:space="preserve"> może przekraczać kwoty 300.000 </w:t>
      </w:r>
      <w:r w:rsidRPr="00364C58">
        <w:rPr>
          <w:sz w:val="24"/>
        </w:rPr>
        <w:t>zł</w:t>
      </w:r>
      <w:r w:rsidR="00C10EC0" w:rsidRPr="00364C58">
        <w:rPr>
          <w:sz w:val="24"/>
        </w:rPr>
        <w:t xml:space="preserve"> – zastrzeżeniem postanowień Rozdziału IV ust. 2 pkt 3 niniejszych założeń.</w:t>
      </w:r>
    </w:p>
    <w:p w:rsidR="002C00D6" w:rsidRDefault="002C00D6" w:rsidP="00DF5463">
      <w:pPr>
        <w:spacing w:before="360" w:after="240"/>
        <w:ind w:left="567" w:hanging="567"/>
        <w:jc w:val="both"/>
        <w:rPr>
          <w:rFonts w:eastAsia="Calibri"/>
          <w:b/>
          <w:sz w:val="28"/>
          <w:szCs w:val="28"/>
          <w:lang w:eastAsia="en-US"/>
        </w:rPr>
      </w:pPr>
      <w:r w:rsidRPr="002C00D6">
        <w:rPr>
          <w:rFonts w:eastAsia="Calibri"/>
          <w:b/>
          <w:sz w:val="28"/>
          <w:szCs w:val="28"/>
          <w:lang w:eastAsia="en-US"/>
        </w:rPr>
        <w:t>XI</w:t>
      </w:r>
      <w:r w:rsidR="00DF5463">
        <w:rPr>
          <w:rFonts w:eastAsia="Calibri"/>
          <w:b/>
          <w:sz w:val="28"/>
          <w:szCs w:val="28"/>
          <w:lang w:eastAsia="en-US"/>
        </w:rPr>
        <w:t>I</w:t>
      </w:r>
      <w:r w:rsidRPr="002C00D6">
        <w:rPr>
          <w:rFonts w:eastAsia="Calibri"/>
          <w:b/>
          <w:sz w:val="28"/>
          <w:szCs w:val="28"/>
          <w:lang w:eastAsia="en-US"/>
        </w:rPr>
        <w:t>.</w:t>
      </w:r>
      <w:r w:rsidRPr="002C00D6">
        <w:rPr>
          <w:rFonts w:eastAsia="Calibri"/>
          <w:b/>
          <w:sz w:val="28"/>
          <w:szCs w:val="28"/>
          <w:lang w:eastAsia="en-US"/>
        </w:rPr>
        <w:tab/>
        <w:t>Warunki projektów zgłasz</w:t>
      </w:r>
      <w:r>
        <w:rPr>
          <w:rFonts w:eastAsia="Calibri"/>
          <w:b/>
          <w:sz w:val="28"/>
          <w:szCs w:val="28"/>
          <w:lang w:eastAsia="en-US"/>
        </w:rPr>
        <w:t>anych w ramach kierunku pomocy 6</w:t>
      </w:r>
    </w:p>
    <w:p w:rsidR="002C00D6" w:rsidRDefault="002C00D6" w:rsidP="0002031C">
      <w:pPr>
        <w:pStyle w:val="Akapitzlist"/>
        <w:numPr>
          <w:ilvl w:val="0"/>
          <w:numId w:val="41"/>
        </w:numPr>
        <w:ind w:hanging="357"/>
        <w:contextualSpacing w:val="0"/>
        <w:jc w:val="both"/>
        <w:rPr>
          <w:sz w:val="24"/>
        </w:rPr>
      </w:pPr>
      <w:r w:rsidRPr="00591A42">
        <w:rPr>
          <w:sz w:val="24"/>
        </w:rPr>
        <w:t>Szczegółowe warunki realizacji projektów określone zostały w „Regulaminie składania, rozpatrywania i realizacji projektów – kierunek pomocy 6: upowszechnianie pozytywnych postaw społecznych wobec osób niepełnosprawnych i wiedzy dotyczącej niepełnosprawności”, stanowiącym załącznik do „Zasad wspierania realizacji zadań”. Ponadto, muszą zostać spełnione warunki wskazane w ust. 2-7.</w:t>
      </w:r>
    </w:p>
    <w:p w:rsidR="004159B0" w:rsidRPr="00B4320C" w:rsidRDefault="004159B0" w:rsidP="0002031C">
      <w:pPr>
        <w:pStyle w:val="Akapitzlist"/>
        <w:numPr>
          <w:ilvl w:val="0"/>
          <w:numId w:val="41"/>
        </w:numPr>
        <w:spacing w:before="120"/>
        <w:ind w:left="363" w:hanging="357"/>
        <w:contextualSpacing w:val="0"/>
        <w:jc w:val="both"/>
        <w:rPr>
          <w:sz w:val="24"/>
        </w:rPr>
      </w:pPr>
      <w:r w:rsidRPr="00B4320C">
        <w:rPr>
          <w:sz w:val="24"/>
        </w:rPr>
        <w:t>Zgłaszane w konkursie projekty mus</w:t>
      </w:r>
      <w:r w:rsidR="006C2F00" w:rsidRPr="00B4320C">
        <w:rPr>
          <w:sz w:val="24"/>
        </w:rPr>
        <w:t>zą mieć charakter ogólnopolski – zasięg terytorialny projektu musi obejmować co najmniej osiem województw.</w:t>
      </w:r>
    </w:p>
    <w:p w:rsidR="004159B0" w:rsidRDefault="00CF5351" w:rsidP="0002031C">
      <w:pPr>
        <w:pStyle w:val="Akapitzlist"/>
        <w:numPr>
          <w:ilvl w:val="0"/>
          <w:numId w:val="41"/>
        </w:numPr>
        <w:spacing w:before="120"/>
        <w:contextualSpacing w:val="0"/>
        <w:jc w:val="both"/>
        <w:rPr>
          <w:sz w:val="24"/>
        </w:rPr>
      </w:pPr>
      <w:r w:rsidRPr="00CF5351">
        <w:rPr>
          <w:sz w:val="24"/>
        </w:rPr>
        <w:t>Wnioskodawca musi zamieścić we wniosku</w:t>
      </w:r>
      <w:r w:rsidR="004159B0" w:rsidRPr="00CF5351">
        <w:rPr>
          <w:sz w:val="24"/>
        </w:rPr>
        <w:t>:</w:t>
      </w:r>
    </w:p>
    <w:p w:rsidR="004159B0" w:rsidRPr="00CF5351" w:rsidRDefault="00CF5351" w:rsidP="0002031C">
      <w:pPr>
        <w:pStyle w:val="Akapitzlist"/>
        <w:numPr>
          <w:ilvl w:val="0"/>
          <w:numId w:val="45"/>
        </w:numPr>
        <w:spacing w:before="60"/>
        <w:ind w:left="714" w:hanging="357"/>
        <w:contextualSpacing w:val="0"/>
        <w:jc w:val="both"/>
        <w:rPr>
          <w:sz w:val="24"/>
        </w:rPr>
      </w:pPr>
      <w:r>
        <w:rPr>
          <w:sz w:val="24"/>
        </w:rPr>
        <w:t>szczegółowe treści kampanii;</w:t>
      </w:r>
    </w:p>
    <w:p w:rsidR="004159B0" w:rsidRPr="00CF5351" w:rsidRDefault="004159B0" w:rsidP="0002031C">
      <w:pPr>
        <w:pStyle w:val="Akapitzlist"/>
        <w:numPr>
          <w:ilvl w:val="0"/>
          <w:numId w:val="45"/>
        </w:numPr>
        <w:spacing w:before="60"/>
        <w:ind w:left="714" w:hanging="357"/>
        <w:contextualSpacing w:val="0"/>
        <w:jc w:val="both"/>
        <w:rPr>
          <w:sz w:val="24"/>
        </w:rPr>
      </w:pPr>
      <w:r w:rsidRPr="00CF5351">
        <w:rPr>
          <w:sz w:val="24"/>
        </w:rPr>
        <w:t>koncepcje i parametry planowanych spo</w:t>
      </w:r>
      <w:r w:rsidR="00CF5351">
        <w:rPr>
          <w:sz w:val="24"/>
        </w:rPr>
        <w:t>tów oraz i innych form przekazu;</w:t>
      </w:r>
    </w:p>
    <w:p w:rsidR="004159B0" w:rsidRPr="00CF5351" w:rsidRDefault="004159B0" w:rsidP="0002031C">
      <w:pPr>
        <w:pStyle w:val="Akapitzlist"/>
        <w:numPr>
          <w:ilvl w:val="0"/>
          <w:numId w:val="45"/>
        </w:numPr>
        <w:spacing w:before="60"/>
        <w:ind w:left="714" w:hanging="357"/>
        <w:contextualSpacing w:val="0"/>
        <w:jc w:val="both"/>
        <w:rPr>
          <w:sz w:val="24"/>
        </w:rPr>
      </w:pPr>
      <w:r w:rsidRPr="00CF5351">
        <w:rPr>
          <w:sz w:val="24"/>
        </w:rPr>
        <w:t>planowany m</w:t>
      </w:r>
      <w:r w:rsidR="00CF5351">
        <w:rPr>
          <w:sz w:val="24"/>
        </w:rPr>
        <w:t>edia-mix (wraz z uzasadnieniem);</w:t>
      </w:r>
    </w:p>
    <w:p w:rsidR="004159B0" w:rsidRPr="00CF5351" w:rsidRDefault="004159B0" w:rsidP="0002031C">
      <w:pPr>
        <w:pStyle w:val="Akapitzlist"/>
        <w:numPr>
          <w:ilvl w:val="0"/>
          <w:numId w:val="45"/>
        </w:numPr>
        <w:spacing w:before="60"/>
        <w:ind w:left="714" w:hanging="357"/>
        <w:contextualSpacing w:val="0"/>
        <w:jc w:val="both"/>
        <w:rPr>
          <w:sz w:val="24"/>
        </w:rPr>
      </w:pPr>
      <w:r w:rsidRPr="00CF5351">
        <w:rPr>
          <w:sz w:val="24"/>
        </w:rPr>
        <w:t>me</w:t>
      </w:r>
      <w:r w:rsidR="00CF5351">
        <w:rPr>
          <w:sz w:val="24"/>
        </w:rPr>
        <w:t>dia-plan (wraz z uzasadnieniem);</w:t>
      </w:r>
    </w:p>
    <w:p w:rsidR="004159B0" w:rsidRPr="00CF5351" w:rsidRDefault="004159B0" w:rsidP="0002031C">
      <w:pPr>
        <w:pStyle w:val="Akapitzlist"/>
        <w:numPr>
          <w:ilvl w:val="0"/>
          <w:numId w:val="45"/>
        </w:numPr>
        <w:spacing w:before="60"/>
        <w:ind w:left="714" w:hanging="357"/>
        <w:contextualSpacing w:val="0"/>
        <w:jc w:val="both"/>
        <w:rPr>
          <w:sz w:val="24"/>
        </w:rPr>
      </w:pPr>
      <w:r w:rsidRPr="00CF5351">
        <w:rPr>
          <w:sz w:val="24"/>
        </w:rPr>
        <w:t>szacowane wskaźniki</w:t>
      </w:r>
      <w:r w:rsidR="00CF5351">
        <w:rPr>
          <w:sz w:val="24"/>
        </w:rPr>
        <w:t xml:space="preserve"> dotarcia zaplanowanej kampanii;</w:t>
      </w:r>
    </w:p>
    <w:p w:rsidR="004159B0" w:rsidRPr="00CF5351" w:rsidRDefault="004159B0" w:rsidP="0002031C">
      <w:pPr>
        <w:pStyle w:val="Akapitzlist"/>
        <w:numPr>
          <w:ilvl w:val="0"/>
          <w:numId w:val="45"/>
        </w:numPr>
        <w:spacing w:before="60"/>
        <w:ind w:left="714" w:hanging="357"/>
        <w:contextualSpacing w:val="0"/>
        <w:jc w:val="both"/>
        <w:rPr>
          <w:sz w:val="24"/>
        </w:rPr>
      </w:pPr>
      <w:r w:rsidRPr="00CF5351">
        <w:rPr>
          <w:sz w:val="24"/>
        </w:rPr>
        <w:t>propozyc</w:t>
      </w:r>
      <w:r w:rsidR="00CF5351">
        <w:rPr>
          <w:sz w:val="24"/>
        </w:rPr>
        <w:t>je sprawdzenia efektów kampanii;</w:t>
      </w:r>
    </w:p>
    <w:p w:rsidR="004159B0" w:rsidRPr="00CF5351" w:rsidRDefault="004159B0" w:rsidP="0002031C">
      <w:pPr>
        <w:pStyle w:val="Akapitzlist"/>
        <w:numPr>
          <w:ilvl w:val="0"/>
          <w:numId w:val="45"/>
        </w:numPr>
        <w:spacing w:before="60"/>
        <w:ind w:left="714" w:hanging="357"/>
        <w:contextualSpacing w:val="0"/>
        <w:jc w:val="both"/>
        <w:rPr>
          <w:sz w:val="24"/>
        </w:rPr>
      </w:pPr>
      <w:r w:rsidRPr="00CF5351">
        <w:rPr>
          <w:sz w:val="24"/>
        </w:rPr>
        <w:t>harmonogram realizacji kampanii.</w:t>
      </w:r>
    </w:p>
    <w:p w:rsidR="004159B0" w:rsidRPr="00CF5351" w:rsidRDefault="004159B0" w:rsidP="0002031C">
      <w:pPr>
        <w:pStyle w:val="Akapitzlist"/>
        <w:numPr>
          <w:ilvl w:val="0"/>
          <w:numId w:val="41"/>
        </w:numPr>
        <w:spacing w:before="120"/>
        <w:ind w:hanging="357"/>
        <w:contextualSpacing w:val="0"/>
        <w:jc w:val="both"/>
        <w:rPr>
          <w:sz w:val="24"/>
        </w:rPr>
      </w:pPr>
      <w:r w:rsidRPr="00CF5351">
        <w:rPr>
          <w:sz w:val="24"/>
        </w:rPr>
        <w:t>PFRON zastrzega sobie prawo kontroli realizacji kampanii na każdym z jej etapów.</w:t>
      </w:r>
      <w:r w:rsidR="00CF5351" w:rsidRPr="00CF5351">
        <w:rPr>
          <w:sz w:val="24"/>
        </w:rPr>
        <w:t xml:space="preserve"> </w:t>
      </w:r>
      <w:r w:rsidRPr="00CF5351">
        <w:rPr>
          <w:sz w:val="24"/>
        </w:rPr>
        <w:t>Treści kampanii wymagają akceptacji PFRON.</w:t>
      </w:r>
    </w:p>
    <w:p w:rsidR="004159B0" w:rsidRPr="00CF5351" w:rsidRDefault="001E38EE" w:rsidP="0002031C">
      <w:pPr>
        <w:pStyle w:val="Akapitzlist"/>
        <w:numPr>
          <w:ilvl w:val="0"/>
          <w:numId w:val="41"/>
        </w:numPr>
        <w:spacing w:before="120"/>
        <w:ind w:hanging="357"/>
        <w:contextualSpacing w:val="0"/>
        <w:jc w:val="both"/>
        <w:rPr>
          <w:sz w:val="24"/>
        </w:rPr>
      </w:pPr>
      <w:r>
        <w:rPr>
          <w:sz w:val="24"/>
        </w:rPr>
        <w:t>W każdym projekcie musi</w:t>
      </w:r>
      <w:r w:rsidR="00CF5351" w:rsidRPr="00CF5351">
        <w:rPr>
          <w:sz w:val="24"/>
        </w:rPr>
        <w:t xml:space="preserve"> zostać zapewnione następujące m</w:t>
      </w:r>
      <w:r w:rsidR="004159B0" w:rsidRPr="00CF5351">
        <w:rPr>
          <w:sz w:val="24"/>
        </w:rPr>
        <w:t>inimum medialne</w:t>
      </w:r>
      <w:r w:rsidR="00CF5351" w:rsidRPr="00CF5351">
        <w:rPr>
          <w:sz w:val="24"/>
        </w:rPr>
        <w:t>:</w:t>
      </w:r>
    </w:p>
    <w:p w:rsidR="004159B0" w:rsidRPr="00CF5351" w:rsidRDefault="00CF5351" w:rsidP="0002031C">
      <w:pPr>
        <w:pStyle w:val="Akapitzlist"/>
        <w:numPr>
          <w:ilvl w:val="0"/>
          <w:numId w:val="46"/>
        </w:numPr>
        <w:spacing w:before="60"/>
        <w:ind w:hanging="357"/>
        <w:contextualSpacing w:val="0"/>
        <w:jc w:val="both"/>
        <w:rPr>
          <w:sz w:val="24"/>
        </w:rPr>
      </w:pPr>
      <w:r w:rsidRPr="00CF5351">
        <w:rPr>
          <w:sz w:val="24"/>
        </w:rPr>
        <w:t xml:space="preserve">jedna stacja </w:t>
      </w:r>
      <w:r w:rsidR="004159B0" w:rsidRPr="00CF5351">
        <w:rPr>
          <w:sz w:val="24"/>
        </w:rPr>
        <w:t>telewizyjn</w:t>
      </w:r>
      <w:r w:rsidRPr="00CF5351">
        <w:rPr>
          <w:sz w:val="24"/>
        </w:rPr>
        <w:t>a o zasięgu ogólnokrajowym;</w:t>
      </w:r>
    </w:p>
    <w:p w:rsidR="004159B0" w:rsidRPr="00CF5351" w:rsidRDefault="00CF5351" w:rsidP="0002031C">
      <w:pPr>
        <w:pStyle w:val="Akapitzlist"/>
        <w:numPr>
          <w:ilvl w:val="0"/>
          <w:numId w:val="46"/>
        </w:numPr>
        <w:spacing w:before="60"/>
        <w:ind w:hanging="357"/>
        <w:contextualSpacing w:val="0"/>
        <w:jc w:val="both"/>
        <w:rPr>
          <w:sz w:val="24"/>
        </w:rPr>
      </w:pPr>
      <w:r w:rsidRPr="00CF5351">
        <w:rPr>
          <w:sz w:val="24"/>
        </w:rPr>
        <w:lastRenderedPageBreak/>
        <w:t xml:space="preserve">dwie stacje </w:t>
      </w:r>
      <w:r w:rsidR="004159B0" w:rsidRPr="00CF5351">
        <w:rPr>
          <w:sz w:val="24"/>
        </w:rPr>
        <w:t>r</w:t>
      </w:r>
      <w:r w:rsidRPr="00CF5351">
        <w:rPr>
          <w:sz w:val="24"/>
        </w:rPr>
        <w:t>adiowe o zasięgu ogólnokrajowym;</w:t>
      </w:r>
    </w:p>
    <w:p w:rsidR="004159B0" w:rsidRPr="00CF5351" w:rsidRDefault="00CF5351" w:rsidP="0002031C">
      <w:pPr>
        <w:pStyle w:val="Akapitzlist"/>
        <w:numPr>
          <w:ilvl w:val="0"/>
          <w:numId w:val="46"/>
        </w:numPr>
        <w:spacing w:before="60"/>
        <w:ind w:hanging="357"/>
        <w:contextualSpacing w:val="0"/>
        <w:jc w:val="both"/>
        <w:rPr>
          <w:sz w:val="24"/>
        </w:rPr>
      </w:pPr>
      <w:r w:rsidRPr="00CF5351">
        <w:rPr>
          <w:sz w:val="24"/>
        </w:rPr>
        <w:t>w</w:t>
      </w:r>
      <w:r w:rsidR="004159B0" w:rsidRPr="00CF5351">
        <w:rPr>
          <w:sz w:val="24"/>
        </w:rPr>
        <w:t>ybrane portale internetowe.</w:t>
      </w:r>
    </w:p>
    <w:p w:rsidR="00591A42" w:rsidRPr="00CF5351" w:rsidRDefault="00591A42" w:rsidP="0002031C">
      <w:pPr>
        <w:pStyle w:val="Akapitzlist"/>
        <w:numPr>
          <w:ilvl w:val="0"/>
          <w:numId w:val="41"/>
        </w:numPr>
        <w:spacing w:before="120"/>
        <w:ind w:hanging="357"/>
        <w:contextualSpacing w:val="0"/>
        <w:jc w:val="both"/>
        <w:rPr>
          <w:sz w:val="24"/>
        </w:rPr>
      </w:pPr>
      <w:r w:rsidRPr="00CF5351">
        <w:rPr>
          <w:sz w:val="24"/>
        </w:rPr>
        <w:t>W przypadku typu projektu „kampanie prowadzone w formie imprez masowych”:</w:t>
      </w:r>
    </w:p>
    <w:p w:rsidR="00CF5351" w:rsidRPr="00591A42" w:rsidRDefault="00CF5351" w:rsidP="0002031C">
      <w:pPr>
        <w:pStyle w:val="Akapitzlist"/>
        <w:numPr>
          <w:ilvl w:val="0"/>
          <w:numId w:val="42"/>
        </w:numPr>
        <w:spacing w:before="60"/>
        <w:ind w:hanging="357"/>
        <w:contextualSpacing w:val="0"/>
        <w:jc w:val="both"/>
        <w:rPr>
          <w:sz w:val="24"/>
        </w:rPr>
      </w:pPr>
      <w:r w:rsidRPr="00591A42">
        <w:rPr>
          <w:sz w:val="24"/>
        </w:rPr>
        <w:t>zgłaszane w</w:t>
      </w:r>
      <w:r>
        <w:rPr>
          <w:sz w:val="24"/>
        </w:rPr>
        <w:t xml:space="preserve"> </w:t>
      </w:r>
      <w:r w:rsidRPr="00591A42">
        <w:rPr>
          <w:sz w:val="24"/>
        </w:rPr>
        <w:t>projekcie działania mogą dotyczyć następujących rodzajów imprez dla osób niepełnosprawnych:</w:t>
      </w:r>
    </w:p>
    <w:p w:rsidR="00CF5351" w:rsidRPr="006315E1" w:rsidRDefault="00CF5351" w:rsidP="0002031C">
      <w:pPr>
        <w:numPr>
          <w:ilvl w:val="0"/>
          <w:numId w:val="43"/>
        </w:numPr>
        <w:spacing w:before="60"/>
        <w:ind w:hanging="357"/>
        <w:jc w:val="both"/>
      </w:pPr>
      <w:r w:rsidRPr="006315E1">
        <w:t>ogólnopolskich imprez kulturalnych lub sportowych;</w:t>
      </w:r>
    </w:p>
    <w:p w:rsidR="00CF5351" w:rsidRPr="006315E1" w:rsidRDefault="00CF5351" w:rsidP="0002031C">
      <w:pPr>
        <w:numPr>
          <w:ilvl w:val="0"/>
          <w:numId w:val="43"/>
        </w:numPr>
        <w:spacing w:before="60"/>
        <w:ind w:hanging="357"/>
        <w:jc w:val="both"/>
      </w:pPr>
      <w:r w:rsidRPr="006315E1">
        <w:t>międzynarodowych imprez kulturalnych lub sportowych odbywających się na terenie Polski;</w:t>
      </w:r>
    </w:p>
    <w:p w:rsidR="00CF5351" w:rsidRPr="006315E1" w:rsidRDefault="00CF5351" w:rsidP="0002031C">
      <w:pPr>
        <w:numPr>
          <w:ilvl w:val="0"/>
          <w:numId w:val="43"/>
        </w:numPr>
        <w:spacing w:before="60"/>
        <w:jc w:val="both"/>
      </w:pPr>
      <w:r w:rsidRPr="006315E1">
        <w:t>ogólnopolskich imprez kulturalnych lub sportowych, w których impreza finałowa powiązana jest z organizacją cyklu imprez regionalnych;</w:t>
      </w:r>
    </w:p>
    <w:p w:rsidR="00CF5351" w:rsidRPr="006315E1" w:rsidRDefault="00CF5351" w:rsidP="0002031C">
      <w:pPr>
        <w:numPr>
          <w:ilvl w:val="0"/>
          <w:numId w:val="43"/>
        </w:numPr>
        <w:spacing w:before="60"/>
        <w:jc w:val="both"/>
      </w:pPr>
      <w:r w:rsidRPr="006315E1">
        <w:t xml:space="preserve">innych (niż kulturalne lub sportowe) ogólnopolskich imprez promujących aktywność społeczną </w:t>
      </w:r>
      <w:r>
        <w:t>lub</w:t>
      </w:r>
      <w:r w:rsidRPr="006315E1">
        <w:t xml:space="preserve"> zawodową osób niepełnosprawnych;</w:t>
      </w:r>
    </w:p>
    <w:p w:rsidR="00CF5351" w:rsidRPr="006315E1" w:rsidRDefault="00CF5351" w:rsidP="0002031C">
      <w:pPr>
        <w:numPr>
          <w:ilvl w:val="0"/>
          <w:numId w:val="43"/>
        </w:numPr>
        <w:spacing w:before="60"/>
        <w:jc w:val="both"/>
      </w:pPr>
      <w:r w:rsidRPr="006315E1">
        <w:t xml:space="preserve">innych (niż kulturalne lub sportowe) ogólnopolskich imprez promujących aktywność społeczną </w:t>
      </w:r>
      <w:r>
        <w:t>lub</w:t>
      </w:r>
      <w:r w:rsidRPr="006315E1">
        <w:t xml:space="preserve"> zawodową osób niepełnosprawnych, w których impreza finałowa powiązana jest z organizacją cyklu imprez regionalnych.</w:t>
      </w:r>
    </w:p>
    <w:p w:rsidR="00CF5351" w:rsidRPr="00B4320C" w:rsidRDefault="00CF5351" w:rsidP="0002031C">
      <w:pPr>
        <w:pStyle w:val="Akapitzlist"/>
        <w:numPr>
          <w:ilvl w:val="0"/>
          <w:numId w:val="42"/>
        </w:numPr>
        <w:spacing w:before="60"/>
        <w:contextualSpacing w:val="0"/>
        <w:jc w:val="both"/>
        <w:rPr>
          <w:sz w:val="24"/>
        </w:rPr>
      </w:pPr>
      <w:r w:rsidRPr="00B4320C">
        <w:rPr>
          <w:sz w:val="24"/>
        </w:rPr>
        <w:t>w projektach musi zostać zapewniony udział beneficjentów ostatecznych z</w:t>
      </w:r>
      <w:r w:rsidR="00B4320C">
        <w:rPr>
          <w:sz w:val="24"/>
        </w:rPr>
        <w:t xml:space="preserve"> </w:t>
      </w:r>
      <w:r w:rsidRPr="00B4320C">
        <w:rPr>
          <w:sz w:val="24"/>
        </w:rPr>
        <w:t>co najmniej ośmiu województw;</w:t>
      </w:r>
      <w:r w:rsidRPr="00B4320C">
        <w:t xml:space="preserve"> j</w:t>
      </w:r>
      <w:r w:rsidRPr="00B4320C">
        <w:rPr>
          <w:sz w:val="24"/>
        </w:rPr>
        <w:t>eżeli projekt dotyczy organizacji kilku imprez – udział beneficjentów ostatecznych z co najmniej ośmiu województw musi zostać zapewniony w każdej imprezie;</w:t>
      </w:r>
    </w:p>
    <w:p w:rsidR="00CF5351" w:rsidRDefault="00CF5351" w:rsidP="0002031C">
      <w:pPr>
        <w:pStyle w:val="Akapitzlist"/>
        <w:numPr>
          <w:ilvl w:val="0"/>
          <w:numId w:val="42"/>
        </w:numPr>
        <w:spacing w:before="60"/>
        <w:contextualSpacing w:val="0"/>
        <w:jc w:val="both"/>
        <w:rPr>
          <w:sz w:val="24"/>
        </w:rPr>
      </w:pPr>
      <w:r w:rsidRPr="00B4320C">
        <w:rPr>
          <w:sz w:val="24"/>
        </w:rPr>
        <w:t>w przypadku projektów dotyczących organizacji ogólnopolskich imprez, w których impreza</w:t>
      </w:r>
      <w:r w:rsidRPr="00CF5351">
        <w:rPr>
          <w:sz w:val="24"/>
        </w:rPr>
        <w:t xml:space="preserve"> finałowa powiązana jest z organizacją cyklu imprez regionalnych warunek </w:t>
      </w:r>
      <w:r>
        <w:rPr>
          <w:sz w:val="24"/>
        </w:rPr>
        <w:t xml:space="preserve">wskazany w pkt 2 </w:t>
      </w:r>
      <w:r w:rsidRPr="00CF5351">
        <w:rPr>
          <w:sz w:val="24"/>
        </w:rPr>
        <w:t xml:space="preserve">odnosi się do projektu </w:t>
      </w:r>
      <w:r>
        <w:rPr>
          <w:sz w:val="24"/>
        </w:rPr>
        <w:t xml:space="preserve">– </w:t>
      </w:r>
      <w:r w:rsidRPr="00CF5351">
        <w:rPr>
          <w:sz w:val="24"/>
        </w:rPr>
        <w:t>tym</w:t>
      </w:r>
      <w:r>
        <w:rPr>
          <w:sz w:val="24"/>
        </w:rPr>
        <w:t xml:space="preserve"> </w:t>
      </w:r>
      <w:r w:rsidRPr="00CF5351">
        <w:rPr>
          <w:sz w:val="24"/>
        </w:rPr>
        <w:t>samym nie jest badany w ramach poszczególnych imprez składających się na cykl imprez regionalnych, jak również w ramach imprezy finałowej</w:t>
      </w:r>
      <w:r>
        <w:rPr>
          <w:sz w:val="24"/>
        </w:rPr>
        <w:t>;</w:t>
      </w:r>
    </w:p>
    <w:p w:rsidR="00CF5351" w:rsidRDefault="00CF5351" w:rsidP="0002031C">
      <w:pPr>
        <w:pStyle w:val="Akapitzlist"/>
        <w:numPr>
          <w:ilvl w:val="0"/>
          <w:numId w:val="42"/>
        </w:numPr>
        <w:spacing w:before="60"/>
        <w:contextualSpacing w:val="0"/>
        <w:jc w:val="both"/>
        <w:rPr>
          <w:sz w:val="24"/>
        </w:rPr>
      </w:pPr>
      <w:r w:rsidRPr="00CF5351">
        <w:rPr>
          <w:sz w:val="24"/>
        </w:rPr>
        <w:t>Wnioskodawca musi zapewnić równy dostęp do udziału w projekcie beneficjentom ostatecznym z poszczególnych województw (np.</w:t>
      </w:r>
      <w:r>
        <w:rPr>
          <w:sz w:val="24"/>
        </w:rPr>
        <w:t> </w:t>
      </w:r>
      <w:r w:rsidRPr="00CF5351">
        <w:rPr>
          <w:sz w:val="24"/>
        </w:rPr>
        <w:t>działania rekrutacyjne muszą być prowadzone na terenie danych województw w jednakowym zakresie)</w:t>
      </w:r>
      <w:r>
        <w:rPr>
          <w:sz w:val="24"/>
        </w:rPr>
        <w:t>;</w:t>
      </w:r>
    </w:p>
    <w:p w:rsidR="00591A42" w:rsidRPr="004159B0" w:rsidRDefault="004159B0" w:rsidP="0002031C">
      <w:pPr>
        <w:pStyle w:val="Akapitzlist"/>
        <w:numPr>
          <w:ilvl w:val="0"/>
          <w:numId w:val="42"/>
        </w:numPr>
        <w:spacing w:before="60"/>
        <w:ind w:hanging="357"/>
        <w:contextualSpacing w:val="0"/>
        <w:jc w:val="both"/>
        <w:rPr>
          <w:sz w:val="24"/>
        </w:rPr>
      </w:pPr>
      <w:r>
        <w:rPr>
          <w:sz w:val="24"/>
        </w:rPr>
        <w:t>zgłoszona w projekcie impreza (w przypadku kilku imprez –</w:t>
      </w:r>
      <w:r w:rsidR="00CF5351">
        <w:rPr>
          <w:sz w:val="24"/>
        </w:rPr>
        <w:t xml:space="preserve"> </w:t>
      </w:r>
      <w:r>
        <w:rPr>
          <w:sz w:val="24"/>
        </w:rPr>
        <w:t>każda ze zgłoszonych w projekcie imprez) musi:</w:t>
      </w:r>
    </w:p>
    <w:p w:rsidR="00591A42" w:rsidRPr="004159B0" w:rsidRDefault="00591A42" w:rsidP="0002031C">
      <w:pPr>
        <w:pStyle w:val="Akapitzlist"/>
        <w:numPr>
          <w:ilvl w:val="0"/>
          <w:numId w:val="44"/>
        </w:numPr>
        <w:spacing w:before="60"/>
        <w:ind w:hanging="357"/>
        <w:contextualSpacing w:val="0"/>
        <w:jc w:val="both"/>
        <w:rPr>
          <w:sz w:val="24"/>
        </w:rPr>
      </w:pPr>
      <w:r w:rsidRPr="004159B0">
        <w:rPr>
          <w:sz w:val="24"/>
        </w:rPr>
        <w:t>mieć charakter otwarty (tj. z udziałem publiczności);</w:t>
      </w:r>
    </w:p>
    <w:p w:rsidR="00591A42" w:rsidRPr="00C924FD" w:rsidRDefault="00591A42" w:rsidP="0002031C">
      <w:pPr>
        <w:pStyle w:val="Akapitzlist"/>
        <w:numPr>
          <w:ilvl w:val="0"/>
          <w:numId w:val="44"/>
        </w:numPr>
        <w:spacing w:before="60"/>
        <w:ind w:hanging="357"/>
        <w:contextualSpacing w:val="0"/>
        <w:jc w:val="both"/>
        <w:rPr>
          <w:sz w:val="24"/>
        </w:rPr>
      </w:pPr>
      <w:r w:rsidRPr="004159B0">
        <w:rPr>
          <w:sz w:val="24"/>
        </w:rPr>
        <w:t xml:space="preserve">być prezentowana w mediach ogólnopolskich (w </w:t>
      </w:r>
      <w:r w:rsidR="004159B0">
        <w:rPr>
          <w:sz w:val="24"/>
        </w:rPr>
        <w:t>tym poprzez telewizję ogólnopolską) –</w:t>
      </w:r>
      <w:r w:rsidR="004159B0" w:rsidRPr="006315E1">
        <w:rPr>
          <w:rFonts w:eastAsia="Times New Roman"/>
          <w:sz w:val="24"/>
          <w:lang w:eastAsia="pl-PL"/>
        </w:rPr>
        <w:t xml:space="preserve"> </w:t>
      </w:r>
      <w:r w:rsidR="00DF5463">
        <w:rPr>
          <w:rFonts w:eastAsia="Times New Roman"/>
          <w:sz w:val="24"/>
          <w:lang w:eastAsia="pl-PL"/>
        </w:rPr>
        <w:t xml:space="preserve">w </w:t>
      </w:r>
      <w:r w:rsidR="00DF5463" w:rsidRPr="006315E1">
        <w:rPr>
          <w:rFonts w:eastAsia="Times New Roman"/>
          <w:sz w:val="24"/>
          <w:lang w:eastAsia="pl-PL"/>
        </w:rPr>
        <w:t>przypadku ogólnopolskich imprez, w</w:t>
      </w:r>
      <w:r w:rsidR="00DF5463">
        <w:rPr>
          <w:rFonts w:eastAsia="Times New Roman"/>
          <w:sz w:val="24"/>
          <w:lang w:eastAsia="pl-PL"/>
        </w:rPr>
        <w:t> </w:t>
      </w:r>
      <w:r w:rsidR="00DF5463" w:rsidRPr="006315E1">
        <w:rPr>
          <w:rFonts w:eastAsia="Times New Roman"/>
          <w:sz w:val="24"/>
          <w:lang w:eastAsia="pl-PL"/>
        </w:rPr>
        <w:t>których impreza finałowa powiązana jest z</w:t>
      </w:r>
      <w:r w:rsidR="00DF5463">
        <w:rPr>
          <w:rFonts w:eastAsia="Times New Roman"/>
          <w:sz w:val="24"/>
          <w:lang w:eastAsia="pl-PL"/>
        </w:rPr>
        <w:t> </w:t>
      </w:r>
      <w:r w:rsidR="00DF5463" w:rsidRPr="006315E1">
        <w:rPr>
          <w:rFonts w:eastAsia="Times New Roman"/>
          <w:sz w:val="24"/>
          <w:lang w:eastAsia="pl-PL"/>
        </w:rPr>
        <w:t>organi</w:t>
      </w:r>
      <w:r w:rsidR="00DF5463">
        <w:rPr>
          <w:rFonts w:eastAsia="Times New Roman"/>
          <w:sz w:val="24"/>
          <w:lang w:eastAsia="pl-PL"/>
        </w:rPr>
        <w:t>zacją cyklu imprez regionalnych</w:t>
      </w:r>
      <w:r w:rsidR="00DF5463" w:rsidRPr="006315E1">
        <w:rPr>
          <w:rFonts w:eastAsia="Times New Roman"/>
          <w:sz w:val="24"/>
          <w:lang w:eastAsia="pl-PL"/>
        </w:rPr>
        <w:t xml:space="preserve"> </w:t>
      </w:r>
      <w:r w:rsidR="004159B0" w:rsidRPr="006315E1">
        <w:rPr>
          <w:rFonts w:eastAsia="Times New Roman"/>
          <w:sz w:val="24"/>
          <w:lang w:eastAsia="pl-PL"/>
        </w:rPr>
        <w:t>warunek nie odnosi się do imprez regionalnych</w:t>
      </w:r>
      <w:r w:rsidR="004159B0">
        <w:rPr>
          <w:rFonts w:eastAsia="Times New Roman"/>
          <w:sz w:val="24"/>
          <w:lang w:eastAsia="pl-PL"/>
        </w:rPr>
        <w:t>;</w:t>
      </w:r>
    </w:p>
    <w:p w:rsidR="00591A42" w:rsidRDefault="00591A42" w:rsidP="0002031C">
      <w:pPr>
        <w:pStyle w:val="Akapitzlist"/>
        <w:numPr>
          <w:ilvl w:val="0"/>
          <w:numId w:val="44"/>
        </w:numPr>
        <w:spacing w:before="60"/>
        <w:ind w:hanging="357"/>
        <w:contextualSpacing w:val="0"/>
        <w:jc w:val="both"/>
        <w:rPr>
          <w:sz w:val="24"/>
        </w:rPr>
      </w:pPr>
      <w:r w:rsidRPr="004159B0">
        <w:rPr>
          <w:sz w:val="24"/>
        </w:rPr>
        <w:t>być organizowan</w:t>
      </w:r>
      <w:r w:rsidR="004159B0">
        <w:rPr>
          <w:sz w:val="24"/>
        </w:rPr>
        <w:t xml:space="preserve">a </w:t>
      </w:r>
      <w:r w:rsidR="00DF5463">
        <w:rPr>
          <w:sz w:val="24"/>
        </w:rPr>
        <w:t>corocznie, od co najmniej 2017</w:t>
      </w:r>
      <w:r w:rsidRPr="004159B0">
        <w:rPr>
          <w:sz w:val="24"/>
        </w:rPr>
        <w:t xml:space="preserve"> roku – stosowanie tego warunku może zostać wyłączone w przypadku imprez</w:t>
      </w:r>
      <w:r w:rsidR="004159B0">
        <w:rPr>
          <w:sz w:val="24"/>
        </w:rPr>
        <w:t>y</w:t>
      </w:r>
      <w:r w:rsidRPr="004159B0">
        <w:rPr>
          <w:sz w:val="24"/>
        </w:rPr>
        <w:t>, w któr</w:t>
      </w:r>
      <w:r w:rsidR="004159B0">
        <w:rPr>
          <w:sz w:val="24"/>
        </w:rPr>
        <w:t>ej</w:t>
      </w:r>
      <w:r w:rsidRPr="004159B0">
        <w:rPr>
          <w:sz w:val="24"/>
        </w:rPr>
        <w:t xml:space="preserve"> zaplanowany zostanie udział co</w:t>
      </w:r>
      <w:r w:rsidR="004159B0">
        <w:rPr>
          <w:sz w:val="24"/>
        </w:rPr>
        <w:t xml:space="preserve"> najmniej 500 </w:t>
      </w:r>
      <w:r w:rsidRPr="004159B0">
        <w:rPr>
          <w:sz w:val="24"/>
        </w:rPr>
        <w:t>beneficjentów ostatecznych projektu, biorących bezpośredni udział w</w:t>
      </w:r>
      <w:r w:rsidR="004159B0">
        <w:rPr>
          <w:sz w:val="24"/>
        </w:rPr>
        <w:t> </w:t>
      </w:r>
      <w:r w:rsidRPr="004159B0">
        <w:rPr>
          <w:sz w:val="24"/>
        </w:rPr>
        <w:t>działaniach zaplanowanych w projekcie (np. niepełnosprawnych artystów, sportowców) lub udział co</w:t>
      </w:r>
      <w:r w:rsidR="004159B0">
        <w:rPr>
          <w:sz w:val="24"/>
        </w:rPr>
        <w:t xml:space="preserve"> </w:t>
      </w:r>
      <w:r w:rsidRPr="004159B0">
        <w:rPr>
          <w:sz w:val="24"/>
        </w:rPr>
        <w:t>najmniej 3.000 osób niepełnospraw</w:t>
      </w:r>
      <w:r w:rsidR="004159B0">
        <w:rPr>
          <w:sz w:val="24"/>
        </w:rPr>
        <w:t>nych w charakterze publiczności;</w:t>
      </w:r>
    </w:p>
    <w:p w:rsidR="00591A42" w:rsidRPr="00364C58" w:rsidRDefault="00591A42" w:rsidP="0002031C">
      <w:pPr>
        <w:pStyle w:val="Akapitzlist"/>
        <w:numPr>
          <w:ilvl w:val="0"/>
          <w:numId w:val="41"/>
        </w:numPr>
        <w:spacing w:before="120"/>
        <w:contextualSpacing w:val="0"/>
        <w:jc w:val="both"/>
        <w:rPr>
          <w:sz w:val="24"/>
        </w:rPr>
      </w:pPr>
      <w:r w:rsidRPr="00364C58">
        <w:rPr>
          <w:sz w:val="24"/>
        </w:rPr>
        <w:t>Wnioskowana na realizację projektu kwota dofinansowana ze środków PFRON nie może przekraczać kwoty 700.000 zł</w:t>
      </w:r>
      <w:r w:rsidR="00C10EC0" w:rsidRPr="00364C58">
        <w:rPr>
          <w:sz w:val="24"/>
        </w:rPr>
        <w:t xml:space="preserve"> – zastrzeżeniem postanowień Rozdziału IV ust. 2 pkt 3 niniejszych założeń.</w:t>
      </w:r>
    </w:p>
    <w:p w:rsidR="00466982" w:rsidRDefault="00466982" w:rsidP="00466982">
      <w:pPr>
        <w:jc w:val="both"/>
      </w:pPr>
    </w:p>
    <w:p w:rsidR="00466982" w:rsidRDefault="00466982" w:rsidP="00466982">
      <w:pPr>
        <w:jc w:val="both"/>
      </w:pPr>
    </w:p>
    <w:p w:rsidR="00466982" w:rsidRDefault="00466982" w:rsidP="00466982">
      <w:pPr>
        <w:jc w:val="both"/>
      </w:pPr>
    </w:p>
    <w:p w:rsidR="00466982" w:rsidRDefault="00466982" w:rsidP="00466982">
      <w:pPr>
        <w:jc w:val="both"/>
      </w:pPr>
    </w:p>
    <w:p w:rsidR="00466982" w:rsidRDefault="00466982" w:rsidP="00466982">
      <w:pPr>
        <w:jc w:val="both"/>
      </w:pPr>
    </w:p>
    <w:p w:rsidR="00466982" w:rsidRPr="00466982" w:rsidRDefault="00466982" w:rsidP="00466982">
      <w:pPr>
        <w:jc w:val="both"/>
      </w:pPr>
    </w:p>
    <w:p w:rsidR="000C08D6" w:rsidRPr="006A6F79" w:rsidRDefault="001A10FB" w:rsidP="00DF5463">
      <w:pPr>
        <w:spacing w:before="360" w:after="240"/>
        <w:ind w:left="680" w:hanging="680"/>
        <w:jc w:val="both"/>
        <w:rPr>
          <w:rFonts w:eastAsia="Calibri"/>
          <w:b/>
          <w:sz w:val="28"/>
          <w:szCs w:val="28"/>
          <w:lang w:eastAsia="en-US"/>
        </w:rPr>
      </w:pPr>
      <w:r w:rsidRPr="006A6F79">
        <w:rPr>
          <w:rFonts w:eastAsia="Calibri"/>
          <w:b/>
          <w:sz w:val="28"/>
          <w:szCs w:val="28"/>
          <w:lang w:eastAsia="en-US"/>
        </w:rPr>
        <w:lastRenderedPageBreak/>
        <w:t>X</w:t>
      </w:r>
      <w:r w:rsidR="00DB739A">
        <w:rPr>
          <w:rFonts w:eastAsia="Calibri"/>
          <w:b/>
          <w:sz w:val="28"/>
          <w:szCs w:val="28"/>
          <w:lang w:eastAsia="en-US"/>
        </w:rPr>
        <w:t>II</w:t>
      </w:r>
      <w:r w:rsidR="00DF5463">
        <w:rPr>
          <w:rFonts w:eastAsia="Calibri"/>
          <w:b/>
          <w:sz w:val="28"/>
          <w:szCs w:val="28"/>
          <w:lang w:eastAsia="en-US"/>
        </w:rPr>
        <w:t>I</w:t>
      </w:r>
      <w:r w:rsidR="000C08D6" w:rsidRPr="006A6F79">
        <w:rPr>
          <w:rFonts w:eastAsia="Calibri"/>
          <w:b/>
          <w:sz w:val="28"/>
          <w:szCs w:val="28"/>
          <w:lang w:eastAsia="en-US"/>
        </w:rPr>
        <w:t>.</w:t>
      </w:r>
      <w:r w:rsidR="000C08D6" w:rsidRPr="006A6F79">
        <w:rPr>
          <w:rFonts w:eastAsia="Calibri"/>
          <w:b/>
          <w:sz w:val="28"/>
          <w:szCs w:val="28"/>
          <w:lang w:eastAsia="en-US"/>
        </w:rPr>
        <w:tab/>
        <w:t>Termin realizacji projektów, okres kwalifikowalności kosztów</w:t>
      </w:r>
      <w:r w:rsidR="004114F4">
        <w:rPr>
          <w:rFonts w:eastAsia="Calibri"/>
          <w:b/>
          <w:sz w:val="28"/>
          <w:szCs w:val="28"/>
          <w:lang w:eastAsia="en-US"/>
        </w:rPr>
        <w:t>,</w:t>
      </w:r>
      <w:r w:rsidR="004114F4" w:rsidRPr="004114F4">
        <w:rPr>
          <w:rFonts w:eastAsia="Calibri"/>
          <w:b/>
          <w:sz w:val="28"/>
          <w:szCs w:val="28"/>
          <w:lang w:eastAsia="en-US"/>
        </w:rPr>
        <w:t xml:space="preserve"> </w:t>
      </w:r>
      <w:r w:rsidR="004114F4" w:rsidRPr="00986479">
        <w:rPr>
          <w:rFonts w:eastAsia="Calibri"/>
          <w:b/>
          <w:sz w:val="28"/>
          <w:szCs w:val="28"/>
          <w:lang w:eastAsia="en-US"/>
        </w:rPr>
        <w:t>warunki projektów wieloletnich</w:t>
      </w:r>
    </w:p>
    <w:p w:rsidR="004114F4" w:rsidRPr="00986479" w:rsidRDefault="00DB739A" w:rsidP="0002031C">
      <w:pPr>
        <w:pStyle w:val="Tekstpodstawowy2"/>
        <w:numPr>
          <w:ilvl w:val="0"/>
          <w:numId w:val="60"/>
        </w:numPr>
        <w:spacing w:before="0"/>
        <w:rPr>
          <w:rFonts w:ascii="Times New Roman" w:hAnsi="Times New Roman" w:cs="Times New Roman"/>
          <w:color w:val="auto"/>
          <w:u w:val="none"/>
        </w:rPr>
      </w:pPr>
      <w:r w:rsidRPr="00BD057F">
        <w:rPr>
          <w:rFonts w:ascii="Times New Roman" w:hAnsi="Times New Roman" w:cs="Times New Roman"/>
          <w:color w:val="auto"/>
          <w:u w:val="none"/>
        </w:rPr>
        <w:t>Konkurs dotyczy projektów realizowanych od dnia 1 stycznia 201</w:t>
      </w:r>
      <w:r w:rsidR="00DF5463">
        <w:rPr>
          <w:rFonts w:ascii="Times New Roman" w:hAnsi="Times New Roman" w:cs="Times New Roman"/>
          <w:color w:val="auto"/>
          <w:u w:val="none"/>
        </w:rPr>
        <w:t>9</w:t>
      </w:r>
      <w:r w:rsidRPr="00BD057F">
        <w:rPr>
          <w:rFonts w:ascii="Times New Roman" w:hAnsi="Times New Roman" w:cs="Times New Roman"/>
          <w:color w:val="auto"/>
          <w:u w:val="none"/>
        </w:rPr>
        <w:t xml:space="preserve"> roku </w:t>
      </w:r>
      <w:r w:rsidRPr="00B56EEF">
        <w:rPr>
          <w:rFonts w:ascii="Times New Roman" w:hAnsi="Times New Roman" w:cs="Times New Roman"/>
          <w:color w:val="auto"/>
          <w:u w:val="none"/>
        </w:rPr>
        <w:t xml:space="preserve">do dnia </w:t>
      </w:r>
      <w:r w:rsidR="000056CB">
        <w:rPr>
          <w:rFonts w:ascii="Times New Roman" w:hAnsi="Times New Roman" w:cs="Times New Roman"/>
          <w:color w:val="auto"/>
          <w:u w:val="none"/>
        </w:rPr>
        <w:t>31 marca 2020</w:t>
      </w:r>
      <w:r w:rsidR="00942DD6">
        <w:rPr>
          <w:rFonts w:ascii="Times New Roman" w:hAnsi="Times New Roman" w:cs="Times New Roman"/>
          <w:color w:val="auto"/>
          <w:u w:val="none"/>
        </w:rPr>
        <w:t xml:space="preserve"> roku</w:t>
      </w:r>
      <w:r w:rsidR="004114F4" w:rsidRPr="00B56EEF">
        <w:rPr>
          <w:rFonts w:ascii="Times New Roman" w:hAnsi="Times New Roman" w:cs="Times New Roman"/>
          <w:color w:val="auto"/>
          <w:u w:val="none"/>
        </w:rPr>
        <w:t>.</w:t>
      </w:r>
      <w:r w:rsidR="00BD057F" w:rsidRPr="00BD057F">
        <w:rPr>
          <w:rFonts w:ascii="Times New Roman" w:hAnsi="Times New Roman" w:cs="Times New Roman"/>
          <w:color w:val="auto"/>
          <w:u w:val="none"/>
        </w:rPr>
        <w:t xml:space="preserve"> </w:t>
      </w:r>
      <w:r w:rsidRPr="00BD057F">
        <w:rPr>
          <w:rFonts w:ascii="Times New Roman" w:hAnsi="Times New Roman" w:cs="Times New Roman"/>
          <w:color w:val="auto"/>
          <w:u w:val="none"/>
        </w:rPr>
        <w:t>Za kwalifikowalne uznaje się koszty poniesione od daty rozpoczęcia realizacji projektu (z tym że nie wcześniej niż od dnia 1</w:t>
      </w:r>
      <w:r w:rsidR="00CB0999">
        <w:rPr>
          <w:rFonts w:ascii="Times New Roman" w:hAnsi="Times New Roman" w:cs="Times New Roman"/>
          <w:color w:val="auto"/>
          <w:u w:val="none"/>
        </w:rPr>
        <w:t> </w:t>
      </w:r>
      <w:r w:rsidRPr="00BD057F">
        <w:rPr>
          <w:rFonts w:ascii="Times New Roman" w:hAnsi="Times New Roman" w:cs="Times New Roman"/>
          <w:color w:val="auto"/>
          <w:u w:val="none"/>
        </w:rPr>
        <w:t>stycznia 201</w:t>
      </w:r>
      <w:r w:rsidR="00DF5463">
        <w:rPr>
          <w:rFonts w:ascii="Times New Roman" w:hAnsi="Times New Roman" w:cs="Times New Roman"/>
          <w:color w:val="auto"/>
          <w:u w:val="none"/>
        </w:rPr>
        <w:t>9</w:t>
      </w:r>
      <w:r w:rsidRPr="00BD057F">
        <w:rPr>
          <w:rFonts w:ascii="Times New Roman" w:hAnsi="Times New Roman" w:cs="Times New Roman"/>
          <w:color w:val="auto"/>
          <w:u w:val="none"/>
        </w:rPr>
        <w:t xml:space="preserve"> roku) do daty zakończenia realizacji projektu (z</w:t>
      </w:r>
      <w:r w:rsidR="006C2F00" w:rsidRPr="00BD057F">
        <w:rPr>
          <w:rFonts w:ascii="Times New Roman" w:hAnsi="Times New Roman" w:cs="Times New Roman"/>
          <w:color w:val="auto"/>
          <w:u w:val="none"/>
        </w:rPr>
        <w:t> </w:t>
      </w:r>
      <w:r w:rsidRPr="00BD057F">
        <w:rPr>
          <w:rFonts w:ascii="Times New Roman" w:hAnsi="Times New Roman" w:cs="Times New Roman"/>
          <w:color w:val="auto"/>
          <w:u w:val="none"/>
        </w:rPr>
        <w:t xml:space="preserve">tym że nie później niż do dnia </w:t>
      </w:r>
      <w:r w:rsidRPr="000056CB">
        <w:rPr>
          <w:rFonts w:ascii="Times New Roman" w:hAnsi="Times New Roman" w:cs="Times New Roman"/>
          <w:color w:val="auto"/>
          <w:u w:val="none"/>
        </w:rPr>
        <w:t>31 marca 20</w:t>
      </w:r>
      <w:r w:rsidR="000056CB" w:rsidRPr="000056CB">
        <w:rPr>
          <w:rFonts w:ascii="Times New Roman" w:hAnsi="Times New Roman" w:cs="Times New Roman"/>
          <w:color w:val="auto"/>
          <w:u w:val="none"/>
        </w:rPr>
        <w:t>20</w:t>
      </w:r>
      <w:r w:rsidRPr="000056CB">
        <w:rPr>
          <w:rFonts w:ascii="Times New Roman" w:hAnsi="Times New Roman" w:cs="Times New Roman"/>
          <w:color w:val="auto"/>
          <w:u w:val="none"/>
        </w:rPr>
        <w:t xml:space="preserve"> roku</w:t>
      </w:r>
      <w:r w:rsidRPr="00BD057F">
        <w:rPr>
          <w:rFonts w:ascii="Times New Roman" w:hAnsi="Times New Roman" w:cs="Times New Roman"/>
          <w:color w:val="auto"/>
          <w:u w:val="none"/>
        </w:rPr>
        <w:t>).</w:t>
      </w:r>
      <w:r w:rsidR="00BD057F" w:rsidRPr="00BD057F">
        <w:rPr>
          <w:rFonts w:ascii="Times New Roman" w:hAnsi="Times New Roman" w:cs="Times New Roman"/>
          <w:color w:val="auto"/>
          <w:u w:val="none"/>
        </w:rPr>
        <w:t xml:space="preserve"> </w:t>
      </w:r>
      <w:r w:rsidR="004114F4" w:rsidRPr="00986479">
        <w:rPr>
          <w:rFonts w:ascii="Times New Roman" w:hAnsi="Times New Roman" w:cs="Times New Roman"/>
          <w:color w:val="auto"/>
          <w:u w:val="none"/>
        </w:rPr>
        <w:t>W ramach konkursu mogą zostać zgłoszone również projekty wieloletnie – na warunkach określonych w ust. </w:t>
      </w:r>
      <w:r w:rsidR="00BD057F" w:rsidRPr="00986479">
        <w:rPr>
          <w:rFonts w:ascii="Times New Roman" w:hAnsi="Times New Roman" w:cs="Times New Roman"/>
          <w:color w:val="auto"/>
          <w:u w:val="none"/>
        </w:rPr>
        <w:t>2</w:t>
      </w:r>
      <w:r w:rsidR="004114F4" w:rsidRPr="00986479">
        <w:rPr>
          <w:rFonts w:ascii="Times New Roman" w:hAnsi="Times New Roman" w:cs="Times New Roman"/>
          <w:color w:val="auto"/>
          <w:u w:val="none"/>
        </w:rPr>
        <w:t>-</w:t>
      </w:r>
      <w:r w:rsidR="008B24F1" w:rsidRPr="00986479">
        <w:rPr>
          <w:rFonts w:ascii="Times New Roman" w:hAnsi="Times New Roman" w:cs="Times New Roman"/>
          <w:color w:val="auto"/>
          <w:u w:val="none"/>
        </w:rPr>
        <w:t>1</w:t>
      </w:r>
      <w:r w:rsidR="00BD057F" w:rsidRPr="00986479">
        <w:rPr>
          <w:rFonts w:ascii="Times New Roman" w:hAnsi="Times New Roman" w:cs="Times New Roman"/>
          <w:color w:val="auto"/>
          <w:u w:val="none"/>
        </w:rPr>
        <w:t>0</w:t>
      </w:r>
      <w:r w:rsidR="004114F4" w:rsidRPr="00986479">
        <w:rPr>
          <w:rFonts w:ascii="Times New Roman" w:hAnsi="Times New Roman" w:cs="Times New Roman"/>
          <w:color w:val="auto"/>
          <w:u w:val="none"/>
        </w:rPr>
        <w:t>.</w:t>
      </w:r>
    </w:p>
    <w:p w:rsidR="004114F4" w:rsidRPr="00AF6C08" w:rsidRDefault="004114F4" w:rsidP="0002031C">
      <w:pPr>
        <w:pStyle w:val="Tekstpodstawowy2"/>
        <w:numPr>
          <w:ilvl w:val="0"/>
          <w:numId w:val="60"/>
        </w:numPr>
        <w:rPr>
          <w:rFonts w:ascii="Times New Roman" w:hAnsi="Times New Roman" w:cs="Times New Roman"/>
          <w:color w:val="auto"/>
          <w:u w:val="none"/>
        </w:rPr>
      </w:pPr>
      <w:r w:rsidRPr="00AF6C08">
        <w:rPr>
          <w:rFonts w:ascii="Times New Roman" w:hAnsi="Times New Roman" w:cs="Times New Roman"/>
          <w:color w:val="auto"/>
          <w:u w:val="none"/>
        </w:rPr>
        <w:t>Wnioskodawca może ubiegać się o zawarcie umowy wieloletniej</w:t>
      </w:r>
      <w:r w:rsidR="008B24F1" w:rsidRPr="00AF6C08">
        <w:rPr>
          <w:rFonts w:ascii="Times New Roman" w:hAnsi="Times New Roman" w:cs="Times New Roman"/>
          <w:color w:val="auto"/>
          <w:u w:val="none"/>
        </w:rPr>
        <w:t xml:space="preserve"> wyłącznie w przypadku:</w:t>
      </w:r>
    </w:p>
    <w:p w:rsidR="00B207D6" w:rsidRPr="00AF6C08" w:rsidRDefault="00B207D6" w:rsidP="0002031C">
      <w:pPr>
        <w:pStyle w:val="Tekstpodstawowywcity2"/>
        <w:numPr>
          <w:ilvl w:val="0"/>
          <w:numId w:val="66"/>
        </w:numPr>
        <w:spacing w:before="60"/>
        <w:rPr>
          <w:rFonts w:ascii="Times New Roman" w:hAnsi="Times New Roman" w:cs="Times New Roman"/>
        </w:rPr>
      </w:pPr>
      <w:r w:rsidRPr="00AF6C08">
        <w:rPr>
          <w:rFonts w:ascii="Times New Roman" w:hAnsi="Times New Roman" w:cs="Times New Roman"/>
        </w:rPr>
        <w:t>kierunku pomocy 1;</w:t>
      </w:r>
    </w:p>
    <w:p w:rsidR="004114F4" w:rsidRPr="00AF6C08" w:rsidRDefault="008B24F1" w:rsidP="0002031C">
      <w:pPr>
        <w:pStyle w:val="Tekstpodstawowywcity2"/>
        <w:numPr>
          <w:ilvl w:val="0"/>
          <w:numId w:val="66"/>
        </w:numPr>
        <w:spacing w:before="60"/>
        <w:rPr>
          <w:rFonts w:ascii="Times New Roman" w:hAnsi="Times New Roman" w:cs="Times New Roman"/>
        </w:rPr>
      </w:pPr>
      <w:r w:rsidRPr="00AF6C08">
        <w:rPr>
          <w:rFonts w:ascii="Times New Roman" w:hAnsi="Times New Roman" w:cs="Times New Roman"/>
        </w:rPr>
        <w:t xml:space="preserve">typu projektu „prowadzenie rehabilitacji w placówce (rehabilitacja ciągła)” – </w:t>
      </w:r>
      <w:r w:rsidR="004114F4" w:rsidRPr="00AF6C08">
        <w:rPr>
          <w:rFonts w:ascii="Times New Roman" w:hAnsi="Times New Roman" w:cs="Times New Roman"/>
        </w:rPr>
        <w:t>kierun</w:t>
      </w:r>
      <w:r w:rsidRPr="00AF6C08">
        <w:rPr>
          <w:rFonts w:ascii="Times New Roman" w:hAnsi="Times New Roman" w:cs="Times New Roman"/>
        </w:rPr>
        <w:t xml:space="preserve">ek </w:t>
      </w:r>
      <w:r w:rsidR="004114F4" w:rsidRPr="00AF6C08">
        <w:rPr>
          <w:rFonts w:ascii="Times New Roman" w:hAnsi="Times New Roman" w:cs="Times New Roman"/>
        </w:rPr>
        <w:t>pomocy 2;</w:t>
      </w:r>
    </w:p>
    <w:p w:rsidR="00B207D6" w:rsidRPr="00AF6C08" w:rsidRDefault="00B207D6" w:rsidP="0002031C">
      <w:pPr>
        <w:pStyle w:val="Tekstpodstawowywcity2"/>
        <w:numPr>
          <w:ilvl w:val="0"/>
          <w:numId w:val="66"/>
        </w:numPr>
        <w:spacing w:before="60"/>
        <w:rPr>
          <w:rFonts w:ascii="Times New Roman" w:hAnsi="Times New Roman" w:cs="Times New Roman"/>
        </w:rPr>
      </w:pPr>
      <w:r w:rsidRPr="00AF6C08">
        <w:rPr>
          <w:rFonts w:ascii="Times New Roman" w:hAnsi="Times New Roman" w:cs="Times New Roman"/>
        </w:rPr>
        <w:t>kierunku pomocy 4</w:t>
      </w:r>
      <w:r w:rsidR="00A22E86" w:rsidRPr="00AF6C08">
        <w:rPr>
          <w:rFonts w:ascii="Times New Roman" w:hAnsi="Times New Roman" w:cs="Times New Roman"/>
        </w:rPr>
        <w:t>;</w:t>
      </w:r>
    </w:p>
    <w:p w:rsidR="004114F4" w:rsidRPr="00AF6C08" w:rsidRDefault="008B24F1" w:rsidP="0002031C">
      <w:pPr>
        <w:pStyle w:val="Tekstpodstawowywcity2"/>
        <w:numPr>
          <w:ilvl w:val="0"/>
          <w:numId w:val="66"/>
        </w:numPr>
        <w:spacing w:before="60"/>
        <w:rPr>
          <w:rFonts w:ascii="Times New Roman" w:hAnsi="Times New Roman" w:cs="Times New Roman"/>
        </w:rPr>
      </w:pPr>
      <w:r w:rsidRPr="00AF6C08">
        <w:rPr>
          <w:rFonts w:ascii="Times New Roman" w:hAnsi="Times New Roman" w:cs="Times New Roman"/>
        </w:rPr>
        <w:t>typu projektu „zakup, szkolenie i utrzymanie psów asystujących w</w:t>
      </w:r>
      <w:r w:rsidR="00DC074D" w:rsidRPr="00AF6C08">
        <w:rPr>
          <w:rFonts w:ascii="Times New Roman" w:hAnsi="Times New Roman" w:cs="Times New Roman"/>
        </w:rPr>
        <w:t xml:space="preserve"> </w:t>
      </w:r>
      <w:r w:rsidRPr="00AF6C08">
        <w:rPr>
          <w:rFonts w:ascii="Times New Roman" w:hAnsi="Times New Roman" w:cs="Times New Roman"/>
        </w:rPr>
        <w:t xml:space="preserve">trakcie szkolenia” – </w:t>
      </w:r>
      <w:r w:rsidR="004114F4" w:rsidRPr="00AF6C08">
        <w:rPr>
          <w:rFonts w:ascii="Times New Roman" w:hAnsi="Times New Roman" w:cs="Times New Roman"/>
        </w:rPr>
        <w:t>kierun</w:t>
      </w:r>
      <w:r w:rsidRPr="00AF6C08">
        <w:rPr>
          <w:rFonts w:ascii="Times New Roman" w:hAnsi="Times New Roman" w:cs="Times New Roman"/>
        </w:rPr>
        <w:t xml:space="preserve">ek </w:t>
      </w:r>
      <w:r w:rsidR="004114F4" w:rsidRPr="00AF6C08">
        <w:rPr>
          <w:rFonts w:ascii="Times New Roman" w:hAnsi="Times New Roman" w:cs="Times New Roman"/>
        </w:rPr>
        <w:t>pomocy 5.</w:t>
      </w:r>
    </w:p>
    <w:p w:rsidR="004114F4" w:rsidRPr="00986479" w:rsidRDefault="008B24F1" w:rsidP="0002031C">
      <w:pPr>
        <w:pStyle w:val="Tekstpodstawowy2"/>
        <w:numPr>
          <w:ilvl w:val="0"/>
          <w:numId w:val="60"/>
        </w:numPr>
        <w:rPr>
          <w:rFonts w:ascii="Times New Roman" w:hAnsi="Times New Roman" w:cs="Times New Roman"/>
          <w:color w:val="auto"/>
          <w:u w:val="none"/>
        </w:rPr>
      </w:pPr>
      <w:r w:rsidRPr="00986479">
        <w:rPr>
          <w:rFonts w:ascii="Times New Roman" w:hAnsi="Times New Roman" w:cs="Times New Roman"/>
          <w:color w:val="auto"/>
          <w:u w:val="none"/>
        </w:rPr>
        <w:t>Rozpoczęcie realizacji projektu wieloletniego musi nastąpić nie wcześniej niż 1 stycznia 201</w:t>
      </w:r>
      <w:r w:rsidR="00DF5463">
        <w:rPr>
          <w:rFonts w:ascii="Times New Roman" w:hAnsi="Times New Roman" w:cs="Times New Roman"/>
          <w:color w:val="auto"/>
          <w:u w:val="none"/>
        </w:rPr>
        <w:t>9</w:t>
      </w:r>
      <w:r w:rsidRPr="00986479">
        <w:rPr>
          <w:rFonts w:ascii="Times New Roman" w:hAnsi="Times New Roman" w:cs="Times New Roman"/>
          <w:color w:val="auto"/>
          <w:u w:val="none"/>
        </w:rPr>
        <w:t xml:space="preserve"> roku. Zakończenie realizacji projektu wieloletniego musi nastąpić nie później niż 31 marca 202</w:t>
      </w:r>
      <w:r w:rsidR="00DF5463">
        <w:rPr>
          <w:rFonts w:ascii="Times New Roman" w:hAnsi="Times New Roman" w:cs="Times New Roman"/>
          <w:color w:val="auto"/>
          <w:u w:val="none"/>
        </w:rPr>
        <w:t>2</w:t>
      </w:r>
      <w:r w:rsidRPr="00986479">
        <w:rPr>
          <w:rFonts w:ascii="Times New Roman" w:hAnsi="Times New Roman" w:cs="Times New Roman"/>
          <w:color w:val="auto"/>
          <w:u w:val="none"/>
        </w:rPr>
        <w:t xml:space="preserve"> roku. </w:t>
      </w:r>
      <w:r w:rsidR="004114F4" w:rsidRPr="00986479">
        <w:rPr>
          <w:rFonts w:ascii="Times New Roman" w:hAnsi="Times New Roman" w:cs="Times New Roman"/>
          <w:color w:val="auto"/>
          <w:u w:val="none"/>
        </w:rPr>
        <w:t>Wyznacza się następujące maksymalne okresy finansowania projektów wieloletnich:</w:t>
      </w:r>
    </w:p>
    <w:p w:rsidR="004114F4" w:rsidRPr="00986479" w:rsidRDefault="004114F4" w:rsidP="0002031C">
      <w:pPr>
        <w:numPr>
          <w:ilvl w:val="2"/>
          <w:numId w:val="65"/>
        </w:numPr>
        <w:spacing w:before="60"/>
        <w:jc w:val="both"/>
      </w:pPr>
      <w:r w:rsidRPr="00986479">
        <w:t>pierwszy okres – od 1 stycznia 201</w:t>
      </w:r>
      <w:r w:rsidR="00DF5463">
        <w:t>9</w:t>
      </w:r>
      <w:r w:rsidRPr="00986479">
        <w:t xml:space="preserve"> roku do 31 marca 20</w:t>
      </w:r>
      <w:r w:rsidR="00DF5463">
        <w:t>20</w:t>
      </w:r>
      <w:r w:rsidR="00853A51">
        <w:t xml:space="preserve"> roku;</w:t>
      </w:r>
    </w:p>
    <w:p w:rsidR="004114F4" w:rsidRPr="00986479" w:rsidRDefault="004114F4" w:rsidP="0002031C">
      <w:pPr>
        <w:numPr>
          <w:ilvl w:val="2"/>
          <w:numId w:val="65"/>
        </w:numPr>
        <w:spacing w:before="60"/>
        <w:jc w:val="both"/>
      </w:pPr>
      <w:r w:rsidRPr="00986479">
        <w:t>drugi okres – od 1 kwietnia 20</w:t>
      </w:r>
      <w:r w:rsidR="00DF5463">
        <w:t>20</w:t>
      </w:r>
      <w:r w:rsidRPr="00986479">
        <w:t xml:space="preserve"> roku do 31 marca 20</w:t>
      </w:r>
      <w:r w:rsidR="008B24F1" w:rsidRPr="00986479">
        <w:t>2</w:t>
      </w:r>
      <w:r w:rsidR="00DF5463">
        <w:t>1</w:t>
      </w:r>
      <w:r w:rsidR="00853A51">
        <w:t xml:space="preserve"> roku (tryb pozakonkursowy);</w:t>
      </w:r>
    </w:p>
    <w:p w:rsidR="004114F4" w:rsidRPr="00986479" w:rsidRDefault="004114F4" w:rsidP="0002031C">
      <w:pPr>
        <w:numPr>
          <w:ilvl w:val="2"/>
          <w:numId w:val="65"/>
        </w:numPr>
        <w:spacing w:before="60"/>
        <w:jc w:val="both"/>
      </w:pPr>
      <w:r w:rsidRPr="00986479">
        <w:t>trzeci okres – od 1 kwietnia 20</w:t>
      </w:r>
      <w:r w:rsidR="00DF5463">
        <w:t>21</w:t>
      </w:r>
      <w:r w:rsidRPr="00986479">
        <w:t xml:space="preserve"> roku do 31 marca 20</w:t>
      </w:r>
      <w:r w:rsidR="00DF5463">
        <w:t>22</w:t>
      </w:r>
      <w:r w:rsidRPr="00986479">
        <w:t xml:space="preserve"> roku (tryb pozakonkursowy).</w:t>
      </w:r>
    </w:p>
    <w:p w:rsidR="004114F4" w:rsidRDefault="004114F4" w:rsidP="0002031C">
      <w:pPr>
        <w:pStyle w:val="Tekstpodstawowy2"/>
        <w:numPr>
          <w:ilvl w:val="0"/>
          <w:numId w:val="60"/>
        </w:numPr>
        <w:rPr>
          <w:rFonts w:ascii="Times New Roman" w:hAnsi="Times New Roman" w:cs="Times New Roman"/>
          <w:color w:val="auto"/>
          <w:u w:val="none"/>
        </w:rPr>
      </w:pPr>
      <w:r w:rsidRPr="00986479">
        <w:rPr>
          <w:rFonts w:ascii="Times New Roman" w:hAnsi="Times New Roman" w:cs="Times New Roman"/>
          <w:color w:val="auto"/>
          <w:u w:val="none"/>
        </w:rPr>
        <w:t>Wnioskodawca może ubiegać się o zawarcie umowy dwuletniej lub trzyletniej (obejmującej maksymalnie okres od dnia 1 stycznia 201</w:t>
      </w:r>
      <w:r w:rsidR="00DF5463">
        <w:rPr>
          <w:rFonts w:ascii="Times New Roman" w:hAnsi="Times New Roman" w:cs="Times New Roman"/>
          <w:color w:val="auto"/>
          <w:u w:val="none"/>
        </w:rPr>
        <w:t>9</w:t>
      </w:r>
      <w:r w:rsidRPr="00986479">
        <w:rPr>
          <w:rFonts w:ascii="Times New Roman" w:hAnsi="Times New Roman" w:cs="Times New Roman"/>
          <w:color w:val="auto"/>
          <w:u w:val="none"/>
        </w:rPr>
        <w:t xml:space="preserve"> roku do dnia 31 marca 20</w:t>
      </w:r>
      <w:r w:rsidR="00DF5463">
        <w:rPr>
          <w:rFonts w:ascii="Times New Roman" w:hAnsi="Times New Roman" w:cs="Times New Roman"/>
          <w:color w:val="auto"/>
          <w:u w:val="none"/>
        </w:rPr>
        <w:t>22</w:t>
      </w:r>
      <w:r w:rsidRPr="00986479">
        <w:rPr>
          <w:rFonts w:ascii="Times New Roman" w:hAnsi="Times New Roman" w:cs="Times New Roman"/>
          <w:color w:val="auto"/>
          <w:u w:val="none"/>
        </w:rPr>
        <w:t xml:space="preserve"> roku). </w:t>
      </w:r>
      <w:r w:rsidR="008B24F1" w:rsidRPr="00986479">
        <w:rPr>
          <w:rFonts w:ascii="Times New Roman" w:hAnsi="Times New Roman" w:cs="Times New Roman"/>
          <w:color w:val="auto"/>
          <w:u w:val="none"/>
        </w:rPr>
        <w:t>Nie jest możliwe zgłoszenie projektu wieloletniego, którego termin realizacji zawiera się wyłącznie w pierwszym okresie finansowania</w:t>
      </w:r>
      <w:r w:rsidRPr="00986479">
        <w:rPr>
          <w:rFonts w:ascii="Times New Roman" w:hAnsi="Times New Roman" w:cs="Times New Roman"/>
          <w:color w:val="auto"/>
          <w:u w:val="none"/>
        </w:rPr>
        <w:t>.</w:t>
      </w:r>
    </w:p>
    <w:p w:rsidR="004114F4" w:rsidRPr="00986479" w:rsidRDefault="004114F4" w:rsidP="0002031C">
      <w:pPr>
        <w:pStyle w:val="Tekstpodstawowy2"/>
        <w:numPr>
          <w:ilvl w:val="0"/>
          <w:numId w:val="60"/>
        </w:numPr>
        <w:rPr>
          <w:rFonts w:ascii="Times New Roman" w:hAnsi="Times New Roman" w:cs="Times New Roman"/>
          <w:color w:val="auto"/>
          <w:u w:val="none"/>
        </w:rPr>
      </w:pPr>
      <w:r w:rsidRPr="00986479">
        <w:rPr>
          <w:rFonts w:ascii="Times New Roman" w:hAnsi="Times New Roman" w:cs="Times New Roman"/>
          <w:color w:val="auto"/>
          <w:u w:val="none"/>
        </w:rPr>
        <w:t xml:space="preserve">W przypadku projektów wieloletnich środki finansowe PFRON, </w:t>
      </w:r>
      <w:r w:rsidR="00DF5463">
        <w:rPr>
          <w:rFonts w:ascii="Times New Roman" w:hAnsi="Times New Roman" w:cs="Times New Roman"/>
          <w:color w:val="auto"/>
          <w:u w:val="none"/>
        </w:rPr>
        <w:t xml:space="preserve">zaplanowane na realizację konkursu, </w:t>
      </w:r>
      <w:r w:rsidRPr="00986479">
        <w:rPr>
          <w:rFonts w:ascii="Times New Roman" w:hAnsi="Times New Roman" w:cs="Times New Roman"/>
          <w:color w:val="auto"/>
          <w:u w:val="none"/>
        </w:rPr>
        <w:t>przeznaczone są na dofinansowanie kosztów realizacji projektów w</w:t>
      </w:r>
      <w:r w:rsidR="00BD057F" w:rsidRPr="00986479">
        <w:rPr>
          <w:rFonts w:ascii="Times New Roman" w:hAnsi="Times New Roman" w:cs="Times New Roman"/>
          <w:color w:val="auto"/>
          <w:u w:val="none"/>
        </w:rPr>
        <w:t> </w:t>
      </w:r>
      <w:r w:rsidRPr="00986479">
        <w:rPr>
          <w:rFonts w:ascii="Times New Roman" w:hAnsi="Times New Roman" w:cs="Times New Roman"/>
          <w:color w:val="auto"/>
          <w:u w:val="none"/>
        </w:rPr>
        <w:t>pierwszym okresie finansowania. Za kwalifikowalne w</w:t>
      </w:r>
      <w:r w:rsidR="00BD057F" w:rsidRPr="00986479">
        <w:rPr>
          <w:rFonts w:ascii="Times New Roman" w:hAnsi="Times New Roman" w:cs="Times New Roman"/>
          <w:color w:val="auto"/>
          <w:u w:val="none"/>
        </w:rPr>
        <w:t xml:space="preserve"> </w:t>
      </w:r>
      <w:r w:rsidRPr="00986479">
        <w:rPr>
          <w:rFonts w:ascii="Times New Roman" w:hAnsi="Times New Roman" w:cs="Times New Roman"/>
          <w:color w:val="auto"/>
          <w:u w:val="none"/>
        </w:rPr>
        <w:t>tym okresie uznaje się koszty poniesione od daty rozpoczęcia realizacji projektu (z tym że nie wcześniej niż od dnia 1</w:t>
      </w:r>
      <w:r w:rsidR="00BD057F" w:rsidRPr="00986479">
        <w:rPr>
          <w:rFonts w:ascii="Times New Roman" w:hAnsi="Times New Roman" w:cs="Times New Roman"/>
          <w:color w:val="auto"/>
          <w:u w:val="none"/>
        </w:rPr>
        <w:t> stycznia 201</w:t>
      </w:r>
      <w:r w:rsidR="00DF5463">
        <w:rPr>
          <w:rFonts w:ascii="Times New Roman" w:hAnsi="Times New Roman" w:cs="Times New Roman"/>
          <w:color w:val="auto"/>
          <w:u w:val="none"/>
        </w:rPr>
        <w:t>9</w:t>
      </w:r>
      <w:r w:rsidR="00BD057F" w:rsidRPr="00986479">
        <w:rPr>
          <w:rFonts w:ascii="Times New Roman" w:hAnsi="Times New Roman" w:cs="Times New Roman"/>
          <w:color w:val="auto"/>
          <w:u w:val="none"/>
        </w:rPr>
        <w:t xml:space="preserve"> roku) do</w:t>
      </w:r>
      <w:r w:rsidR="00DF5463">
        <w:rPr>
          <w:rFonts w:ascii="Times New Roman" w:hAnsi="Times New Roman" w:cs="Times New Roman"/>
          <w:color w:val="auto"/>
          <w:u w:val="none"/>
        </w:rPr>
        <w:t> </w:t>
      </w:r>
      <w:r w:rsidR="00BD057F" w:rsidRPr="00986479">
        <w:rPr>
          <w:rFonts w:ascii="Times New Roman" w:hAnsi="Times New Roman" w:cs="Times New Roman"/>
          <w:color w:val="auto"/>
          <w:u w:val="none"/>
        </w:rPr>
        <w:t>dnia 31 marca 20</w:t>
      </w:r>
      <w:r w:rsidR="00DF5463">
        <w:rPr>
          <w:rFonts w:ascii="Times New Roman" w:hAnsi="Times New Roman" w:cs="Times New Roman"/>
          <w:color w:val="auto"/>
          <w:u w:val="none"/>
        </w:rPr>
        <w:t>20</w:t>
      </w:r>
      <w:r w:rsidRPr="00986479">
        <w:rPr>
          <w:rFonts w:ascii="Times New Roman" w:hAnsi="Times New Roman" w:cs="Times New Roman"/>
          <w:color w:val="auto"/>
          <w:u w:val="none"/>
        </w:rPr>
        <w:t xml:space="preserve"> roku.</w:t>
      </w:r>
    </w:p>
    <w:p w:rsidR="004114F4" w:rsidRPr="00986479" w:rsidRDefault="004114F4" w:rsidP="0002031C">
      <w:pPr>
        <w:pStyle w:val="Tekstpodstawowy2"/>
        <w:numPr>
          <w:ilvl w:val="0"/>
          <w:numId w:val="60"/>
        </w:numPr>
        <w:rPr>
          <w:rFonts w:ascii="Times New Roman" w:hAnsi="Times New Roman" w:cs="Times New Roman"/>
          <w:color w:val="auto"/>
          <w:u w:val="none"/>
        </w:rPr>
      </w:pPr>
      <w:r w:rsidRPr="00986479">
        <w:rPr>
          <w:rFonts w:ascii="Times New Roman" w:hAnsi="Times New Roman" w:cs="Times New Roman"/>
          <w:color w:val="auto"/>
          <w:u w:val="none"/>
        </w:rPr>
        <w:t>W przypadku projektów wieloletnich Wnioskodawca zamieszcza w części B oraz w części C wniosku informacje dotyczące pierwszego okresu finansowania projektu chyba, że w danym punkcie części B lub części C wniosku przewidziana została konieczność podania dodatkowo informacji dotyczących całego okresu realizacji projektu (lub poszczególnych okresów realizacji projektu). Harmonogram realizacji projektu oraz szczegółowy budżet projektu należy sporządzić dla pierwszego okresu finansowania projektu.</w:t>
      </w:r>
    </w:p>
    <w:p w:rsidR="004114F4" w:rsidRPr="00986479" w:rsidRDefault="004114F4" w:rsidP="0002031C">
      <w:pPr>
        <w:pStyle w:val="Tekstpodstawowy2"/>
        <w:numPr>
          <w:ilvl w:val="0"/>
          <w:numId w:val="60"/>
        </w:numPr>
        <w:rPr>
          <w:rFonts w:ascii="Times New Roman" w:hAnsi="Times New Roman" w:cs="Times New Roman"/>
          <w:color w:val="auto"/>
          <w:u w:val="none"/>
        </w:rPr>
      </w:pPr>
      <w:r w:rsidRPr="00986479">
        <w:rPr>
          <w:rFonts w:ascii="Times New Roman" w:hAnsi="Times New Roman" w:cs="Times New Roman"/>
          <w:color w:val="auto"/>
          <w:u w:val="none"/>
        </w:rPr>
        <w:t xml:space="preserve">W przypadku zawarcia umowy wieloletniej oraz przyznania dofinansowania na pierwszy okres </w:t>
      </w:r>
      <w:r w:rsidR="00BD057F" w:rsidRPr="00986479">
        <w:rPr>
          <w:rFonts w:ascii="Times New Roman" w:hAnsi="Times New Roman" w:cs="Times New Roman"/>
          <w:color w:val="auto"/>
          <w:u w:val="none"/>
        </w:rPr>
        <w:t>realizacji</w:t>
      </w:r>
      <w:r w:rsidRPr="00986479">
        <w:rPr>
          <w:rFonts w:ascii="Times New Roman" w:hAnsi="Times New Roman" w:cs="Times New Roman"/>
          <w:color w:val="auto"/>
          <w:u w:val="none"/>
        </w:rPr>
        <w:t xml:space="preserve"> projektu (mak</w:t>
      </w:r>
      <w:r w:rsidR="00DF5463">
        <w:rPr>
          <w:rFonts w:ascii="Times New Roman" w:hAnsi="Times New Roman" w:cs="Times New Roman"/>
          <w:color w:val="auto"/>
          <w:u w:val="none"/>
        </w:rPr>
        <w:t>symalnie od dnia 1 stycznia 2019 roku do 31 marca 2020</w:t>
      </w:r>
      <w:r w:rsidRPr="00986479">
        <w:rPr>
          <w:rFonts w:ascii="Times New Roman" w:hAnsi="Times New Roman" w:cs="Times New Roman"/>
          <w:color w:val="auto"/>
          <w:u w:val="none"/>
        </w:rPr>
        <w:t xml:space="preserve"> roku), Wnioskodawca składa do PFRON, przed rozpoczęciem </w:t>
      </w:r>
      <w:r w:rsidR="00BD057F" w:rsidRPr="00986479">
        <w:rPr>
          <w:rFonts w:ascii="Times New Roman" w:hAnsi="Times New Roman" w:cs="Times New Roman"/>
          <w:color w:val="auto"/>
          <w:u w:val="none"/>
        </w:rPr>
        <w:t>kolejnego</w:t>
      </w:r>
      <w:r w:rsidRPr="00986479">
        <w:rPr>
          <w:rFonts w:ascii="Times New Roman" w:hAnsi="Times New Roman" w:cs="Times New Roman"/>
          <w:color w:val="auto"/>
          <w:u w:val="none"/>
        </w:rPr>
        <w:t xml:space="preserve"> okresu finansowania projektu, zaktualizowany wniosek (złożenie zaktualizowanego wniosku następuje w ramach trybu pozakonkursowego). Zaktualizowany wniosek zawiera m.in. szczegółowy budżet projektu dotyczący </w:t>
      </w:r>
      <w:r w:rsidR="00BD057F" w:rsidRPr="00986479">
        <w:rPr>
          <w:rFonts w:ascii="Times New Roman" w:hAnsi="Times New Roman" w:cs="Times New Roman"/>
          <w:color w:val="auto"/>
          <w:u w:val="none"/>
        </w:rPr>
        <w:t>kolejnego</w:t>
      </w:r>
      <w:r w:rsidRPr="00986479">
        <w:rPr>
          <w:rFonts w:ascii="Times New Roman" w:hAnsi="Times New Roman" w:cs="Times New Roman"/>
          <w:color w:val="auto"/>
          <w:u w:val="none"/>
        </w:rPr>
        <w:t xml:space="preserve"> okresu finansowania projektu. Kwota dofinansowania wnioskowana na </w:t>
      </w:r>
      <w:r w:rsidR="00BD057F" w:rsidRPr="00986479">
        <w:rPr>
          <w:rFonts w:ascii="Times New Roman" w:hAnsi="Times New Roman" w:cs="Times New Roman"/>
          <w:color w:val="auto"/>
          <w:u w:val="none"/>
        </w:rPr>
        <w:t>kolejny</w:t>
      </w:r>
      <w:r w:rsidRPr="00986479">
        <w:rPr>
          <w:rFonts w:ascii="Times New Roman" w:hAnsi="Times New Roman" w:cs="Times New Roman"/>
          <w:color w:val="auto"/>
          <w:u w:val="none"/>
        </w:rPr>
        <w:t xml:space="preserve"> okres nie może być wyższa od kwoty zaplanowanej na ten okres we wniosku składanym w ramach konkursu.</w:t>
      </w:r>
    </w:p>
    <w:p w:rsidR="004114F4" w:rsidRPr="00986479" w:rsidRDefault="004114F4" w:rsidP="0002031C">
      <w:pPr>
        <w:pStyle w:val="Tekstpodstawowy2"/>
        <w:numPr>
          <w:ilvl w:val="0"/>
          <w:numId w:val="60"/>
        </w:numPr>
        <w:rPr>
          <w:rFonts w:ascii="Times New Roman" w:hAnsi="Times New Roman" w:cs="Times New Roman"/>
          <w:color w:val="auto"/>
          <w:u w:val="none"/>
        </w:rPr>
      </w:pPr>
      <w:r w:rsidRPr="00986479">
        <w:rPr>
          <w:rFonts w:ascii="Times New Roman" w:hAnsi="Times New Roman" w:cs="Times New Roman"/>
          <w:color w:val="auto"/>
          <w:u w:val="none"/>
        </w:rPr>
        <w:t>Zaktualizowany wniosek, o którym mowa w ust. </w:t>
      </w:r>
      <w:r w:rsidR="00BD057F" w:rsidRPr="00986479">
        <w:rPr>
          <w:rFonts w:ascii="Times New Roman" w:hAnsi="Times New Roman" w:cs="Times New Roman"/>
          <w:color w:val="auto"/>
          <w:u w:val="none"/>
        </w:rPr>
        <w:t>7</w:t>
      </w:r>
      <w:r w:rsidRPr="00986479">
        <w:rPr>
          <w:rFonts w:ascii="Times New Roman" w:hAnsi="Times New Roman" w:cs="Times New Roman"/>
          <w:color w:val="auto"/>
          <w:u w:val="none"/>
        </w:rPr>
        <w:t xml:space="preserve"> należy złożyć w terminie do dnia 15 grudnia </w:t>
      </w:r>
      <w:r w:rsidR="00BD057F" w:rsidRPr="00986479">
        <w:rPr>
          <w:rFonts w:ascii="Times New Roman" w:hAnsi="Times New Roman" w:cs="Times New Roman"/>
          <w:color w:val="auto"/>
          <w:u w:val="none"/>
        </w:rPr>
        <w:t>roku poprzedzającego kolejny okres realizacji projektu</w:t>
      </w:r>
      <w:r w:rsidRPr="00986479">
        <w:rPr>
          <w:rFonts w:ascii="Times New Roman" w:hAnsi="Times New Roman" w:cs="Times New Roman"/>
          <w:color w:val="auto"/>
          <w:u w:val="none"/>
        </w:rPr>
        <w:t>. Zaktualizowany wniosek podlega weryfikacji pod względem formalnym oraz merytorycznym.</w:t>
      </w:r>
    </w:p>
    <w:p w:rsidR="004114F4" w:rsidRPr="00986479" w:rsidRDefault="004114F4" w:rsidP="00364C58">
      <w:pPr>
        <w:pStyle w:val="Tekstpodstawowy2"/>
        <w:numPr>
          <w:ilvl w:val="0"/>
          <w:numId w:val="60"/>
        </w:numPr>
        <w:ind w:left="357" w:hanging="357"/>
        <w:rPr>
          <w:rFonts w:ascii="Times New Roman" w:hAnsi="Times New Roman" w:cs="Times New Roman"/>
          <w:color w:val="auto"/>
          <w:u w:val="none"/>
        </w:rPr>
      </w:pPr>
      <w:r w:rsidRPr="00986479">
        <w:rPr>
          <w:rFonts w:ascii="Times New Roman" w:hAnsi="Times New Roman" w:cs="Times New Roman"/>
          <w:color w:val="auto"/>
          <w:u w:val="none"/>
        </w:rPr>
        <w:lastRenderedPageBreak/>
        <w:t xml:space="preserve">W przypadku przyznania przez PFRON dofinansowania na </w:t>
      </w:r>
      <w:r w:rsidR="00BD057F" w:rsidRPr="00986479">
        <w:rPr>
          <w:rFonts w:ascii="Times New Roman" w:hAnsi="Times New Roman" w:cs="Times New Roman"/>
          <w:color w:val="auto"/>
          <w:u w:val="none"/>
        </w:rPr>
        <w:t>kolejny</w:t>
      </w:r>
      <w:r w:rsidRPr="00986479">
        <w:rPr>
          <w:rFonts w:ascii="Times New Roman" w:hAnsi="Times New Roman" w:cs="Times New Roman"/>
          <w:color w:val="auto"/>
          <w:u w:val="none"/>
        </w:rPr>
        <w:t xml:space="preserve"> okres realizacji projektu, zakres rzeczowy i finansowy umowy zawartej w ramach konkursu podlega zmianie w formie aneksu.</w:t>
      </w:r>
    </w:p>
    <w:p w:rsidR="004114F4" w:rsidRDefault="004114F4" w:rsidP="0002031C">
      <w:pPr>
        <w:pStyle w:val="Tekstpodstawowy2"/>
        <w:numPr>
          <w:ilvl w:val="0"/>
          <w:numId w:val="60"/>
        </w:numPr>
        <w:ind w:left="341" w:hanging="454"/>
        <w:rPr>
          <w:rFonts w:ascii="Times New Roman" w:hAnsi="Times New Roman" w:cs="Times New Roman"/>
          <w:color w:val="auto"/>
          <w:u w:val="none"/>
        </w:rPr>
      </w:pPr>
      <w:r w:rsidRPr="00986479">
        <w:rPr>
          <w:rFonts w:ascii="Times New Roman" w:hAnsi="Times New Roman" w:cs="Times New Roman"/>
          <w:color w:val="auto"/>
          <w:u w:val="none"/>
        </w:rPr>
        <w:t>Warunkiem zawarcia aneksu, o którym mowa w ust. </w:t>
      </w:r>
      <w:r w:rsidR="00BD057F" w:rsidRPr="00986479">
        <w:rPr>
          <w:rFonts w:ascii="Times New Roman" w:hAnsi="Times New Roman" w:cs="Times New Roman"/>
          <w:color w:val="auto"/>
          <w:u w:val="none"/>
        </w:rPr>
        <w:t>9</w:t>
      </w:r>
      <w:r w:rsidRPr="00986479">
        <w:rPr>
          <w:rFonts w:ascii="Times New Roman" w:hAnsi="Times New Roman" w:cs="Times New Roman"/>
          <w:color w:val="auto"/>
          <w:u w:val="none"/>
        </w:rPr>
        <w:t xml:space="preserve"> jest spełnianie przez Wnioskodawcę warunków uprawniających do otrzymania dofinansowania w dniu podpisania aneksu.</w:t>
      </w:r>
    </w:p>
    <w:p w:rsidR="000C08D6" w:rsidRPr="006A6F79" w:rsidRDefault="000C08D6" w:rsidP="00DF5463">
      <w:pPr>
        <w:spacing w:before="360" w:after="240"/>
        <w:ind w:left="680" w:hanging="680"/>
        <w:jc w:val="both"/>
        <w:rPr>
          <w:rFonts w:eastAsia="Calibri"/>
          <w:b/>
          <w:sz w:val="28"/>
          <w:szCs w:val="28"/>
          <w:lang w:eastAsia="en-US"/>
        </w:rPr>
      </w:pPr>
      <w:r w:rsidRPr="006A6F79">
        <w:rPr>
          <w:rFonts w:eastAsia="Calibri"/>
          <w:b/>
          <w:sz w:val="28"/>
          <w:szCs w:val="28"/>
          <w:lang w:eastAsia="en-US"/>
        </w:rPr>
        <w:t>X</w:t>
      </w:r>
      <w:r w:rsidR="00DF5463">
        <w:rPr>
          <w:rFonts w:eastAsia="Calibri"/>
          <w:b/>
          <w:sz w:val="28"/>
          <w:szCs w:val="28"/>
          <w:lang w:eastAsia="en-US"/>
        </w:rPr>
        <w:t>IV</w:t>
      </w:r>
      <w:r w:rsidRPr="006A6F79">
        <w:rPr>
          <w:rFonts w:eastAsia="Calibri"/>
          <w:b/>
          <w:sz w:val="28"/>
          <w:szCs w:val="28"/>
          <w:lang w:eastAsia="en-US"/>
        </w:rPr>
        <w:t>.</w:t>
      </w:r>
      <w:r w:rsidRPr="006A6F79">
        <w:rPr>
          <w:rFonts w:eastAsia="Calibri"/>
          <w:b/>
          <w:sz w:val="28"/>
          <w:szCs w:val="28"/>
          <w:lang w:eastAsia="en-US"/>
        </w:rPr>
        <w:tab/>
      </w:r>
      <w:r w:rsidR="00A6174C" w:rsidRPr="006A6F79">
        <w:rPr>
          <w:rFonts w:eastAsia="Calibri"/>
          <w:b/>
          <w:sz w:val="28"/>
          <w:szCs w:val="28"/>
          <w:lang w:eastAsia="en-US"/>
        </w:rPr>
        <w:t>Wkład własny Wnioskodawcy</w:t>
      </w:r>
    </w:p>
    <w:p w:rsidR="00FF23BC" w:rsidRPr="00A218B3" w:rsidRDefault="00FF23BC" w:rsidP="005F65B3">
      <w:pPr>
        <w:numPr>
          <w:ilvl w:val="0"/>
          <w:numId w:val="4"/>
        </w:numPr>
        <w:jc w:val="both"/>
      </w:pPr>
      <w:r w:rsidRPr="00A218B3">
        <w:t>W przypadku kierunku pomocy 1:</w:t>
      </w:r>
    </w:p>
    <w:p w:rsidR="00FF23BC" w:rsidRPr="00A218B3" w:rsidRDefault="00FF23BC" w:rsidP="0002031C">
      <w:pPr>
        <w:pStyle w:val="Akapitzlist"/>
        <w:numPr>
          <w:ilvl w:val="0"/>
          <w:numId w:val="49"/>
        </w:numPr>
        <w:spacing w:before="60"/>
        <w:contextualSpacing w:val="0"/>
        <w:jc w:val="both"/>
        <w:rPr>
          <w:sz w:val="24"/>
        </w:rPr>
      </w:pPr>
      <w:r w:rsidRPr="00A218B3">
        <w:rPr>
          <w:sz w:val="24"/>
        </w:rPr>
        <w:t>m</w:t>
      </w:r>
      <w:r w:rsidR="000C08D6" w:rsidRPr="00A218B3">
        <w:rPr>
          <w:sz w:val="24"/>
        </w:rPr>
        <w:t xml:space="preserve">inimalna procentowa wysokość wkładu własnego wynosi </w:t>
      </w:r>
      <w:r w:rsidRPr="00A218B3">
        <w:rPr>
          <w:sz w:val="24"/>
        </w:rPr>
        <w:t>1</w:t>
      </w:r>
      <w:r w:rsidR="00CC2835" w:rsidRPr="00A218B3">
        <w:rPr>
          <w:sz w:val="24"/>
        </w:rPr>
        <w:t>0</w:t>
      </w:r>
      <w:r w:rsidR="008175A2" w:rsidRPr="00A218B3">
        <w:rPr>
          <w:sz w:val="24"/>
        </w:rPr>
        <w:t xml:space="preserve">% </w:t>
      </w:r>
      <w:r w:rsidR="000C08D6" w:rsidRPr="00A218B3">
        <w:rPr>
          <w:sz w:val="24"/>
        </w:rPr>
        <w:t>kosztów kwalifikowalnych</w:t>
      </w:r>
      <w:r w:rsidRPr="00A218B3">
        <w:rPr>
          <w:sz w:val="24"/>
        </w:rPr>
        <w:t xml:space="preserve"> poniesionych w ramach projektu;</w:t>
      </w:r>
    </w:p>
    <w:p w:rsidR="00A6174C" w:rsidRPr="00A218B3" w:rsidRDefault="00FF23BC" w:rsidP="0002031C">
      <w:pPr>
        <w:pStyle w:val="Akapitzlist"/>
        <w:numPr>
          <w:ilvl w:val="0"/>
          <w:numId w:val="49"/>
        </w:numPr>
        <w:spacing w:before="60"/>
        <w:contextualSpacing w:val="0"/>
        <w:jc w:val="both"/>
        <w:rPr>
          <w:sz w:val="24"/>
        </w:rPr>
      </w:pPr>
      <w:r w:rsidRPr="00A218B3">
        <w:rPr>
          <w:sz w:val="24"/>
        </w:rPr>
        <w:t>w</w:t>
      </w:r>
      <w:r w:rsidR="00A6174C" w:rsidRPr="00A218B3">
        <w:rPr>
          <w:sz w:val="24"/>
        </w:rPr>
        <w:t>ymagane minimum wkładu własnego może być wniesione w postaci:</w:t>
      </w:r>
    </w:p>
    <w:p w:rsidR="00A6174C" w:rsidRPr="00A218B3" w:rsidRDefault="00A6174C" w:rsidP="0002031C">
      <w:pPr>
        <w:numPr>
          <w:ilvl w:val="0"/>
          <w:numId w:val="50"/>
        </w:numPr>
        <w:spacing w:before="60"/>
        <w:jc w:val="both"/>
      </w:pPr>
      <w:r w:rsidRPr="00A218B3">
        <w:t>wkładu finansowego ze źródeł niepublicznych (tj. niepochodzącego z s</w:t>
      </w:r>
      <w:r w:rsidR="008175A2" w:rsidRPr="00A218B3">
        <w:t xml:space="preserve">ektora finansów publicznych), </w:t>
      </w:r>
      <w:r w:rsidRPr="00A218B3">
        <w:t>lub</w:t>
      </w:r>
    </w:p>
    <w:p w:rsidR="00C62C12" w:rsidRPr="00A218B3" w:rsidRDefault="00C62C12" w:rsidP="0002031C">
      <w:pPr>
        <w:numPr>
          <w:ilvl w:val="0"/>
          <w:numId w:val="50"/>
        </w:numPr>
        <w:spacing w:before="60"/>
        <w:jc w:val="both"/>
      </w:pPr>
      <w:r w:rsidRPr="00A218B3">
        <w:t>wkładu finansowego ze źródeł publicznych (innych niż PFRON), lub</w:t>
      </w:r>
    </w:p>
    <w:p w:rsidR="00A6174C" w:rsidRDefault="00A6174C" w:rsidP="0002031C">
      <w:pPr>
        <w:numPr>
          <w:ilvl w:val="0"/>
          <w:numId w:val="50"/>
        </w:numPr>
        <w:spacing w:before="60"/>
        <w:jc w:val="both"/>
      </w:pPr>
      <w:r w:rsidRPr="00A218B3">
        <w:t>wkładu niefinansowego osobow</w:t>
      </w:r>
      <w:r w:rsidR="008175A2" w:rsidRPr="00A218B3">
        <w:t>ego (świadczenie wolontariusza)</w:t>
      </w:r>
      <w:r w:rsidR="00510113" w:rsidRPr="00A218B3">
        <w:t xml:space="preserve"> – z </w:t>
      </w:r>
      <w:r w:rsidR="00693946" w:rsidRPr="00A218B3">
        <w:t>zastrzeżeniem</w:t>
      </w:r>
      <w:r w:rsidR="00FF23BC" w:rsidRPr="00A218B3">
        <w:t xml:space="preserve"> iż, </w:t>
      </w:r>
      <w:r w:rsidR="00FF23BC" w:rsidRPr="00364C58">
        <w:t xml:space="preserve">wysokość tego wkładu </w:t>
      </w:r>
      <w:r w:rsidR="000A3457" w:rsidRPr="00364C58">
        <w:t xml:space="preserve">(w ramach wymaganego minimum wkładu własnego) </w:t>
      </w:r>
      <w:r w:rsidR="00FF23BC" w:rsidRPr="00364C58">
        <w:t xml:space="preserve">nie może </w:t>
      </w:r>
      <w:r w:rsidR="00FF23BC" w:rsidRPr="00A218B3">
        <w:t>przekroczyć 5% kosztów kwalifikowalnych poniesionych w ramach projektu</w:t>
      </w:r>
      <w:r w:rsidR="00693946" w:rsidRPr="00A218B3">
        <w:t>.</w:t>
      </w:r>
    </w:p>
    <w:p w:rsidR="00C62C12" w:rsidRPr="00A218B3" w:rsidRDefault="00A42292" w:rsidP="005F65B3">
      <w:pPr>
        <w:numPr>
          <w:ilvl w:val="0"/>
          <w:numId w:val="4"/>
        </w:numPr>
        <w:spacing w:before="120"/>
        <w:jc w:val="both"/>
      </w:pPr>
      <w:r w:rsidRPr="00A218B3">
        <w:t>W przypadku kierunku pomocy 2:</w:t>
      </w:r>
    </w:p>
    <w:p w:rsidR="00A42292" w:rsidRDefault="00A42292" w:rsidP="0002031C">
      <w:pPr>
        <w:pStyle w:val="Akapitzlist"/>
        <w:numPr>
          <w:ilvl w:val="0"/>
          <w:numId w:val="51"/>
        </w:numPr>
        <w:spacing w:before="60"/>
        <w:ind w:left="714" w:hanging="357"/>
        <w:contextualSpacing w:val="0"/>
        <w:jc w:val="both"/>
        <w:rPr>
          <w:sz w:val="24"/>
        </w:rPr>
      </w:pPr>
      <w:r w:rsidRPr="00A218B3">
        <w:rPr>
          <w:sz w:val="24"/>
        </w:rPr>
        <w:t>minimalna procentowa wysokość wkładu własnego wynosi 5% kosztów kwalifikowalnych poniesionych w ramach projektu;</w:t>
      </w:r>
    </w:p>
    <w:p w:rsidR="00A42292" w:rsidRPr="00A218B3" w:rsidRDefault="00A42292" w:rsidP="0002031C">
      <w:pPr>
        <w:pStyle w:val="Akapitzlist"/>
        <w:numPr>
          <w:ilvl w:val="0"/>
          <w:numId w:val="51"/>
        </w:numPr>
        <w:spacing w:before="60"/>
        <w:ind w:left="714" w:hanging="357"/>
        <w:contextualSpacing w:val="0"/>
        <w:jc w:val="both"/>
        <w:rPr>
          <w:sz w:val="24"/>
        </w:rPr>
      </w:pPr>
      <w:r w:rsidRPr="00A218B3">
        <w:rPr>
          <w:sz w:val="24"/>
        </w:rPr>
        <w:t>wymagane minimum wkładu własnego może być wniesione wyłącznie w postaci:</w:t>
      </w:r>
    </w:p>
    <w:p w:rsidR="00A42292" w:rsidRPr="00A218B3" w:rsidRDefault="00A42292" w:rsidP="0002031C">
      <w:pPr>
        <w:pStyle w:val="Akapitzlist"/>
        <w:numPr>
          <w:ilvl w:val="0"/>
          <w:numId w:val="52"/>
        </w:numPr>
        <w:spacing w:before="60"/>
        <w:ind w:left="1071" w:hanging="357"/>
        <w:contextualSpacing w:val="0"/>
        <w:jc w:val="both"/>
        <w:rPr>
          <w:sz w:val="24"/>
        </w:rPr>
      </w:pPr>
      <w:r w:rsidRPr="00A218B3">
        <w:rPr>
          <w:sz w:val="24"/>
        </w:rPr>
        <w:t>wkładu finansowego ze źródeł niepublicznych (tj. niepochodzącego z sektora finansów publicznych) lub</w:t>
      </w:r>
    </w:p>
    <w:p w:rsidR="00A42292" w:rsidRPr="00A218B3" w:rsidRDefault="00A42292" w:rsidP="0002031C">
      <w:pPr>
        <w:pStyle w:val="Akapitzlist"/>
        <w:numPr>
          <w:ilvl w:val="0"/>
          <w:numId w:val="52"/>
        </w:numPr>
        <w:spacing w:before="60"/>
        <w:ind w:left="1071" w:hanging="357"/>
        <w:contextualSpacing w:val="0"/>
        <w:jc w:val="both"/>
        <w:rPr>
          <w:sz w:val="24"/>
        </w:rPr>
      </w:pPr>
      <w:r w:rsidRPr="00A218B3">
        <w:rPr>
          <w:sz w:val="24"/>
        </w:rPr>
        <w:t>wkładu niefinansowego osobowego (świadczenie wolontariusza).</w:t>
      </w:r>
    </w:p>
    <w:p w:rsidR="005F65B3" w:rsidRPr="00A218B3" w:rsidRDefault="005F65B3" w:rsidP="005F65B3">
      <w:pPr>
        <w:numPr>
          <w:ilvl w:val="0"/>
          <w:numId w:val="4"/>
        </w:numPr>
        <w:spacing w:before="120"/>
        <w:jc w:val="both"/>
      </w:pPr>
      <w:r w:rsidRPr="00A218B3">
        <w:t>W przypadku kierunku pomocy 3, kierunku pomocy 4 oraz kierunku pomocy 5:</w:t>
      </w:r>
    </w:p>
    <w:p w:rsidR="00913992" w:rsidRDefault="005F65B3" w:rsidP="0002031C">
      <w:pPr>
        <w:pStyle w:val="Akapitzlist"/>
        <w:numPr>
          <w:ilvl w:val="0"/>
          <w:numId w:val="55"/>
        </w:numPr>
        <w:spacing w:before="60"/>
        <w:contextualSpacing w:val="0"/>
        <w:jc w:val="both"/>
        <w:rPr>
          <w:sz w:val="24"/>
        </w:rPr>
      </w:pPr>
      <w:r w:rsidRPr="00A218B3">
        <w:rPr>
          <w:sz w:val="24"/>
        </w:rPr>
        <w:t>minimalna procentowa wysokość wkładu własnego wynosi 20% kosztów kwalifikowalnych poniesionych w ramach projektu</w:t>
      </w:r>
      <w:r w:rsidR="00913992">
        <w:rPr>
          <w:sz w:val="24"/>
        </w:rPr>
        <w:t>;</w:t>
      </w:r>
    </w:p>
    <w:p w:rsidR="005F65B3" w:rsidRPr="00A218B3" w:rsidRDefault="00913992" w:rsidP="0002031C">
      <w:pPr>
        <w:pStyle w:val="Akapitzlist"/>
        <w:numPr>
          <w:ilvl w:val="0"/>
          <w:numId w:val="55"/>
        </w:numPr>
        <w:spacing w:before="60"/>
        <w:contextualSpacing w:val="0"/>
        <w:jc w:val="both"/>
        <w:rPr>
          <w:sz w:val="24"/>
        </w:rPr>
      </w:pPr>
      <w:r>
        <w:rPr>
          <w:sz w:val="24"/>
        </w:rPr>
        <w:t>w</w:t>
      </w:r>
      <w:r w:rsidR="005F65B3" w:rsidRPr="00A218B3">
        <w:rPr>
          <w:sz w:val="24"/>
        </w:rPr>
        <w:t>ymagane minimum wkładu własnego może być wniesione w postaci:</w:t>
      </w:r>
    </w:p>
    <w:p w:rsidR="005F65B3" w:rsidRPr="00A218B3" w:rsidRDefault="005F65B3" w:rsidP="0002031C">
      <w:pPr>
        <w:numPr>
          <w:ilvl w:val="0"/>
          <w:numId w:val="56"/>
        </w:numPr>
        <w:spacing w:before="60"/>
        <w:jc w:val="both"/>
      </w:pPr>
      <w:r w:rsidRPr="00A218B3">
        <w:t>wkładu finansowego ze źródeł niepublicznych (tj. niepochodzącego z sektora finansów publicznych), lub</w:t>
      </w:r>
    </w:p>
    <w:p w:rsidR="005F65B3" w:rsidRPr="00A218B3" w:rsidRDefault="005F65B3" w:rsidP="0002031C">
      <w:pPr>
        <w:numPr>
          <w:ilvl w:val="0"/>
          <w:numId w:val="56"/>
        </w:numPr>
        <w:spacing w:before="60"/>
        <w:jc w:val="both"/>
      </w:pPr>
      <w:r w:rsidRPr="00A218B3">
        <w:t>wkładu finansowego ze źródeł publicznych (innych niż PFRON), lub</w:t>
      </w:r>
    </w:p>
    <w:p w:rsidR="005F65B3" w:rsidRDefault="005F65B3" w:rsidP="0002031C">
      <w:pPr>
        <w:numPr>
          <w:ilvl w:val="0"/>
          <w:numId w:val="56"/>
        </w:numPr>
        <w:spacing w:before="60"/>
        <w:jc w:val="both"/>
      </w:pPr>
      <w:r w:rsidRPr="00A218B3">
        <w:t xml:space="preserve">wkładu niefinansowego osobowego (świadczenie wolontariusza) – z zastrzeżeniem iż, </w:t>
      </w:r>
      <w:r w:rsidRPr="00364C58">
        <w:t xml:space="preserve">wysokość tego wkładu </w:t>
      </w:r>
      <w:r w:rsidR="000A3457" w:rsidRPr="00364C58">
        <w:t xml:space="preserve">(w ramach wymaganego minimum wkładu własnego) </w:t>
      </w:r>
      <w:r w:rsidRPr="00364C58">
        <w:t xml:space="preserve">nie może </w:t>
      </w:r>
      <w:r w:rsidRPr="00A218B3">
        <w:t>przekroczyć 10% kosztów kwalifikowalnych poniesionych w ramach projektu.</w:t>
      </w:r>
    </w:p>
    <w:p w:rsidR="00A42292" w:rsidRPr="00A218B3" w:rsidRDefault="00A42292" w:rsidP="005F65B3">
      <w:pPr>
        <w:numPr>
          <w:ilvl w:val="0"/>
          <w:numId w:val="4"/>
        </w:numPr>
        <w:spacing w:before="120"/>
        <w:jc w:val="both"/>
      </w:pPr>
      <w:r w:rsidRPr="00A218B3">
        <w:t>W przypadku kierunku pomocy 6:</w:t>
      </w:r>
    </w:p>
    <w:p w:rsidR="00A42292" w:rsidRPr="00A218B3" w:rsidRDefault="00A42292" w:rsidP="0002031C">
      <w:pPr>
        <w:pStyle w:val="Akapitzlist"/>
        <w:numPr>
          <w:ilvl w:val="0"/>
          <w:numId w:val="53"/>
        </w:numPr>
        <w:spacing w:before="60"/>
        <w:contextualSpacing w:val="0"/>
        <w:jc w:val="both"/>
        <w:rPr>
          <w:sz w:val="24"/>
        </w:rPr>
      </w:pPr>
      <w:r w:rsidRPr="00A218B3">
        <w:rPr>
          <w:sz w:val="24"/>
        </w:rPr>
        <w:t xml:space="preserve">minimalna procentowa wysokość wkładu własnego wynosi </w:t>
      </w:r>
      <w:r w:rsidRPr="00DF5463">
        <w:rPr>
          <w:sz w:val="24"/>
        </w:rPr>
        <w:t>40%</w:t>
      </w:r>
      <w:r w:rsidRPr="00A218B3">
        <w:rPr>
          <w:sz w:val="24"/>
        </w:rPr>
        <w:t xml:space="preserve"> kosztów kwalifikowalnych poniesionych w ramach projektu;</w:t>
      </w:r>
    </w:p>
    <w:p w:rsidR="00A42292" w:rsidRPr="00A218B3" w:rsidRDefault="00A42292" w:rsidP="0002031C">
      <w:pPr>
        <w:pStyle w:val="Akapitzlist"/>
        <w:numPr>
          <w:ilvl w:val="0"/>
          <w:numId w:val="53"/>
        </w:numPr>
        <w:spacing w:before="60"/>
        <w:contextualSpacing w:val="0"/>
        <w:jc w:val="both"/>
        <w:rPr>
          <w:sz w:val="24"/>
        </w:rPr>
      </w:pPr>
      <w:r w:rsidRPr="00A218B3">
        <w:rPr>
          <w:sz w:val="24"/>
        </w:rPr>
        <w:t>wymagane minimum wkładu własnego może być wniesione w postaci:</w:t>
      </w:r>
    </w:p>
    <w:p w:rsidR="00A42292" w:rsidRPr="00A218B3" w:rsidRDefault="00A42292" w:rsidP="0002031C">
      <w:pPr>
        <w:numPr>
          <w:ilvl w:val="0"/>
          <w:numId w:val="54"/>
        </w:numPr>
        <w:spacing w:before="60"/>
        <w:jc w:val="both"/>
      </w:pPr>
      <w:r w:rsidRPr="00A218B3">
        <w:t>wkładu finansowego ze źródeł niepublicznych (tj. niepochodzącego z sektora finansów publicznych), lub</w:t>
      </w:r>
    </w:p>
    <w:p w:rsidR="00A42292" w:rsidRPr="00A218B3" w:rsidRDefault="00A42292" w:rsidP="0002031C">
      <w:pPr>
        <w:numPr>
          <w:ilvl w:val="0"/>
          <w:numId w:val="54"/>
        </w:numPr>
        <w:spacing w:before="60"/>
        <w:jc w:val="both"/>
      </w:pPr>
      <w:r w:rsidRPr="00A218B3">
        <w:t>wkładu finansowego ze źródeł publicznych (innych niż PFRON), lub</w:t>
      </w:r>
    </w:p>
    <w:p w:rsidR="00A42292" w:rsidRPr="00A218B3" w:rsidRDefault="00A42292" w:rsidP="0002031C">
      <w:pPr>
        <w:numPr>
          <w:ilvl w:val="0"/>
          <w:numId w:val="54"/>
        </w:numPr>
        <w:spacing w:before="60"/>
        <w:jc w:val="both"/>
      </w:pPr>
      <w:r w:rsidRPr="00A218B3">
        <w:t>wkładu niefinansowego osobowego (świadczenie wolonta</w:t>
      </w:r>
      <w:r w:rsidR="005F65B3" w:rsidRPr="00A218B3">
        <w:t xml:space="preserve">riusza) – </w:t>
      </w:r>
      <w:r w:rsidRPr="00A218B3">
        <w:t>z</w:t>
      </w:r>
      <w:r w:rsidR="005F65B3" w:rsidRPr="00A218B3">
        <w:t xml:space="preserve"> </w:t>
      </w:r>
      <w:r w:rsidRPr="00A218B3">
        <w:t>zastrzeżeniem iż</w:t>
      </w:r>
      <w:r w:rsidR="005F65B3" w:rsidRPr="00A218B3">
        <w:t>,</w:t>
      </w:r>
      <w:r w:rsidRPr="00A218B3">
        <w:t xml:space="preserve"> </w:t>
      </w:r>
      <w:r w:rsidRPr="00364C58">
        <w:t xml:space="preserve">wysokość tego wkładu </w:t>
      </w:r>
      <w:r w:rsidR="000A3457" w:rsidRPr="00364C58">
        <w:t xml:space="preserve">(w ramach wymaganego minimum wkładu własnego) </w:t>
      </w:r>
      <w:r w:rsidRPr="00364C58">
        <w:t xml:space="preserve">nie może </w:t>
      </w:r>
      <w:r w:rsidRPr="00A218B3">
        <w:t>przekroczyć 20% kosztów kwalifikowalnych poniesionych w ramach projektu</w:t>
      </w:r>
      <w:r w:rsidR="005F65B3" w:rsidRPr="00A218B3">
        <w:t>.</w:t>
      </w:r>
    </w:p>
    <w:p w:rsidR="00C62C12" w:rsidRPr="00364C58" w:rsidRDefault="00C62C12" w:rsidP="005F65B3">
      <w:pPr>
        <w:numPr>
          <w:ilvl w:val="0"/>
          <w:numId w:val="4"/>
        </w:numPr>
        <w:spacing w:before="120"/>
        <w:jc w:val="both"/>
      </w:pPr>
      <w:r w:rsidRPr="00364C58">
        <w:lastRenderedPageBreak/>
        <w:t>W sytuacji, gdy Wnioskodawca wnosi do realizacji projektu wkład niefinansowy osobowy (świadczenie wolontariusza) – przyjmuje się, iż wartość pracy jednego wolontariusza nie może przekroczyć kwoty</w:t>
      </w:r>
      <w:r w:rsidR="00AF6C08" w:rsidRPr="00364C58">
        <w:t xml:space="preserve"> </w:t>
      </w:r>
      <w:r w:rsidR="00364C58">
        <w:t>18 </w:t>
      </w:r>
      <w:r w:rsidR="00B207D6" w:rsidRPr="00364C58">
        <w:t xml:space="preserve">zł </w:t>
      </w:r>
      <w:r w:rsidRPr="00364C58">
        <w:t>za jedną godzinę pracy.</w:t>
      </w:r>
      <w:r w:rsidR="00C435E0" w:rsidRPr="00364C58">
        <w:t xml:space="preserve"> W przypadku pracy, której wynikiem jest powstanie utworu w rozumieniu ustawy z dnia 4 lutego 1994 r. o prawie autorskim i prawach pokrewnych (Dz. U. z 2018 r. poz. 1191, z późn. zm.) ustalenie wartości pracy wolontariusza dokonywane jest następująco: </w:t>
      </w:r>
      <w:r w:rsidR="003E3F23" w:rsidRPr="00364C58">
        <w:t>iloczyn</w:t>
      </w:r>
      <w:r w:rsidR="00C435E0" w:rsidRPr="00364C58">
        <w:t xml:space="preserve"> stawki jednostkowej wynoszącej…..zł </w:t>
      </w:r>
      <w:r w:rsidR="00C435E0" w:rsidRPr="00364C58">
        <w:rPr>
          <w:rStyle w:val="Odwoanieprzypisudolnego"/>
          <w:b/>
        </w:rPr>
        <w:footnoteReference w:id="1"/>
      </w:r>
      <w:r w:rsidR="00C435E0" w:rsidRPr="00364C58">
        <w:t xml:space="preserve"> oraz liczby jednostek przeliczeniowych (liczby stron znormalizowanych – w przypadku tekstów lub liczby godzin nagrań – w przypadku materiałów audiowizualnych). </w:t>
      </w:r>
      <w:r w:rsidRPr="00364C58">
        <w:t>Jeżeli wolontariusz wykonuje pracę taką, jak stały personel, to kalkulacja wkładu pracy wolontariusza może być dokonana w</w:t>
      </w:r>
      <w:r w:rsidR="00C435E0" w:rsidRPr="00364C58">
        <w:t> </w:t>
      </w:r>
      <w:r w:rsidRPr="00364C58">
        <w:t>oparciu o stawki obowiązujące dla tego personelu, z tym że warunkiem przyjęcia do</w:t>
      </w:r>
      <w:r w:rsidR="00C435E0" w:rsidRPr="00364C58">
        <w:t> </w:t>
      </w:r>
      <w:r w:rsidRPr="00364C58">
        <w:t>kalkulacji kwoty</w:t>
      </w:r>
      <w:r w:rsidR="003E3F23" w:rsidRPr="00364C58">
        <w:t xml:space="preserve"> / stawki</w:t>
      </w:r>
      <w:r w:rsidRPr="00364C58">
        <w:t xml:space="preserve"> wyższej niż kwota</w:t>
      </w:r>
      <w:r w:rsidR="003E3F23" w:rsidRPr="00364C58">
        <w:t xml:space="preserve"> / stawka</w:t>
      </w:r>
      <w:r w:rsidRPr="00364C58">
        <w:t xml:space="preserve"> wskazana w ogłoszeniu o konkursie jest posiadanie przez wolontariusza kwalifikacji co najmniej takich jakie posiada stały personel.</w:t>
      </w:r>
    </w:p>
    <w:p w:rsidR="00C62C12" w:rsidRDefault="00C62C12" w:rsidP="005F65B3">
      <w:pPr>
        <w:numPr>
          <w:ilvl w:val="0"/>
          <w:numId w:val="4"/>
        </w:numPr>
        <w:spacing w:before="120"/>
        <w:jc w:val="both"/>
      </w:pPr>
      <w:r w:rsidRPr="006A6F79">
        <w:t>Szczegółowe zasady wnoszenia wkładu własnego określone zostały w rozdziale VII „Zasad wspierania realizacji zadań”.</w:t>
      </w:r>
    </w:p>
    <w:p w:rsidR="0033775E" w:rsidRPr="006A6F79" w:rsidRDefault="0033775E" w:rsidP="00DF5463">
      <w:pPr>
        <w:spacing w:before="360" w:after="240"/>
        <w:ind w:left="567" w:hanging="567"/>
        <w:jc w:val="both"/>
        <w:rPr>
          <w:rFonts w:eastAsia="Calibri"/>
          <w:b/>
          <w:sz w:val="28"/>
          <w:szCs w:val="28"/>
          <w:lang w:eastAsia="en-US"/>
        </w:rPr>
      </w:pPr>
      <w:r w:rsidRPr="006A6F79">
        <w:rPr>
          <w:rFonts w:eastAsia="Calibri"/>
          <w:b/>
          <w:sz w:val="28"/>
          <w:szCs w:val="28"/>
          <w:lang w:eastAsia="en-US"/>
        </w:rPr>
        <w:t>XV.</w:t>
      </w:r>
      <w:r w:rsidRPr="006A6F79">
        <w:rPr>
          <w:rFonts w:eastAsia="Calibri"/>
          <w:b/>
          <w:sz w:val="28"/>
          <w:szCs w:val="28"/>
          <w:lang w:eastAsia="en-US"/>
        </w:rPr>
        <w:tab/>
        <w:t>Termin, tryb</w:t>
      </w:r>
      <w:r w:rsidR="00105B36">
        <w:rPr>
          <w:rFonts w:eastAsia="Calibri"/>
          <w:b/>
          <w:sz w:val="28"/>
          <w:szCs w:val="28"/>
          <w:lang w:eastAsia="en-US"/>
        </w:rPr>
        <w:t xml:space="preserve"> i </w:t>
      </w:r>
      <w:r w:rsidRPr="006A6F79">
        <w:rPr>
          <w:rFonts w:eastAsia="Calibri"/>
          <w:b/>
          <w:sz w:val="28"/>
          <w:szCs w:val="28"/>
          <w:lang w:eastAsia="en-US"/>
        </w:rPr>
        <w:t>kryteria stosowane przy wyborze wniosków</w:t>
      </w:r>
      <w:r w:rsidR="00105B36">
        <w:rPr>
          <w:rFonts w:eastAsia="Calibri"/>
          <w:b/>
          <w:sz w:val="28"/>
          <w:szCs w:val="28"/>
          <w:lang w:eastAsia="en-US"/>
        </w:rPr>
        <w:t xml:space="preserve">. </w:t>
      </w:r>
      <w:r w:rsidR="00105B36" w:rsidRPr="00986FE2">
        <w:rPr>
          <w:rFonts w:eastAsia="Calibri"/>
          <w:b/>
          <w:sz w:val="28"/>
          <w:szCs w:val="28"/>
          <w:lang w:eastAsia="en-US"/>
        </w:rPr>
        <w:t>Dodatkowe punkty.</w:t>
      </w:r>
    </w:p>
    <w:p w:rsidR="0033775E" w:rsidRPr="006A6F79" w:rsidRDefault="0033775E" w:rsidP="00936FCD">
      <w:pPr>
        <w:pStyle w:val="Tekstpodstawowywcity"/>
        <w:numPr>
          <w:ilvl w:val="0"/>
          <w:numId w:val="15"/>
        </w:numPr>
        <w:rPr>
          <w:rStyle w:val="Pogrubienie"/>
          <w:b w:val="0"/>
        </w:rPr>
      </w:pPr>
      <w:r w:rsidRPr="006A6F79">
        <w:rPr>
          <w:rStyle w:val="Pogrubienie"/>
          <w:b w:val="0"/>
        </w:rPr>
        <w:t>Wnioski o zlecenie realizacji zadań oceniane są w PFRON pod względem formalnym oraz merytorycznym. Ocena formalna przeprowadzana jest w terminie 20 dni roboczych od daty zamknięcia konkursu.</w:t>
      </w:r>
    </w:p>
    <w:p w:rsidR="0033775E" w:rsidRDefault="0033775E" w:rsidP="00936FCD">
      <w:pPr>
        <w:pStyle w:val="Tekstpodstawowywcity"/>
        <w:numPr>
          <w:ilvl w:val="0"/>
          <w:numId w:val="15"/>
        </w:numPr>
        <w:spacing w:before="120"/>
        <w:rPr>
          <w:rStyle w:val="Pogrubienie"/>
          <w:b w:val="0"/>
        </w:rPr>
      </w:pPr>
      <w:r w:rsidRPr="006A6F79">
        <w:rPr>
          <w:rStyle w:val="Pogrubienie"/>
          <w:b w:val="0"/>
        </w:rPr>
        <w:t>Lista wniosków zweryfikowanych formalnie zamieszczana jest na stronie internetowej PFRON (www.pfron.org.pl), w terminie 3 dni roboczych od daty zakończenia oceny formalnej wniosków.</w:t>
      </w:r>
    </w:p>
    <w:p w:rsidR="0033775E" w:rsidRPr="006A6F79" w:rsidRDefault="0033775E" w:rsidP="00936FCD">
      <w:pPr>
        <w:pStyle w:val="Tekstpodstawowywcity"/>
        <w:numPr>
          <w:ilvl w:val="0"/>
          <w:numId w:val="15"/>
        </w:numPr>
        <w:spacing w:before="120"/>
        <w:rPr>
          <w:rStyle w:val="Pogrubienie"/>
          <w:b w:val="0"/>
        </w:rPr>
      </w:pPr>
      <w:r w:rsidRPr="006A6F79">
        <w:rPr>
          <w:rStyle w:val="Pogrubienie"/>
          <w:b w:val="0"/>
        </w:rPr>
        <w:t>Wnioski ocenione pozytywnie pod względem formalnym przekazywane są do oceny merytorycznej, która przeprowadzana jest przez komisję konkursową w terminie 30 dni roboczych od dnia ukazania się wyników oceny formalnej na stronie internetowej PFRON.</w:t>
      </w:r>
    </w:p>
    <w:p w:rsidR="0033775E" w:rsidRDefault="0033775E" w:rsidP="00936FCD">
      <w:pPr>
        <w:pStyle w:val="Tekstpodstawowywcity"/>
        <w:numPr>
          <w:ilvl w:val="0"/>
          <w:numId w:val="15"/>
        </w:numPr>
        <w:spacing w:before="120"/>
        <w:rPr>
          <w:rStyle w:val="Pogrubienie"/>
          <w:b w:val="0"/>
        </w:rPr>
      </w:pPr>
      <w:r w:rsidRPr="006A6F79">
        <w:rPr>
          <w:rStyle w:val="Pogrubienie"/>
          <w:b w:val="0"/>
        </w:rPr>
        <w:t xml:space="preserve">Kryteria oceny formalnej oraz merytorycznej określone zostały w </w:t>
      </w:r>
      <w:r>
        <w:rPr>
          <w:rStyle w:val="Pogrubienie"/>
          <w:b w:val="0"/>
        </w:rPr>
        <w:t>r</w:t>
      </w:r>
      <w:r w:rsidRPr="006A6F79">
        <w:rPr>
          <w:rStyle w:val="Pogrubienie"/>
          <w:b w:val="0"/>
        </w:rPr>
        <w:t>egulamin</w:t>
      </w:r>
      <w:r>
        <w:rPr>
          <w:rStyle w:val="Pogrubienie"/>
          <w:b w:val="0"/>
        </w:rPr>
        <w:t>ach</w:t>
      </w:r>
      <w:r w:rsidRPr="006A6F79">
        <w:rPr>
          <w:rStyle w:val="Pogrubienie"/>
          <w:b w:val="0"/>
        </w:rPr>
        <w:t xml:space="preserve"> składania, rozpatrywania i realizacji projektów</w:t>
      </w:r>
      <w:r>
        <w:rPr>
          <w:rStyle w:val="Pogrubienie"/>
          <w:b w:val="0"/>
        </w:rPr>
        <w:t>, opracowanych dla poszczególnych kierunków pomocy</w:t>
      </w:r>
      <w:r w:rsidRPr="006A6F79">
        <w:rPr>
          <w:rStyle w:val="Pogrubienie"/>
          <w:b w:val="0"/>
        </w:rPr>
        <w:t>, stanowiący</w:t>
      </w:r>
      <w:r>
        <w:rPr>
          <w:rStyle w:val="Pogrubienie"/>
          <w:b w:val="0"/>
        </w:rPr>
        <w:t>ch</w:t>
      </w:r>
      <w:r w:rsidRPr="006A6F79">
        <w:rPr>
          <w:rStyle w:val="Pogrubienie"/>
          <w:b w:val="0"/>
        </w:rPr>
        <w:t xml:space="preserve"> załączniki do „Zasad wspierania realizacji zadań”.</w:t>
      </w:r>
    </w:p>
    <w:p w:rsidR="00264F80" w:rsidRPr="00264F80" w:rsidRDefault="00264F80" w:rsidP="00264F80">
      <w:pPr>
        <w:pStyle w:val="Tekstpodstawowywcity"/>
        <w:numPr>
          <w:ilvl w:val="0"/>
          <w:numId w:val="15"/>
        </w:numPr>
        <w:spacing w:before="120"/>
        <w:rPr>
          <w:rStyle w:val="Pogrubienie"/>
          <w:b w:val="0"/>
        </w:rPr>
      </w:pPr>
      <w:r w:rsidRPr="00264F80">
        <w:rPr>
          <w:rStyle w:val="Pogrubienie"/>
          <w:b w:val="0"/>
        </w:rPr>
        <w:t>System punktacji w ramach poszczególnych kryteriów oceny merytorycznej oraz przesłanki oceny pozytywnej określone zostały w „Karcie oceny merytorycznej”, której wzór stanowi załącznik do ogłoszenia o konkursie.</w:t>
      </w:r>
    </w:p>
    <w:p w:rsidR="00C27F20" w:rsidRPr="00BD057F" w:rsidRDefault="00C27F20" w:rsidP="00F07D17">
      <w:pPr>
        <w:pStyle w:val="Tekstpodstawowywcity"/>
        <w:numPr>
          <w:ilvl w:val="0"/>
          <w:numId w:val="15"/>
        </w:numPr>
        <w:spacing w:before="120"/>
        <w:rPr>
          <w:rStyle w:val="Pogrubienie"/>
          <w:b w:val="0"/>
        </w:rPr>
      </w:pPr>
      <w:r w:rsidRPr="00BD057F">
        <w:rPr>
          <w:rStyle w:val="Pogrubienie"/>
          <w:b w:val="0"/>
        </w:rPr>
        <w:t>W przypadku kierunku pomocy 1</w:t>
      </w:r>
      <w:r w:rsidR="00F07D17" w:rsidRPr="00BD057F">
        <w:rPr>
          <w:rStyle w:val="Pogrubienie"/>
          <w:b w:val="0"/>
        </w:rPr>
        <w:t>, kierunku pomocy 4 oraz kierunku pomocy 6</w:t>
      </w:r>
      <w:r w:rsidRPr="00BD057F">
        <w:rPr>
          <w:rStyle w:val="Pogrubienie"/>
          <w:b w:val="0"/>
        </w:rPr>
        <w:t xml:space="preserve"> </w:t>
      </w:r>
      <w:r w:rsidR="00F07D17" w:rsidRPr="00BD057F">
        <w:rPr>
          <w:rStyle w:val="Pogrubienie"/>
          <w:b w:val="0"/>
        </w:rPr>
        <w:t xml:space="preserve">ocena merytoryczna wniosków przeprowadzona zostanie przy </w:t>
      </w:r>
      <w:r w:rsidRPr="00BD057F">
        <w:rPr>
          <w:rStyle w:val="Pogrubienie"/>
          <w:b w:val="0"/>
        </w:rPr>
        <w:t xml:space="preserve">pomocy osób posiadających specjalistyczną wiedzę z dziedziny obejmującej zakres </w:t>
      </w:r>
      <w:r w:rsidR="00F07D17" w:rsidRPr="00BD057F">
        <w:rPr>
          <w:rStyle w:val="Pogrubienie"/>
          <w:b w:val="0"/>
        </w:rPr>
        <w:t>danego</w:t>
      </w:r>
      <w:r w:rsidRPr="00BD057F">
        <w:rPr>
          <w:rStyle w:val="Pogrubienie"/>
          <w:b w:val="0"/>
        </w:rPr>
        <w:t xml:space="preserve"> kierunku pomocy (eksperci zewnętrzni). Osoby te będą uczestniczyć w pracach komisji </w:t>
      </w:r>
      <w:r w:rsidR="00F07D17" w:rsidRPr="00BD057F">
        <w:rPr>
          <w:rStyle w:val="Pogrubienie"/>
          <w:b w:val="0"/>
        </w:rPr>
        <w:t xml:space="preserve">konkursowej </w:t>
      </w:r>
      <w:r w:rsidRPr="00BD057F">
        <w:rPr>
          <w:rStyle w:val="Pogrubienie"/>
          <w:b w:val="0"/>
        </w:rPr>
        <w:t>z</w:t>
      </w:r>
      <w:r w:rsidR="00F07D17" w:rsidRPr="00BD057F">
        <w:rPr>
          <w:rStyle w:val="Pogrubienie"/>
          <w:b w:val="0"/>
        </w:rPr>
        <w:t xml:space="preserve"> </w:t>
      </w:r>
      <w:r w:rsidRPr="00BD057F">
        <w:rPr>
          <w:rStyle w:val="Pogrubienie"/>
          <w:b w:val="0"/>
        </w:rPr>
        <w:t xml:space="preserve">głosem doradczym </w:t>
      </w:r>
      <w:r w:rsidR="00F07D17" w:rsidRPr="00BD057F">
        <w:rPr>
          <w:rStyle w:val="Pogrubienie"/>
          <w:b w:val="0"/>
        </w:rPr>
        <w:t xml:space="preserve">(kierunek pomocy 1) </w:t>
      </w:r>
      <w:r w:rsidRPr="00BD057F">
        <w:rPr>
          <w:rStyle w:val="Pogrubienie"/>
          <w:b w:val="0"/>
        </w:rPr>
        <w:t xml:space="preserve">oraz </w:t>
      </w:r>
      <w:r w:rsidR="00F07D17" w:rsidRPr="00BD057F">
        <w:rPr>
          <w:rStyle w:val="Pogrubienie"/>
          <w:b w:val="0"/>
        </w:rPr>
        <w:t>wydawać na wniosek komisji konkursowej opinie (kierunek pomocy 1, kierunek pomocy 4 oraz kierunek pomocy 6). Przedmiotem opinii ekspertów zewnętrznych będzie zawartość merytoryczna projektu.</w:t>
      </w:r>
    </w:p>
    <w:p w:rsidR="0033775E" w:rsidRPr="00A218B3" w:rsidRDefault="00233585" w:rsidP="00936FCD">
      <w:pPr>
        <w:pStyle w:val="Tekstpodstawowywcity"/>
        <w:numPr>
          <w:ilvl w:val="0"/>
          <w:numId w:val="15"/>
        </w:numPr>
        <w:spacing w:before="120"/>
        <w:rPr>
          <w:rStyle w:val="Pogrubienie"/>
          <w:b w:val="0"/>
        </w:rPr>
      </w:pPr>
      <w:r w:rsidRPr="00986FE2">
        <w:rPr>
          <w:rStyle w:val="Pogrubienie"/>
          <w:b w:val="0"/>
        </w:rPr>
        <w:t>Wnioski</w:t>
      </w:r>
      <w:r>
        <w:rPr>
          <w:rStyle w:val="Pogrubienie"/>
          <w:b w:val="0"/>
        </w:rPr>
        <w:t xml:space="preserve"> </w:t>
      </w:r>
      <w:r w:rsidR="0033775E" w:rsidRPr="00A218B3">
        <w:rPr>
          <w:rStyle w:val="Pogrubienie"/>
          <w:b w:val="0"/>
        </w:rPr>
        <w:t>o charakterz</w:t>
      </w:r>
      <w:r w:rsidR="00913992">
        <w:rPr>
          <w:rStyle w:val="Pogrubienie"/>
          <w:b w:val="0"/>
        </w:rPr>
        <w:t>e ogólnopolskim (tj. </w:t>
      </w:r>
      <w:r w:rsidRPr="00986FE2">
        <w:rPr>
          <w:rStyle w:val="Pogrubienie"/>
          <w:b w:val="0"/>
        </w:rPr>
        <w:t>wnioski</w:t>
      </w:r>
      <w:r>
        <w:rPr>
          <w:rStyle w:val="Pogrubienie"/>
          <w:b w:val="0"/>
        </w:rPr>
        <w:t xml:space="preserve"> </w:t>
      </w:r>
      <w:r w:rsidR="00BD239E">
        <w:rPr>
          <w:rStyle w:val="Pogrubienie"/>
          <w:b w:val="0"/>
        </w:rPr>
        <w:t xml:space="preserve">w </w:t>
      </w:r>
      <w:r w:rsidR="0033775E" w:rsidRPr="00A218B3">
        <w:rPr>
          <w:rStyle w:val="Pogrubienie"/>
          <w:b w:val="0"/>
        </w:rPr>
        <w:t xml:space="preserve">których zapewniony zostanie udział beneficjentów ostatecznych z co najmniej ośmiu województw), </w:t>
      </w:r>
      <w:r w:rsidRPr="00986FE2">
        <w:rPr>
          <w:rStyle w:val="Pogrubienie"/>
          <w:b w:val="0"/>
        </w:rPr>
        <w:t>złożone</w:t>
      </w:r>
      <w:r>
        <w:rPr>
          <w:rStyle w:val="Pogrubienie"/>
          <w:b w:val="0"/>
        </w:rPr>
        <w:t xml:space="preserve"> </w:t>
      </w:r>
      <w:r w:rsidR="0033775E" w:rsidRPr="00A218B3">
        <w:rPr>
          <w:rStyle w:val="Pogrubienie"/>
          <w:b w:val="0"/>
        </w:rPr>
        <w:t>przez dwie lub więcej organizacje pozarządowe działające wspólnie (wnioski wspólne)</w:t>
      </w:r>
      <w:r>
        <w:rPr>
          <w:rStyle w:val="Pogrubienie"/>
          <w:b w:val="0"/>
        </w:rPr>
        <w:t xml:space="preserve"> </w:t>
      </w:r>
      <w:r w:rsidRPr="00986FE2">
        <w:rPr>
          <w:rStyle w:val="Pogrubienie"/>
          <w:b w:val="0"/>
        </w:rPr>
        <w:t>mogą uzyskać w konkursie dodatkowe punkty</w:t>
      </w:r>
      <w:r w:rsidR="0033775E" w:rsidRPr="00A218B3">
        <w:rPr>
          <w:rStyle w:val="Pogrubienie"/>
          <w:b w:val="0"/>
        </w:rPr>
        <w:t xml:space="preserve">. </w:t>
      </w:r>
      <w:r w:rsidR="00313DDA" w:rsidRPr="00986FE2">
        <w:rPr>
          <w:rStyle w:val="Pogrubienie"/>
          <w:b w:val="0"/>
        </w:rPr>
        <w:t>Dodatkowe punkty przyznawane</w:t>
      </w:r>
      <w:r w:rsidR="00313DDA" w:rsidRPr="00313DDA">
        <w:rPr>
          <w:rStyle w:val="Pogrubienie"/>
          <w:b w:val="0"/>
        </w:rPr>
        <w:t xml:space="preserve"> są </w:t>
      </w:r>
      <w:r w:rsidR="0033775E" w:rsidRPr="00A218B3">
        <w:rPr>
          <w:rStyle w:val="Pogrubienie"/>
          <w:b w:val="0"/>
        </w:rPr>
        <w:t>wg następujących zasad:</w:t>
      </w:r>
    </w:p>
    <w:p w:rsidR="0033775E" w:rsidRPr="00A218B3" w:rsidRDefault="0033775E" w:rsidP="0002031C">
      <w:pPr>
        <w:pStyle w:val="Tekstpodstawowywcity"/>
        <w:numPr>
          <w:ilvl w:val="0"/>
          <w:numId w:val="59"/>
        </w:numPr>
        <w:spacing w:before="60"/>
        <w:rPr>
          <w:rStyle w:val="Pogrubienie"/>
          <w:b w:val="0"/>
        </w:rPr>
      </w:pPr>
      <w:r w:rsidRPr="00A218B3">
        <w:rPr>
          <w:rStyle w:val="Pogrubienie"/>
          <w:b w:val="0"/>
        </w:rPr>
        <w:t xml:space="preserve">jeżeli wniosek o charakterze ogólnopolskim zostanie złożony przez dwie organizacje pozarządowe – otrzyma dodatkowo </w:t>
      </w:r>
      <w:r w:rsidR="00C27F20" w:rsidRPr="00BD057F">
        <w:rPr>
          <w:rStyle w:val="Pogrubienie"/>
          <w:b w:val="0"/>
        </w:rPr>
        <w:t>2 punkty</w:t>
      </w:r>
      <w:r w:rsidRPr="00A218B3">
        <w:rPr>
          <w:rStyle w:val="Pogrubienie"/>
          <w:b w:val="0"/>
        </w:rPr>
        <w:t>;</w:t>
      </w:r>
    </w:p>
    <w:p w:rsidR="0033775E" w:rsidRPr="00A218B3" w:rsidRDefault="0033775E" w:rsidP="0002031C">
      <w:pPr>
        <w:pStyle w:val="Tekstpodstawowywcity"/>
        <w:numPr>
          <w:ilvl w:val="0"/>
          <w:numId w:val="59"/>
        </w:numPr>
        <w:spacing w:before="60"/>
        <w:rPr>
          <w:rStyle w:val="Pogrubienie"/>
          <w:b w:val="0"/>
        </w:rPr>
      </w:pPr>
      <w:r w:rsidRPr="00A218B3">
        <w:rPr>
          <w:rStyle w:val="Pogrubienie"/>
          <w:b w:val="0"/>
        </w:rPr>
        <w:lastRenderedPageBreak/>
        <w:t xml:space="preserve">jeżeli wniosek o charakterze ogólnopolskim zostanie złożony przez więcej niż dwie organizacje pozarządowe – otrzyma dodatkowo </w:t>
      </w:r>
      <w:r w:rsidR="00C27F20" w:rsidRPr="00BD057F">
        <w:rPr>
          <w:rStyle w:val="Pogrubienie"/>
          <w:b w:val="0"/>
        </w:rPr>
        <w:t>5</w:t>
      </w:r>
      <w:r w:rsidR="00C27F20" w:rsidRPr="00C27F20">
        <w:rPr>
          <w:rStyle w:val="Pogrubienie"/>
          <w:b w:val="0"/>
        </w:rPr>
        <w:t xml:space="preserve"> </w:t>
      </w:r>
      <w:r w:rsidRPr="00C27F20">
        <w:rPr>
          <w:rStyle w:val="Pogrubienie"/>
          <w:b w:val="0"/>
        </w:rPr>
        <w:t>punktów</w:t>
      </w:r>
      <w:r w:rsidRPr="00A218B3">
        <w:rPr>
          <w:rStyle w:val="Pogrubienie"/>
          <w:b w:val="0"/>
        </w:rPr>
        <w:t>;</w:t>
      </w:r>
    </w:p>
    <w:p w:rsidR="0033775E" w:rsidRPr="00A218B3" w:rsidRDefault="0033775E" w:rsidP="0002031C">
      <w:pPr>
        <w:pStyle w:val="Tekstpodstawowywcity"/>
        <w:numPr>
          <w:ilvl w:val="0"/>
          <w:numId w:val="59"/>
        </w:numPr>
        <w:spacing w:before="60"/>
        <w:rPr>
          <w:rStyle w:val="Pogrubienie"/>
          <w:b w:val="0"/>
        </w:rPr>
      </w:pPr>
      <w:r w:rsidRPr="00A218B3">
        <w:rPr>
          <w:rStyle w:val="Pogrubienie"/>
          <w:b w:val="0"/>
        </w:rPr>
        <w:t>dodatkowa punktacja przyznawana jest przez komisję konkursową do punktacji wynikającej z oceny merytorycznej wniosku;</w:t>
      </w:r>
    </w:p>
    <w:p w:rsidR="0033775E" w:rsidRDefault="0033775E" w:rsidP="0002031C">
      <w:pPr>
        <w:pStyle w:val="Tekstpodstawowywcity"/>
        <w:numPr>
          <w:ilvl w:val="0"/>
          <w:numId w:val="59"/>
        </w:numPr>
        <w:spacing w:before="60"/>
        <w:rPr>
          <w:rStyle w:val="Pogrubienie"/>
          <w:b w:val="0"/>
        </w:rPr>
      </w:pPr>
      <w:r w:rsidRPr="00A218B3">
        <w:rPr>
          <w:rStyle w:val="Pogrubienie"/>
          <w:b w:val="0"/>
        </w:rPr>
        <w:t>szczegółowe warunki zgłaszan</w:t>
      </w:r>
      <w:r w:rsidR="00B76C67">
        <w:rPr>
          <w:rStyle w:val="Pogrubienie"/>
          <w:b w:val="0"/>
        </w:rPr>
        <w:t>i</w:t>
      </w:r>
      <w:r w:rsidRPr="00A218B3">
        <w:rPr>
          <w:rStyle w:val="Pogrubienie"/>
          <w:b w:val="0"/>
        </w:rPr>
        <w:t>a wniosków wspólnych uregulowane zostały w rozdziale IV „Zasady wspierania realizacji zadań”.</w:t>
      </w:r>
    </w:p>
    <w:p w:rsidR="00211786" w:rsidRPr="00364C58" w:rsidRDefault="00211786" w:rsidP="00303847">
      <w:pPr>
        <w:pStyle w:val="Tekstpodstawowywcity"/>
        <w:numPr>
          <w:ilvl w:val="0"/>
          <w:numId w:val="15"/>
        </w:numPr>
        <w:spacing w:before="120"/>
        <w:rPr>
          <w:rStyle w:val="Pogrubienie"/>
          <w:b w:val="0"/>
        </w:rPr>
      </w:pPr>
      <w:r w:rsidRPr="00364C58">
        <w:rPr>
          <w:rStyle w:val="Pogrubienie"/>
          <w:b w:val="0"/>
        </w:rPr>
        <w:t xml:space="preserve">Wnioski, w których wkład własny Wnioskodawcy zadeklarowany zostanie </w:t>
      </w:r>
      <w:r w:rsidR="00303847" w:rsidRPr="00364C58">
        <w:rPr>
          <w:rStyle w:val="Pogrubienie"/>
          <w:b w:val="0"/>
        </w:rPr>
        <w:t>na poziomie przekraczającym wymagane minimum wkładu własnego</w:t>
      </w:r>
      <w:r w:rsidR="007532C6" w:rsidRPr="00364C58">
        <w:rPr>
          <w:rStyle w:val="Pogrubienie"/>
          <w:b w:val="0"/>
        </w:rPr>
        <w:t>,</w:t>
      </w:r>
      <w:r w:rsidR="00303847" w:rsidRPr="00364C58">
        <w:rPr>
          <w:rStyle w:val="Pogrubienie"/>
          <w:b w:val="0"/>
        </w:rPr>
        <w:t xml:space="preserve"> </w:t>
      </w:r>
      <w:r w:rsidR="005D3E15" w:rsidRPr="00364C58">
        <w:rPr>
          <w:rStyle w:val="Pogrubienie"/>
          <w:b w:val="0"/>
        </w:rPr>
        <w:t>mogą uzyskać w konkursie dodatkowe punkty. Dodatkowe punkty przyznawane są wg następujących zasad:</w:t>
      </w:r>
    </w:p>
    <w:p w:rsidR="00211786" w:rsidRPr="00364C58" w:rsidRDefault="005D3E15" w:rsidP="0002031C">
      <w:pPr>
        <w:pStyle w:val="Tekstpodstawowywcity"/>
        <w:numPr>
          <w:ilvl w:val="0"/>
          <w:numId w:val="72"/>
        </w:numPr>
        <w:spacing w:before="60"/>
        <w:rPr>
          <w:rStyle w:val="Pogrubienie"/>
          <w:b w:val="0"/>
        </w:rPr>
      </w:pPr>
      <w:r w:rsidRPr="00364C58">
        <w:rPr>
          <w:rStyle w:val="Pogrubienie"/>
          <w:b w:val="0"/>
        </w:rPr>
        <w:t xml:space="preserve">jeżeli wkład własny Wnioskodawcy </w:t>
      </w:r>
      <w:r w:rsidR="00A31899" w:rsidRPr="00364C58">
        <w:rPr>
          <w:rStyle w:val="Pogrubienie"/>
          <w:b w:val="0"/>
        </w:rPr>
        <w:t xml:space="preserve">będzie wyższy od </w:t>
      </w:r>
      <w:r w:rsidRPr="00364C58">
        <w:rPr>
          <w:rStyle w:val="Pogrubienie"/>
          <w:b w:val="0"/>
        </w:rPr>
        <w:t>wymagane</w:t>
      </w:r>
      <w:r w:rsidR="00A31899" w:rsidRPr="00364C58">
        <w:rPr>
          <w:rStyle w:val="Pogrubienie"/>
          <w:b w:val="0"/>
        </w:rPr>
        <w:t>go</w:t>
      </w:r>
      <w:r w:rsidRPr="00364C58">
        <w:rPr>
          <w:rStyle w:val="Pogrubienie"/>
          <w:b w:val="0"/>
        </w:rPr>
        <w:t xml:space="preserve"> minimum wkładu własnego o co najmniej 5%</w:t>
      </w:r>
      <w:r w:rsidR="00E66128" w:rsidRPr="00364C58">
        <w:rPr>
          <w:rStyle w:val="Pogrubienie"/>
          <w:b w:val="0"/>
        </w:rPr>
        <w:t>,</w:t>
      </w:r>
      <w:r w:rsidRPr="00364C58">
        <w:rPr>
          <w:rStyle w:val="Pogrubienie"/>
          <w:b w:val="0"/>
        </w:rPr>
        <w:t xml:space="preserve"> ale nie więcej niż 10%</w:t>
      </w:r>
      <w:r w:rsidR="00A31899" w:rsidRPr="00364C58">
        <w:rPr>
          <w:rStyle w:val="Pogrubienie"/>
          <w:b w:val="0"/>
        </w:rPr>
        <w:t xml:space="preserve"> –</w:t>
      </w:r>
      <w:r w:rsidRPr="00364C58">
        <w:rPr>
          <w:rStyle w:val="Pogrubienie"/>
          <w:b w:val="0"/>
        </w:rPr>
        <w:t xml:space="preserve"> </w:t>
      </w:r>
      <w:r w:rsidR="00E66128" w:rsidRPr="00364C58">
        <w:rPr>
          <w:rStyle w:val="Pogrubienie"/>
          <w:b w:val="0"/>
        </w:rPr>
        <w:t xml:space="preserve">wniosek </w:t>
      </w:r>
      <w:r w:rsidRPr="00364C58">
        <w:rPr>
          <w:rStyle w:val="Pogrubienie"/>
          <w:b w:val="0"/>
        </w:rPr>
        <w:t>otrzyma dodatkowo 2</w:t>
      </w:r>
      <w:r w:rsidR="00E66128" w:rsidRPr="00364C58">
        <w:rPr>
          <w:rStyle w:val="Pogrubienie"/>
          <w:b w:val="0"/>
        </w:rPr>
        <w:t> </w:t>
      </w:r>
      <w:r w:rsidRPr="00364C58">
        <w:rPr>
          <w:rStyle w:val="Pogrubienie"/>
          <w:b w:val="0"/>
        </w:rPr>
        <w:t>punkty;</w:t>
      </w:r>
    </w:p>
    <w:p w:rsidR="005D3E15" w:rsidRPr="00364C58" w:rsidRDefault="005D3E15" w:rsidP="0002031C">
      <w:pPr>
        <w:pStyle w:val="Tekstpodstawowywcity"/>
        <w:numPr>
          <w:ilvl w:val="0"/>
          <w:numId w:val="72"/>
        </w:numPr>
        <w:spacing w:before="60"/>
        <w:rPr>
          <w:rStyle w:val="Pogrubienie"/>
          <w:b w:val="0"/>
        </w:rPr>
      </w:pPr>
      <w:r w:rsidRPr="00364C58">
        <w:rPr>
          <w:rStyle w:val="Pogrubienie"/>
          <w:b w:val="0"/>
        </w:rPr>
        <w:t xml:space="preserve">jeżeli wkład własny Wnioskodawcy </w:t>
      </w:r>
      <w:r w:rsidR="00A31899" w:rsidRPr="00364C58">
        <w:rPr>
          <w:rStyle w:val="Pogrubienie"/>
          <w:b w:val="0"/>
        </w:rPr>
        <w:t xml:space="preserve">będzie wyższy od wymaganego minimum </w:t>
      </w:r>
      <w:r w:rsidRPr="00364C58">
        <w:rPr>
          <w:rStyle w:val="Pogrubienie"/>
          <w:b w:val="0"/>
        </w:rPr>
        <w:t xml:space="preserve">wkładu własnego o </w:t>
      </w:r>
      <w:r w:rsidR="000006F1" w:rsidRPr="00364C58">
        <w:rPr>
          <w:rStyle w:val="Pogrubienie"/>
          <w:b w:val="0"/>
        </w:rPr>
        <w:t>ponad</w:t>
      </w:r>
      <w:r w:rsidRPr="00364C58">
        <w:rPr>
          <w:rStyle w:val="Pogrubienie"/>
          <w:b w:val="0"/>
        </w:rPr>
        <w:t xml:space="preserve"> </w:t>
      </w:r>
      <w:r w:rsidR="00A31899" w:rsidRPr="00364C58">
        <w:rPr>
          <w:rStyle w:val="Pogrubienie"/>
          <w:b w:val="0"/>
        </w:rPr>
        <w:t>10</w:t>
      </w:r>
      <w:r w:rsidRPr="00364C58">
        <w:rPr>
          <w:rStyle w:val="Pogrubienie"/>
          <w:b w:val="0"/>
        </w:rPr>
        <w:t>%</w:t>
      </w:r>
      <w:r w:rsidR="00E66128" w:rsidRPr="00364C58">
        <w:rPr>
          <w:rStyle w:val="Pogrubienie"/>
          <w:b w:val="0"/>
        </w:rPr>
        <w:t>,</w:t>
      </w:r>
      <w:r w:rsidRPr="00364C58">
        <w:rPr>
          <w:rStyle w:val="Pogrubienie"/>
          <w:b w:val="0"/>
        </w:rPr>
        <w:t xml:space="preserve"> ale nie więcej niż 1</w:t>
      </w:r>
      <w:r w:rsidR="00A31899" w:rsidRPr="00364C58">
        <w:rPr>
          <w:rStyle w:val="Pogrubienie"/>
          <w:b w:val="0"/>
        </w:rPr>
        <w:t>5</w:t>
      </w:r>
      <w:r w:rsidRPr="00364C58">
        <w:rPr>
          <w:rStyle w:val="Pogrubienie"/>
          <w:b w:val="0"/>
        </w:rPr>
        <w:t xml:space="preserve">% </w:t>
      </w:r>
      <w:r w:rsidR="00A31899" w:rsidRPr="00364C58">
        <w:rPr>
          <w:rStyle w:val="Pogrubienie"/>
          <w:b w:val="0"/>
        </w:rPr>
        <w:t xml:space="preserve">– </w:t>
      </w:r>
      <w:r w:rsidR="00E66128" w:rsidRPr="00364C58">
        <w:rPr>
          <w:rStyle w:val="Pogrubienie"/>
          <w:b w:val="0"/>
        </w:rPr>
        <w:t xml:space="preserve">wniosek </w:t>
      </w:r>
      <w:r w:rsidRPr="00364C58">
        <w:rPr>
          <w:rStyle w:val="Pogrubienie"/>
          <w:b w:val="0"/>
        </w:rPr>
        <w:t xml:space="preserve">otrzyma dodatkowo </w:t>
      </w:r>
      <w:r w:rsidR="00A31899" w:rsidRPr="00364C58">
        <w:rPr>
          <w:rStyle w:val="Pogrubienie"/>
          <w:b w:val="0"/>
        </w:rPr>
        <w:t>3</w:t>
      </w:r>
      <w:r w:rsidRPr="00364C58">
        <w:rPr>
          <w:rStyle w:val="Pogrubienie"/>
          <w:b w:val="0"/>
        </w:rPr>
        <w:t xml:space="preserve"> punkty;</w:t>
      </w:r>
    </w:p>
    <w:p w:rsidR="005D3E15" w:rsidRPr="00364C58" w:rsidRDefault="005D3E15" w:rsidP="0002031C">
      <w:pPr>
        <w:pStyle w:val="Tekstpodstawowywcity"/>
        <w:numPr>
          <w:ilvl w:val="0"/>
          <w:numId w:val="72"/>
        </w:numPr>
        <w:spacing w:before="60"/>
        <w:rPr>
          <w:rStyle w:val="Pogrubienie"/>
          <w:b w:val="0"/>
        </w:rPr>
      </w:pPr>
      <w:r w:rsidRPr="00364C58">
        <w:rPr>
          <w:rStyle w:val="Pogrubienie"/>
          <w:b w:val="0"/>
        </w:rPr>
        <w:t xml:space="preserve">jeżeli wkład własny Wnioskodawcy </w:t>
      </w:r>
      <w:r w:rsidR="00A31899" w:rsidRPr="00364C58">
        <w:rPr>
          <w:rStyle w:val="Pogrubienie"/>
          <w:b w:val="0"/>
        </w:rPr>
        <w:t xml:space="preserve">będzie wyższy od wymaganego minimum </w:t>
      </w:r>
      <w:r w:rsidRPr="00364C58">
        <w:rPr>
          <w:rStyle w:val="Pogrubienie"/>
          <w:b w:val="0"/>
        </w:rPr>
        <w:t xml:space="preserve">wkładu własnego o </w:t>
      </w:r>
      <w:r w:rsidR="000006F1" w:rsidRPr="00364C58">
        <w:rPr>
          <w:rStyle w:val="Pogrubienie"/>
          <w:b w:val="0"/>
        </w:rPr>
        <w:t>ponad</w:t>
      </w:r>
      <w:r w:rsidRPr="00364C58">
        <w:rPr>
          <w:rStyle w:val="Pogrubienie"/>
          <w:b w:val="0"/>
        </w:rPr>
        <w:t xml:space="preserve"> </w:t>
      </w:r>
      <w:r w:rsidR="00A31899" w:rsidRPr="00364C58">
        <w:rPr>
          <w:rStyle w:val="Pogrubienie"/>
          <w:b w:val="0"/>
        </w:rPr>
        <w:t>1</w:t>
      </w:r>
      <w:r w:rsidRPr="00364C58">
        <w:rPr>
          <w:rStyle w:val="Pogrubienie"/>
          <w:b w:val="0"/>
        </w:rPr>
        <w:t>5%</w:t>
      </w:r>
      <w:r w:rsidR="00E66128" w:rsidRPr="00364C58">
        <w:rPr>
          <w:rStyle w:val="Pogrubienie"/>
          <w:b w:val="0"/>
        </w:rPr>
        <w:t>,</w:t>
      </w:r>
      <w:r w:rsidRPr="00364C58">
        <w:rPr>
          <w:rStyle w:val="Pogrubienie"/>
          <w:b w:val="0"/>
        </w:rPr>
        <w:t xml:space="preserve"> ale nie więcej niż </w:t>
      </w:r>
      <w:r w:rsidR="00A31899" w:rsidRPr="00364C58">
        <w:rPr>
          <w:rStyle w:val="Pogrubienie"/>
          <w:b w:val="0"/>
        </w:rPr>
        <w:t>2</w:t>
      </w:r>
      <w:r w:rsidRPr="00364C58">
        <w:rPr>
          <w:rStyle w:val="Pogrubienie"/>
          <w:b w:val="0"/>
        </w:rPr>
        <w:t xml:space="preserve">0% </w:t>
      </w:r>
      <w:r w:rsidR="00A31899" w:rsidRPr="00364C58">
        <w:rPr>
          <w:rStyle w:val="Pogrubienie"/>
          <w:b w:val="0"/>
        </w:rPr>
        <w:t>–</w:t>
      </w:r>
      <w:r w:rsidRPr="00364C58">
        <w:rPr>
          <w:rStyle w:val="Pogrubienie"/>
          <w:b w:val="0"/>
        </w:rPr>
        <w:t xml:space="preserve"> </w:t>
      </w:r>
      <w:r w:rsidR="00E66128" w:rsidRPr="00364C58">
        <w:rPr>
          <w:rStyle w:val="Pogrubienie"/>
          <w:b w:val="0"/>
        </w:rPr>
        <w:t xml:space="preserve">wniosek </w:t>
      </w:r>
      <w:r w:rsidRPr="00364C58">
        <w:rPr>
          <w:rStyle w:val="Pogrubienie"/>
          <w:b w:val="0"/>
        </w:rPr>
        <w:t xml:space="preserve">otrzyma dodatkowo </w:t>
      </w:r>
      <w:r w:rsidR="00A31899" w:rsidRPr="00364C58">
        <w:rPr>
          <w:rStyle w:val="Pogrubienie"/>
          <w:b w:val="0"/>
        </w:rPr>
        <w:t>4</w:t>
      </w:r>
      <w:r w:rsidRPr="00364C58">
        <w:rPr>
          <w:rStyle w:val="Pogrubienie"/>
          <w:b w:val="0"/>
        </w:rPr>
        <w:t xml:space="preserve"> punkty;</w:t>
      </w:r>
    </w:p>
    <w:p w:rsidR="00A31899" w:rsidRPr="00364C58" w:rsidRDefault="00A31899" w:rsidP="0002031C">
      <w:pPr>
        <w:pStyle w:val="Tekstpodstawowywcity"/>
        <w:numPr>
          <w:ilvl w:val="0"/>
          <w:numId w:val="72"/>
        </w:numPr>
        <w:spacing w:before="60"/>
        <w:rPr>
          <w:rStyle w:val="Pogrubienie"/>
          <w:b w:val="0"/>
        </w:rPr>
      </w:pPr>
      <w:r w:rsidRPr="00364C58">
        <w:rPr>
          <w:rStyle w:val="Pogrubienie"/>
          <w:b w:val="0"/>
        </w:rPr>
        <w:t xml:space="preserve">jeżeli wkład własny Wnioskodawcy będzie wyższy od wymaganego minimum wkładu własnego o </w:t>
      </w:r>
      <w:r w:rsidR="000006F1" w:rsidRPr="00364C58">
        <w:rPr>
          <w:rStyle w:val="Pogrubienie"/>
          <w:b w:val="0"/>
        </w:rPr>
        <w:t>ponad 20</w:t>
      </w:r>
      <w:r w:rsidRPr="00364C58">
        <w:rPr>
          <w:rStyle w:val="Pogrubienie"/>
          <w:b w:val="0"/>
        </w:rPr>
        <w:t>% –</w:t>
      </w:r>
      <w:r w:rsidR="000006F1" w:rsidRPr="00364C58">
        <w:rPr>
          <w:rStyle w:val="Pogrubienie"/>
          <w:b w:val="0"/>
        </w:rPr>
        <w:t xml:space="preserve"> </w:t>
      </w:r>
      <w:r w:rsidR="00E66128" w:rsidRPr="00364C58">
        <w:rPr>
          <w:rStyle w:val="Pogrubienie"/>
          <w:b w:val="0"/>
        </w:rPr>
        <w:t xml:space="preserve">wniosek </w:t>
      </w:r>
      <w:r w:rsidRPr="00364C58">
        <w:rPr>
          <w:rStyle w:val="Pogrubienie"/>
          <w:b w:val="0"/>
        </w:rPr>
        <w:t>otrzyma dodatkowo 5 punktów;</w:t>
      </w:r>
    </w:p>
    <w:p w:rsidR="000006F1" w:rsidRPr="00364C58" w:rsidRDefault="007532C6" w:rsidP="0002031C">
      <w:pPr>
        <w:pStyle w:val="Tekstpodstawowywcity"/>
        <w:numPr>
          <w:ilvl w:val="0"/>
          <w:numId w:val="72"/>
        </w:numPr>
        <w:spacing w:before="60"/>
        <w:rPr>
          <w:rStyle w:val="Pogrubienie"/>
          <w:b w:val="0"/>
        </w:rPr>
      </w:pPr>
      <w:r w:rsidRPr="00364C58">
        <w:rPr>
          <w:rStyle w:val="Pogrubienie"/>
          <w:b w:val="0"/>
        </w:rPr>
        <w:t xml:space="preserve">przekroczenie </w:t>
      </w:r>
      <w:r w:rsidR="000006F1" w:rsidRPr="00364C58">
        <w:rPr>
          <w:rStyle w:val="Pogrubienie"/>
          <w:b w:val="0"/>
        </w:rPr>
        <w:t>wymagan</w:t>
      </w:r>
      <w:r w:rsidRPr="00364C58">
        <w:rPr>
          <w:rStyle w:val="Pogrubienie"/>
          <w:b w:val="0"/>
        </w:rPr>
        <w:t>ego</w:t>
      </w:r>
      <w:r w:rsidR="000006F1" w:rsidRPr="00364C58">
        <w:rPr>
          <w:rStyle w:val="Pogrubienie"/>
          <w:b w:val="0"/>
        </w:rPr>
        <w:t xml:space="preserve"> minimum wkładu własnego </w:t>
      </w:r>
      <w:r w:rsidRPr="00364C58">
        <w:rPr>
          <w:rStyle w:val="Pogrubienie"/>
          <w:b w:val="0"/>
        </w:rPr>
        <w:t xml:space="preserve">nastąpi na skutek zaangażowania do projektu </w:t>
      </w:r>
      <w:r w:rsidR="00D57C7C" w:rsidRPr="00364C58">
        <w:rPr>
          <w:rStyle w:val="Pogrubienie"/>
          <w:b w:val="0"/>
        </w:rPr>
        <w:t xml:space="preserve">przez Wnioskodawcę </w:t>
      </w:r>
      <w:r w:rsidRPr="00364C58">
        <w:rPr>
          <w:rStyle w:val="Pogrubienie"/>
          <w:b w:val="0"/>
        </w:rPr>
        <w:t>wkładu własnego finansowego (ze źródeł niepublicznych lub ze źródeł publicznych, innych niż PFRON)</w:t>
      </w:r>
      <w:r w:rsidR="000A3457" w:rsidRPr="00364C58">
        <w:rPr>
          <w:rStyle w:val="Pogrubienie"/>
          <w:b w:val="0"/>
        </w:rPr>
        <w:t xml:space="preserve"> – tym samym </w:t>
      </w:r>
      <w:r w:rsidR="00312D27" w:rsidRPr="00364C58">
        <w:rPr>
          <w:rStyle w:val="Pogrubienie"/>
          <w:b w:val="0"/>
        </w:rPr>
        <w:t>zwiększenie udziału wkładu niefinansowego osobowego (świadczenia wolontariusza)</w:t>
      </w:r>
      <w:r w:rsidR="00D57C7C" w:rsidRPr="00364C58">
        <w:rPr>
          <w:rStyle w:val="Pogrubienie"/>
          <w:b w:val="0"/>
        </w:rPr>
        <w:t xml:space="preserve"> nie </w:t>
      </w:r>
      <w:r w:rsidR="00312D27" w:rsidRPr="00364C58">
        <w:rPr>
          <w:rStyle w:val="Pogrubienie"/>
          <w:b w:val="0"/>
        </w:rPr>
        <w:t>wpływa na możliwość przyznania dodatkowej punktacji;</w:t>
      </w:r>
    </w:p>
    <w:p w:rsidR="000006F1" w:rsidRPr="00364C58" w:rsidRDefault="000006F1" w:rsidP="0002031C">
      <w:pPr>
        <w:pStyle w:val="Tekstpodstawowywcity"/>
        <w:numPr>
          <w:ilvl w:val="0"/>
          <w:numId w:val="72"/>
        </w:numPr>
        <w:spacing w:before="60"/>
        <w:rPr>
          <w:rStyle w:val="Pogrubienie"/>
          <w:b w:val="0"/>
        </w:rPr>
      </w:pPr>
      <w:r w:rsidRPr="00364C58">
        <w:rPr>
          <w:rStyle w:val="Pogrubienie"/>
          <w:b w:val="0"/>
        </w:rPr>
        <w:t>dodatkowa punktacja przyznawana jest przez komisję konkursową do punktacji wynikającej z oceny merytorycznej wniosku.</w:t>
      </w:r>
    </w:p>
    <w:p w:rsidR="00211786" w:rsidRPr="00364C58" w:rsidRDefault="00312D27" w:rsidP="00942DD6">
      <w:pPr>
        <w:pStyle w:val="Tekstpodstawowywcity"/>
        <w:numPr>
          <w:ilvl w:val="0"/>
          <w:numId w:val="15"/>
        </w:numPr>
        <w:spacing w:before="120"/>
        <w:ind w:left="340" w:hanging="340"/>
        <w:rPr>
          <w:rStyle w:val="Pogrubienie"/>
          <w:b w:val="0"/>
        </w:rPr>
      </w:pPr>
      <w:r w:rsidRPr="00364C58">
        <w:rPr>
          <w:rStyle w:val="Pogrubienie"/>
          <w:b w:val="0"/>
        </w:rPr>
        <w:t xml:space="preserve">Dodatkowe punkty w konkursie </w:t>
      </w:r>
      <w:r w:rsidR="00564093" w:rsidRPr="00364C58">
        <w:rPr>
          <w:rStyle w:val="Pogrubienie"/>
          <w:b w:val="0"/>
        </w:rPr>
        <w:t xml:space="preserve">przyznawane są dla wniosków złożonych przez </w:t>
      </w:r>
      <w:r w:rsidRPr="00364C58">
        <w:rPr>
          <w:rStyle w:val="Pogrubienie"/>
          <w:b w:val="0"/>
        </w:rPr>
        <w:t>Wnioskodawc</w:t>
      </w:r>
      <w:r w:rsidR="00564093" w:rsidRPr="00364C58">
        <w:rPr>
          <w:rStyle w:val="Pogrubienie"/>
          <w:b w:val="0"/>
        </w:rPr>
        <w:t xml:space="preserve">ów zatrudniających </w:t>
      </w:r>
      <w:r w:rsidRPr="00364C58">
        <w:rPr>
          <w:rStyle w:val="Pogrubienie"/>
          <w:b w:val="0"/>
        </w:rPr>
        <w:t xml:space="preserve">osoby niepełnosprawne. </w:t>
      </w:r>
      <w:r w:rsidR="00564093" w:rsidRPr="00364C58">
        <w:rPr>
          <w:rStyle w:val="Pogrubienie"/>
          <w:b w:val="0"/>
        </w:rPr>
        <w:t>Dodatkowe punkty przyznawane są</w:t>
      </w:r>
      <w:r w:rsidR="00D57C7C" w:rsidRPr="00364C58">
        <w:rPr>
          <w:rStyle w:val="Pogrubienie"/>
          <w:b w:val="0"/>
        </w:rPr>
        <w:t> </w:t>
      </w:r>
      <w:r w:rsidR="00564093" w:rsidRPr="00364C58">
        <w:rPr>
          <w:rStyle w:val="Pogrubienie"/>
          <w:b w:val="0"/>
        </w:rPr>
        <w:t>wg następujących zasad:</w:t>
      </w:r>
    </w:p>
    <w:p w:rsidR="00564093" w:rsidRPr="00364C58" w:rsidRDefault="00564093" w:rsidP="00794287">
      <w:pPr>
        <w:pStyle w:val="Tekstpodstawowywcity"/>
        <w:numPr>
          <w:ilvl w:val="0"/>
          <w:numId w:val="73"/>
        </w:numPr>
        <w:spacing w:before="60"/>
        <w:ind w:left="714" w:hanging="357"/>
        <w:rPr>
          <w:rStyle w:val="Pogrubienie"/>
          <w:b w:val="0"/>
        </w:rPr>
      </w:pPr>
      <w:r w:rsidRPr="00364C58">
        <w:rPr>
          <w:rStyle w:val="Pogrubienie"/>
          <w:b w:val="0"/>
        </w:rPr>
        <w:t xml:space="preserve">jeżeli </w:t>
      </w:r>
      <w:r w:rsidR="00FA79A2" w:rsidRPr="00364C58">
        <w:rPr>
          <w:rStyle w:val="Pogrubienie"/>
          <w:b w:val="0"/>
        </w:rPr>
        <w:t>wskaźnik</w:t>
      </w:r>
      <w:r w:rsidRPr="00364C58">
        <w:rPr>
          <w:rStyle w:val="Pogrubienie"/>
          <w:b w:val="0"/>
        </w:rPr>
        <w:t xml:space="preserve"> zatrudnienia osób niepełnosprawnych wynosi u Wnioskodawcy co najmniej 6%</w:t>
      </w:r>
      <w:r w:rsidR="00E66128" w:rsidRPr="00364C58">
        <w:rPr>
          <w:rStyle w:val="Pogrubienie"/>
          <w:b w:val="0"/>
        </w:rPr>
        <w:t>,</w:t>
      </w:r>
      <w:r w:rsidRPr="00364C58">
        <w:rPr>
          <w:rStyle w:val="Pogrubienie"/>
          <w:b w:val="0"/>
        </w:rPr>
        <w:t xml:space="preserve"> ale nie więcej niż 10% ogółu pracowników </w:t>
      </w:r>
      <w:r w:rsidR="00C5135F" w:rsidRPr="00364C58">
        <w:rPr>
          <w:rStyle w:val="Pogrubienie"/>
          <w:b w:val="0"/>
        </w:rPr>
        <w:t xml:space="preserve">(w rozumieniu przepisów kodeksu pracy) </w:t>
      </w:r>
      <w:r w:rsidRPr="00364C58">
        <w:rPr>
          <w:rStyle w:val="Pogrubienie"/>
          <w:b w:val="0"/>
        </w:rPr>
        <w:t xml:space="preserve">– </w:t>
      </w:r>
      <w:r w:rsidR="00E66128" w:rsidRPr="00364C58">
        <w:rPr>
          <w:rStyle w:val="Pogrubienie"/>
          <w:b w:val="0"/>
        </w:rPr>
        <w:t xml:space="preserve">wniosek </w:t>
      </w:r>
      <w:r w:rsidRPr="00364C58">
        <w:rPr>
          <w:rStyle w:val="Pogrubienie"/>
          <w:b w:val="0"/>
        </w:rPr>
        <w:t>otrzyma dodatkowo 2 punkty;</w:t>
      </w:r>
    </w:p>
    <w:p w:rsidR="00564093" w:rsidRPr="00364C58" w:rsidRDefault="00C5135F" w:rsidP="00794287">
      <w:pPr>
        <w:pStyle w:val="Tekstpodstawowywcity"/>
        <w:numPr>
          <w:ilvl w:val="0"/>
          <w:numId w:val="73"/>
        </w:numPr>
        <w:spacing w:before="60"/>
        <w:ind w:left="714" w:hanging="357"/>
        <w:rPr>
          <w:rStyle w:val="Pogrubienie"/>
          <w:b w:val="0"/>
        </w:rPr>
      </w:pPr>
      <w:r w:rsidRPr="00364C58">
        <w:rPr>
          <w:rStyle w:val="Pogrubienie"/>
          <w:b w:val="0"/>
        </w:rPr>
        <w:t>jeżeli wskaźnik zatrudnienia osób niepełnosprawnych wynosi u Wnioskodawcy</w:t>
      </w:r>
      <w:r w:rsidR="00564093" w:rsidRPr="00364C58">
        <w:rPr>
          <w:rStyle w:val="Pogrubienie"/>
          <w:b w:val="0"/>
        </w:rPr>
        <w:t xml:space="preserve"> ponad 10%</w:t>
      </w:r>
      <w:r w:rsidR="00E66128" w:rsidRPr="00364C58">
        <w:rPr>
          <w:rStyle w:val="Pogrubienie"/>
          <w:b w:val="0"/>
        </w:rPr>
        <w:t>,</w:t>
      </w:r>
      <w:r w:rsidR="00564093" w:rsidRPr="00364C58">
        <w:rPr>
          <w:rStyle w:val="Pogrubienie"/>
          <w:b w:val="0"/>
        </w:rPr>
        <w:t xml:space="preserve"> ale nie więcej niż 15%</w:t>
      </w:r>
      <w:r w:rsidRPr="00364C58">
        <w:rPr>
          <w:rStyle w:val="Pogrubienie"/>
          <w:b w:val="0"/>
        </w:rPr>
        <w:t xml:space="preserve"> ogółu pracowników (w rozumieniu przepisów kodeksu pracy)</w:t>
      </w:r>
      <w:r w:rsidR="00564093" w:rsidRPr="00364C58">
        <w:rPr>
          <w:rStyle w:val="Pogrubienie"/>
          <w:b w:val="0"/>
        </w:rPr>
        <w:t xml:space="preserve"> – </w:t>
      </w:r>
      <w:r w:rsidR="00E66128" w:rsidRPr="00364C58">
        <w:rPr>
          <w:rStyle w:val="Pogrubienie"/>
          <w:b w:val="0"/>
        </w:rPr>
        <w:t xml:space="preserve">wniosek </w:t>
      </w:r>
      <w:r w:rsidR="00564093" w:rsidRPr="00364C58">
        <w:rPr>
          <w:rStyle w:val="Pogrubienie"/>
          <w:b w:val="0"/>
        </w:rPr>
        <w:t>otrzyma dodatkowo 3 punkty;</w:t>
      </w:r>
    </w:p>
    <w:p w:rsidR="00564093" w:rsidRPr="00364C58" w:rsidRDefault="00C5135F" w:rsidP="00794287">
      <w:pPr>
        <w:pStyle w:val="Tekstpodstawowywcity"/>
        <w:numPr>
          <w:ilvl w:val="0"/>
          <w:numId w:val="73"/>
        </w:numPr>
        <w:spacing w:before="60"/>
        <w:ind w:left="714" w:hanging="357"/>
        <w:rPr>
          <w:rStyle w:val="Pogrubienie"/>
          <w:b w:val="0"/>
        </w:rPr>
      </w:pPr>
      <w:r w:rsidRPr="00364C58">
        <w:rPr>
          <w:rStyle w:val="Pogrubienie"/>
          <w:b w:val="0"/>
        </w:rPr>
        <w:t>jeżeli wskaźnik zatrudnienia osób niepełnosprawnych wynosi u Wnioskodawcy</w:t>
      </w:r>
      <w:r w:rsidR="00564093" w:rsidRPr="00364C58">
        <w:rPr>
          <w:rStyle w:val="Pogrubienie"/>
          <w:b w:val="0"/>
        </w:rPr>
        <w:t xml:space="preserve"> ponad 15%</w:t>
      </w:r>
      <w:r w:rsidR="00E66128" w:rsidRPr="00364C58">
        <w:rPr>
          <w:rStyle w:val="Pogrubienie"/>
          <w:b w:val="0"/>
        </w:rPr>
        <w:t>,</w:t>
      </w:r>
      <w:r w:rsidR="00564093" w:rsidRPr="00364C58">
        <w:rPr>
          <w:rStyle w:val="Pogrubienie"/>
          <w:b w:val="0"/>
        </w:rPr>
        <w:t xml:space="preserve"> ale nie więcej niż 20% </w:t>
      </w:r>
      <w:r w:rsidRPr="00364C58">
        <w:rPr>
          <w:rStyle w:val="Pogrubienie"/>
          <w:b w:val="0"/>
        </w:rPr>
        <w:t xml:space="preserve">ogółu pracowników (w rozumieniu przepisów kodeksu pracy) </w:t>
      </w:r>
      <w:r w:rsidR="00564093" w:rsidRPr="00364C58">
        <w:rPr>
          <w:rStyle w:val="Pogrubienie"/>
          <w:b w:val="0"/>
        </w:rPr>
        <w:t xml:space="preserve">– </w:t>
      </w:r>
      <w:r w:rsidR="00E66128" w:rsidRPr="00364C58">
        <w:rPr>
          <w:rStyle w:val="Pogrubienie"/>
          <w:b w:val="0"/>
        </w:rPr>
        <w:t xml:space="preserve">wniosek </w:t>
      </w:r>
      <w:r w:rsidR="00564093" w:rsidRPr="00364C58">
        <w:rPr>
          <w:rStyle w:val="Pogrubienie"/>
          <w:b w:val="0"/>
        </w:rPr>
        <w:t>otrzyma dodatkowo 4 punkty;</w:t>
      </w:r>
    </w:p>
    <w:p w:rsidR="00564093" w:rsidRPr="00364C58" w:rsidRDefault="00564093" w:rsidP="00794287">
      <w:pPr>
        <w:pStyle w:val="Tekstpodstawowywcity"/>
        <w:numPr>
          <w:ilvl w:val="0"/>
          <w:numId w:val="73"/>
        </w:numPr>
        <w:spacing w:before="60"/>
        <w:ind w:left="714" w:hanging="357"/>
        <w:rPr>
          <w:rStyle w:val="Pogrubienie"/>
          <w:b w:val="0"/>
        </w:rPr>
      </w:pPr>
      <w:r w:rsidRPr="00364C58">
        <w:rPr>
          <w:rStyle w:val="Pogrubienie"/>
          <w:b w:val="0"/>
        </w:rPr>
        <w:t xml:space="preserve">jeżeli </w:t>
      </w:r>
      <w:r w:rsidR="00C5135F" w:rsidRPr="00364C58">
        <w:rPr>
          <w:rStyle w:val="Pogrubienie"/>
          <w:b w:val="0"/>
        </w:rPr>
        <w:t xml:space="preserve">wskaźnik zatrudnienia osób niepełnosprawnych wynosi u Wnioskodawcy </w:t>
      </w:r>
      <w:r w:rsidRPr="00364C58">
        <w:rPr>
          <w:rStyle w:val="Pogrubienie"/>
          <w:b w:val="0"/>
        </w:rPr>
        <w:t xml:space="preserve">ponad 20% </w:t>
      </w:r>
      <w:r w:rsidR="00C5135F" w:rsidRPr="00364C58">
        <w:rPr>
          <w:rStyle w:val="Pogrubienie"/>
          <w:b w:val="0"/>
        </w:rPr>
        <w:t xml:space="preserve">ogółu pracowników (w rozumieniu przepisów kodeksu pracy) </w:t>
      </w:r>
      <w:r w:rsidRPr="00364C58">
        <w:rPr>
          <w:rStyle w:val="Pogrubienie"/>
          <w:b w:val="0"/>
        </w:rPr>
        <w:t xml:space="preserve">– </w:t>
      </w:r>
      <w:r w:rsidR="00E66128" w:rsidRPr="00364C58">
        <w:rPr>
          <w:rStyle w:val="Pogrubienie"/>
          <w:b w:val="0"/>
        </w:rPr>
        <w:t xml:space="preserve">wniosek </w:t>
      </w:r>
      <w:r w:rsidRPr="00364C58">
        <w:rPr>
          <w:rStyle w:val="Pogrubienie"/>
          <w:b w:val="0"/>
        </w:rPr>
        <w:t>otrzyma dodatkowo 5</w:t>
      </w:r>
      <w:r w:rsidR="00E66128" w:rsidRPr="00364C58">
        <w:rPr>
          <w:rStyle w:val="Pogrubienie"/>
          <w:b w:val="0"/>
        </w:rPr>
        <w:t> </w:t>
      </w:r>
      <w:r w:rsidRPr="00364C58">
        <w:rPr>
          <w:rStyle w:val="Pogrubienie"/>
          <w:b w:val="0"/>
        </w:rPr>
        <w:t>punktów;</w:t>
      </w:r>
    </w:p>
    <w:p w:rsidR="000056CB" w:rsidRPr="00364C58" w:rsidRDefault="000056CB" w:rsidP="00794287">
      <w:pPr>
        <w:pStyle w:val="Tekstpodstawowywcity"/>
        <w:numPr>
          <w:ilvl w:val="0"/>
          <w:numId w:val="73"/>
        </w:numPr>
        <w:spacing w:before="60"/>
        <w:ind w:left="714" w:hanging="357"/>
        <w:rPr>
          <w:rStyle w:val="Pogrubienie"/>
          <w:b w:val="0"/>
        </w:rPr>
      </w:pPr>
      <w:r w:rsidRPr="00364C58">
        <w:rPr>
          <w:rStyle w:val="Pogrubienie"/>
          <w:b w:val="0"/>
        </w:rPr>
        <w:t>wskaźnik zatrudnienia osób niepełnosprawnych ustalany jest według stanu na ostatni dzień miesiąca poprzedzającego miesiąc złożenia wniosku;</w:t>
      </w:r>
    </w:p>
    <w:p w:rsidR="000056CB" w:rsidRPr="00364C58" w:rsidRDefault="000056CB" w:rsidP="00794287">
      <w:pPr>
        <w:pStyle w:val="Tekstpodstawowywcity"/>
        <w:numPr>
          <w:ilvl w:val="0"/>
          <w:numId w:val="73"/>
        </w:numPr>
        <w:spacing w:before="60"/>
        <w:ind w:left="714" w:hanging="357"/>
        <w:rPr>
          <w:rStyle w:val="Pogrubienie"/>
          <w:b w:val="0"/>
        </w:rPr>
      </w:pPr>
      <w:r w:rsidRPr="00364C58">
        <w:rPr>
          <w:rStyle w:val="Pogrubienie"/>
          <w:b w:val="0"/>
        </w:rPr>
        <w:t>do ustalenia stanu zatrudnienia nie wlicza się osób zatrudnionych u Wnioskodawcy na</w:t>
      </w:r>
      <w:r w:rsidR="00942DD6" w:rsidRPr="00364C58">
        <w:rPr>
          <w:rStyle w:val="Pogrubienie"/>
          <w:b w:val="0"/>
        </w:rPr>
        <w:t> </w:t>
      </w:r>
      <w:r w:rsidRPr="00364C58">
        <w:rPr>
          <w:rStyle w:val="Pogrubienie"/>
          <w:b w:val="0"/>
        </w:rPr>
        <w:t xml:space="preserve">podstawie </w:t>
      </w:r>
      <w:r w:rsidR="00942DD6" w:rsidRPr="00364C58">
        <w:rPr>
          <w:rStyle w:val="Pogrubienie"/>
          <w:b w:val="0"/>
        </w:rPr>
        <w:t>umów</w:t>
      </w:r>
      <w:r w:rsidRPr="00364C58">
        <w:rPr>
          <w:rStyle w:val="Pogrubienie"/>
          <w:b w:val="0"/>
        </w:rPr>
        <w:t xml:space="preserve"> cywilnoprawn</w:t>
      </w:r>
      <w:r w:rsidR="00942DD6" w:rsidRPr="00364C58">
        <w:rPr>
          <w:rStyle w:val="Pogrubienie"/>
          <w:b w:val="0"/>
        </w:rPr>
        <w:t>ych</w:t>
      </w:r>
      <w:r w:rsidRPr="00364C58">
        <w:rPr>
          <w:rStyle w:val="Pogrubienie"/>
          <w:b w:val="0"/>
        </w:rPr>
        <w:t>;</w:t>
      </w:r>
    </w:p>
    <w:p w:rsidR="000056CB" w:rsidRPr="00364C58" w:rsidRDefault="000056CB" w:rsidP="00794287">
      <w:pPr>
        <w:pStyle w:val="Tekstpodstawowywcity"/>
        <w:numPr>
          <w:ilvl w:val="0"/>
          <w:numId w:val="73"/>
        </w:numPr>
        <w:spacing w:before="60"/>
        <w:ind w:left="714" w:hanging="357"/>
        <w:rPr>
          <w:rStyle w:val="Pogrubienie"/>
          <w:b w:val="0"/>
        </w:rPr>
      </w:pPr>
      <w:r w:rsidRPr="00364C58">
        <w:rPr>
          <w:rStyle w:val="Pogrubienie"/>
          <w:b w:val="0"/>
        </w:rPr>
        <w:t>liczba zatrudnionych pracowników ustalana jest w przeliczeniu na pełny wymiar czasu pracy;</w:t>
      </w:r>
    </w:p>
    <w:p w:rsidR="00564093" w:rsidRPr="00364C58" w:rsidRDefault="00564093" w:rsidP="00794287">
      <w:pPr>
        <w:pStyle w:val="Tekstpodstawowywcity"/>
        <w:numPr>
          <w:ilvl w:val="0"/>
          <w:numId w:val="73"/>
        </w:numPr>
        <w:spacing w:before="60"/>
        <w:ind w:left="714" w:hanging="357"/>
        <w:rPr>
          <w:rStyle w:val="Pogrubienie"/>
          <w:b w:val="0"/>
        </w:rPr>
      </w:pPr>
      <w:r w:rsidRPr="00364C58">
        <w:rPr>
          <w:rStyle w:val="Pogrubienie"/>
          <w:b w:val="0"/>
        </w:rPr>
        <w:t>dodatkowa punktacja przyznawana jest przez komisję konkursową do punktacji wynikającej z oceny merytorycznej wniosku.</w:t>
      </w:r>
    </w:p>
    <w:p w:rsidR="00052B2A" w:rsidRPr="00364C58" w:rsidRDefault="00052B2A" w:rsidP="00BD7307">
      <w:pPr>
        <w:pStyle w:val="Tekstpodstawowywcity"/>
        <w:numPr>
          <w:ilvl w:val="0"/>
          <w:numId w:val="15"/>
        </w:numPr>
        <w:spacing w:before="120"/>
        <w:ind w:left="341" w:hanging="454"/>
        <w:rPr>
          <w:rStyle w:val="Pogrubienie"/>
          <w:b w:val="0"/>
        </w:rPr>
      </w:pPr>
      <w:r w:rsidRPr="00364C58">
        <w:rPr>
          <w:rStyle w:val="Pogrubienie"/>
          <w:b w:val="0"/>
        </w:rPr>
        <w:lastRenderedPageBreak/>
        <w:t xml:space="preserve">W ramach kierunku pomocy 1 </w:t>
      </w:r>
      <w:r w:rsidR="00BD7307" w:rsidRPr="00364C58">
        <w:rPr>
          <w:bCs/>
        </w:rPr>
        <w:t xml:space="preserve">dodatkowe punkty przyznawane są dla wniosków złożonych przez Wnioskodawców, którzy </w:t>
      </w:r>
      <w:r w:rsidRPr="00364C58">
        <w:rPr>
          <w:rStyle w:val="Pogrubienie"/>
          <w:b w:val="0"/>
        </w:rPr>
        <w:t xml:space="preserve">posiadają doświadczenie w realizacji projektów dotyczących aktywizacji zawodowej osób niepełnosprawnych (zrealizowali projekty, w ramach których zatrudnienie uzyskało </w:t>
      </w:r>
      <w:r w:rsidR="00BD7307" w:rsidRPr="00364C58">
        <w:rPr>
          <w:rStyle w:val="Pogrubienie"/>
          <w:b w:val="0"/>
        </w:rPr>
        <w:t xml:space="preserve">łącznie </w:t>
      </w:r>
      <w:r w:rsidRPr="00364C58">
        <w:rPr>
          <w:rStyle w:val="Pogrubienie"/>
          <w:b w:val="0"/>
        </w:rPr>
        <w:t>minimum 100 osób niepełnosprawnych)</w:t>
      </w:r>
      <w:r w:rsidR="00BD7307" w:rsidRPr="00364C58">
        <w:rPr>
          <w:rStyle w:val="Pogrubienie"/>
          <w:b w:val="0"/>
        </w:rPr>
        <w:t>. Dodatkowe punkty przyznawane są wg następujących zasad:</w:t>
      </w:r>
    </w:p>
    <w:p w:rsidR="00BD7307" w:rsidRPr="00364C58" w:rsidRDefault="005B4391" w:rsidP="0002031C">
      <w:pPr>
        <w:pStyle w:val="Tekstpodstawowywcity"/>
        <w:numPr>
          <w:ilvl w:val="0"/>
          <w:numId w:val="74"/>
        </w:numPr>
        <w:spacing w:before="60"/>
        <w:rPr>
          <w:rStyle w:val="Pogrubienie"/>
          <w:b w:val="0"/>
        </w:rPr>
      </w:pPr>
      <w:r w:rsidRPr="00364C58">
        <w:rPr>
          <w:rStyle w:val="Pogrubienie"/>
          <w:b w:val="0"/>
        </w:rPr>
        <w:t xml:space="preserve">jeżeli Wnioskodawca </w:t>
      </w:r>
      <w:r w:rsidR="00BD7307" w:rsidRPr="00364C58">
        <w:rPr>
          <w:rStyle w:val="Pogrubienie"/>
          <w:b w:val="0"/>
        </w:rPr>
        <w:t xml:space="preserve">w </w:t>
      </w:r>
      <w:r w:rsidRPr="00364C58">
        <w:rPr>
          <w:rStyle w:val="Pogrubienie"/>
          <w:b w:val="0"/>
        </w:rPr>
        <w:t xml:space="preserve">ciągu </w:t>
      </w:r>
      <w:r w:rsidR="00BD7307" w:rsidRPr="00364C58">
        <w:rPr>
          <w:rStyle w:val="Pogrubienie"/>
          <w:b w:val="0"/>
        </w:rPr>
        <w:t xml:space="preserve">ostatnich 3 latach (licząc wstecz od daty </w:t>
      </w:r>
      <w:r w:rsidRPr="00364C58">
        <w:rPr>
          <w:rStyle w:val="Pogrubienie"/>
          <w:b w:val="0"/>
        </w:rPr>
        <w:t>ogłoszenia konkursu) przyczynił</w:t>
      </w:r>
      <w:r w:rsidR="00BD7307" w:rsidRPr="00364C58">
        <w:rPr>
          <w:rStyle w:val="Pogrubienie"/>
          <w:b w:val="0"/>
        </w:rPr>
        <w:t xml:space="preserve"> się do </w:t>
      </w:r>
      <w:r w:rsidRPr="00364C58">
        <w:rPr>
          <w:rStyle w:val="Pogrubienie"/>
          <w:b w:val="0"/>
        </w:rPr>
        <w:t xml:space="preserve">uzyskania zatrudnienia przez co najmniej </w:t>
      </w:r>
      <w:r w:rsidR="00BD7307" w:rsidRPr="00364C58">
        <w:rPr>
          <w:rStyle w:val="Pogrubienie"/>
          <w:b w:val="0"/>
        </w:rPr>
        <w:t xml:space="preserve">100 osób </w:t>
      </w:r>
      <w:r w:rsidRPr="00364C58">
        <w:rPr>
          <w:rStyle w:val="Pogrubienie"/>
          <w:b w:val="0"/>
        </w:rPr>
        <w:t>niepełnosprawnych, ale nie więcej niż 200</w:t>
      </w:r>
      <w:r w:rsidR="001C6585" w:rsidRPr="00364C58">
        <w:rPr>
          <w:rStyle w:val="Pogrubienie"/>
          <w:b w:val="0"/>
        </w:rPr>
        <w:t xml:space="preserve"> osób</w:t>
      </w:r>
      <w:r w:rsidRPr="00364C58">
        <w:rPr>
          <w:rStyle w:val="Pogrubienie"/>
          <w:b w:val="0"/>
        </w:rPr>
        <w:t xml:space="preserve"> – wniosek otrzyma dodatkowo 2 punkty;</w:t>
      </w:r>
    </w:p>
    <w:p w:rsidR="00BD7307" w:rsidRPr="00364C58" w:rsidRDefault="005B4391" w:rsidP="0002031C">
      <w:pPr>
        <w:pStyle w:val="Tekstpodstawowywcity"/>
        <w:numPr>
          <w:ilvl w:val="0"/>
          <w:numId w:val="74"/>
        </w:numPr>
        <w:spacing w:before="60"/>
        <w:rPr>
          <w:rStyle w:val="Pogrubienie"/>
          <w:b w:val="0"/>
        </w:rPr>
      </w:pPr>
      <w:r w:rsidRPr="00364C58">
        <w:rPr>
          <w:rStyle w:val="Pogrubienie"/>
          <w:b w:val="0"/>
        </w:rPr>
        <w:t>jeżeli Wnioskodawca w ciągu ostatnich 3 latach (licząc wstecz od daty ogłoszenia konkursu) przyczynił się do uzyskania zatrudnienia przez ponad 200 osób niepełnosprawnych, ale nie więcej niż 300</w:t>
      </w:r>
      <w:r w:rsidR="001C6585" w:rsidRPr="00364C58">
        <w:rPr>
          <w:rStyle w:val="Pogrubienie"/>
          <w:b w:val="0"/>
        </w:rPr>
        <w:t xml:space="preserve"> osób</w:t>
      </w:r>
      <w:r w:rsidRPr="00364C58">
        <w:rPr>
          <w:rStyle w:val="Pogrubienie"/>
          <w:b w:val="0"/>
        </w:rPr>
        <w:t xml:space="preserve"> – wniosek otrzyma dodatkowo 3 punkty;</w:t>
      </w:r>
    </w:p>
    <w:p w:rsidR="00052B2A" w:rsidRDefault="001C6585" w:rsidP="0002031C">
      <w:pPr>
        <w:pStyle w:val="Tekstpodstawowywcity"/>
        <w:numPr>
          <w:ilvl w:val="0"/>
          <w:numId w:val="74"/>
        </w:numPr>
        <w:spacing w:before="60"/>
        <w:rPr>
          <w:rStyle w:val="Pogrubienie"/>
          <w:b w:val="0"/>
        </w:rPr>
      </w:pPr>
      <w:r w:rsidRPr="00364C58">
        <w:rPr>
          <w:rStyle w:val="Pogrubienie"/>
          <w:b w:val="0"/>
        </w:rPr>
        <w:t>jeżeli Wnioskodawca w ciągu ostatnich 3 latach (licząc wstecz od daty ogłoszenia konkursu) przyczynił się do uzyskania zatrudnienia przez ponad 300 osób niepełnosprawnych – wniosek otrzyma dodatkowo 5 punktów</w:t>
      </w:r>
      <w:r w:rsidR="00D57C7C" w:rsidRPr="00364C58">
        <w:rPr>
          <w:rStyle w:val="Pogrubienie"/>
          <w:b w:val="0"/>
        </w:rPr>
        <w:t>;</w:t>
      </w:r>
    </w:p>
    <w:p w:rsidR="0007138D" w:rsidRPr="00364C58" w:rsidRDefault="0007138D" w:rsidP="0007138D">
      <w:pPr>
        <w:pStyle w:val="Tekstpodstawowywcity"/>
        <w:numPr>
          <w:ilvl w:val="0"/>
          <w:numId w:val="74"/>
        </w:numPr>
        <w:spacing w:before="60"/>
        <w:rPr>
          <w:rStyle w:val="Pogrubienie"/>
          <w:b w:val="0"/>
        </w:rPr>
      </w:pPr>
      <w:r w:rsidRPr="0007138D">
        <w:rPr>
          <w:rStyle w:val="Pogrubienie"/>
          <w:b w:val="0"/>
        </w:rPr>
        <w:t>w</w:t>
      </w:r>
      <w:r>
        <w:rPr>
          <w:rStyle w:val="Pogrubienie"/>
          <w:b w:val="0"/>
        </w:rPr>
        <w:t>e</w:t>
      </w:r>
      <w:r w:rsidRPr="0007138D">
        <w:rPr>
          <w:rStyle w:val="Pogrubienie"/>
          <w:b w:val="0"/>
        </w:rPr>
        <w:t xml:space="preserve"> </w:t>
      </w:r>
      <w:r>
        <w:rPr>
          <w:rStyle w:val="Pogrubienie"/>
          <w:b w:val="0"/>
        </w:rPr>
        <w:t xml:space="preserve">wniosku muszą zostać podane przez Wnioskodawcę następujące informacje: tytuły projektów w </w:t>
      </w:r>
      <w:r w:rsidR="00766ED9">
        <w:rPr>
          <w:rStyle w:val="Pogrubienie"/>
          <w:b w:val="0"/>
        </w:rPr>
        <w:t xml:space="preserve">wyniku realizacji których </w:t>
      </w:r>
      <w:r>
        <w:rPr>
          <w:rStyle w:val="Pogrubienie"/>
          <w:b w:val="0"/>
        </w:rPr>
        <w:t xml:space="preserve">nastąpiło zatrudnienie osób </w:t>
      </w:r>
      <w:r w:rsidR="00766ED9">
        <w:rPr>
          <w:rStyle w:val="Pogrubienie"/>
          <w:b w:val="0"/>
        </w:rPr>
        <w:t>niepełnosprawnych</w:t>
      </w:r>
      <w:r w:rsidRPr="0007138D">
        <w:rPr>
          <w:rStyle w:val="Pogrubienie"/>
          <w:b w:val="0"/>
        </w:rPr>
        <w:t xml:space="preserve">, </w:t>
      </w:r>
      <w:r>
        <w:rPr>
          <w:rStyle w:val="Pogrubienie"/>
          <w:b w:val="0"/>
        </w:rPr>
        <w:t xml:space="preserve">źródła </w:t>
      </w:r>
      <w:r w:rsidRPr="0007138D">
        <w:rPr>
          <w:rStyle w:val="Pogrubienie"/>
          <w:b w:val="0"/>
        </w:rPr>
        <w:t>finansowania</w:t>
      </w:r>
      <w:r w:rsidR="00766ED9">
        <w:rPr>
          <w:rStyle w:val="Pogrubienie"/>
          <w:b w:val="0"/>
        </w:rPr>
        <w:t xml:space="preserve"> projektów</w:t>
      </w:r>
      <w:r>
        <w:rPr>
          <w:rStyle w:val="Pogrubienie"/>
          <w:b w:val="0"/>
        </w:rPr>
        <w:t>, liczbę osób niepełnosprawnych, które uzyskały zatrudnienie w ramach danego projektu</w:t>
      </w:r>
      <w:r w:rsidR="00766ED9">
        <w:rPr>
          <w:rStyle w:val="Pogrubienie"/>
          <w:b w:val="0"/>
        </w:rPr>
        <w:t xml:space="preserve"> – z zastrzeżeniem, iż ta sama osoba niepełnosprawna nie może być wykazywana w ramach kilku projektów;</w:t>
      </w:r>
    </w:p>
    <w:p w:rsidR="000B2A6C" w:rsidRPr="00364C58" w:rsidRDefault="000B2A6C" w:rsidP="0002031C">
      <w:pPr>
        <w:pStyle w:val="Tekstpodstawowywcity"/>
        <w:numPr>
          <w:ilvl w:val="0"/>
          <w:numId w:val="74"/>
        </w:numPr>
        <w:spacing w:before="60"/>
        <w:rPr>
          <w:rStyle w:val="Pogrubienie"/>
          <w:b w:val="0"/>
        </w:rPr>
      </w:pPr>
      <w:r w:rsidRPr="00364C58">
        <w:rPr>
          <w:rStyle w:val="Pogrubienie"/>
          <w:b w:val="0"/>
        </w:rPr>
        <w:t>dodatkowa punktacja przyznawana jest przez komisję konkursową do punktacji wynikającej z oceny merytorycznej wniosku.</w:t>
      </w:r>
    </w:p>
    <w:p w:rsidR="0033775E" w:rsidRPr="00A218B3" w:rsidRDefault="0033775E" w:rsidP="00E66128">
      <w:pPr>
        <w:pStyle w:val="Tekstpodstawowywcity"/>
        <w:numPr>
          <w:ilvl w:val="0"/>
          <w:numId w:val="15"/>
        </w:numPr>
        <w:spacing w:before="120"/>
        <w:ind w:left="341" w:hanging="454"/>
        <w:rPr>
          <w:rStyle w:val="Pogrubienie"/>
          <w:b w:val="0"/>
        </w:rPr>
      </w:pPr>
      <w:r w:rsidRPr="00A218B3">
        <w:rPr>
          <w:rStyle w:val="Pogrubienie"/>
          <w:b w:val="0"/>
        </w:rPr>
        <w:t xml:space="preserve">W przypadku kierunku pomocy 1 </w:t>
      </w:r>
      <w:r w:rsidR="00313DDA" w:rsidRPr="00986FE2">
        <w:rPr>
          <w:rStyle w:val="Pogrubienie"/>
          <w:b w:val="0"/>
        </w:rPr>
        <w:t>dodatkowe punkty przyznawane są</w:t>
      </w:r>
      <w:r w:rsidR="00313DDA">
        <w:rPr>
          <w:rStyle w:val="Pogrubienie"/>
          <w:b w:val="0"/>
        </w:rPr>
        <w:t xml:space="preserve"> </w:t>
      </w:r>
      <w:r w:rsidRPr="00A218B3">
        <w:rPr>
          <w:rStyle w:val="Pogrubienie"/>
          <w:b w:val="0"/>
        </w:rPr>
        <w:t xml:space="preserve">dla wniosków, w których wartość pierwszego wskaźnika rezultatu (tj. liczba beneficjentów ostatecznych projektu, którzy zostaną zatrudnieni w wyniku realizacji projektu) określona zostanie na poziomie co najmniej 25% beneficjentów ostatecznych projektu. </w:t>
      </w:r>
      <w:r w:rsidR="00313DDA" w:rsidRPr="00986FE2">
        <w:rPr>
          <w:rStyle w:val="Pogrubienie"/>
          <w:b w:val="0"/>
        </w:rPr>
        <w:t>Dodatkowe punkty przyznawane</w:t>
      </w:r>
      <w:r w:rsidR="00313DDA" w:rsidRPr="00313DDA">
        <w:rPr>
          <w:rStyle w:val="Pogrubienie"/>
          <w:b w:val="0"/>
        </w:rPr>
        <w:t xml:space="preserve"> są</w:t>
      </w:r>
      <w:r w:rsidR="00986FE2">
        <w:rPr>
          <w:rStyle w:val="Pogrubienie"/>
          <w:b w:val="0"/>
        </w:rPr>
        <w:t> </w:t>
      </w:r>
      <w:r w:rsidRPr="00313DDA">
        <w:rPr>
          <w:rStyle w:val="Pogrubienie"/>
          <w:b w:val="0"/>
        </w:rPr>
        <w:t>wg</w:t>
      </w:r>
      <w:r w:rsidR="00986FE2">
        <w:rPr>
          <w:rStyle w:val="Pogrubienie"/>
          <w:b w:val="0"/>
        </w:rPr>
        <w:t> </w:t>
      </w:r>
      <w:r w:rsidRPr="00313DDA">
        <w:rPr>
          <w:rStyle w:val="Pogrubienie"/>
          <w:b w:val="0"/>
        </w:rPr>
        <w:t>następujących</w:t>
      </w:r>
      <w:r w:rsidRPr="00A218B3">
        <w:rPr>
          <w:rStyle w:val="Pogrubienie"/>
          <w:b w:val="0"/>
        </w:rPr>
        <w:t xml:space="preserve"> zasad:</w:t>
      </w:r>
    </w:p>
    <w:p w:rsidR="0033775E" w:rsidRPr="00A218B3" w:rsidRDefault="0033775E" w:rsidP="0002031C">
      <w:pPr>
        <w:pStyle w:val="Tekstpodstawowy2"/>
        <w:numPr>
          <w:ilvl w:val="0"/>
          <w:numId w:val="48"/>
        </w:numPr>
        <w:spacing w:before="60"/>
        <w:rPr>
          <w:rFonts w:ascii="Times New Roman" w:hAnsi="Times New Roman" w:cs="Times New Roman"/>
          <w:color w:val="auto"/>
          <w:u w:val="none"/>
        </w:rPr>
      </w:pPr>
      <w:r w:rsidRPr="00A218B3">
        <w:rPr>
          <w:rFonts w:ascii="Times New Roman" w:hAnsi="Times New Roman" w:cs="Times New Roman"/>
          <w:color w:val="auto"/>
          <w:u w:val="none"/>
        </w:rPr>
        <w:t>jeżeli wartość pierwszego wskaźnika rezultatu określona zostanie na poziomie od 25% do</w:t>
      </w:r>
      <w:r w:rsidR="001C6585">
        <w:rPr>
          <w:rFonts w:ascii="Times New Roman" w:hAnsi="Times New Roman" w:cs="Times New Roman"/>
          <w:color w:val="auto"/>
          <w:u w:val="none"/>
        </w:rPr>
        <w:t> </w:t>
      </w:r>
      <w:r w:rsidRPr="00A218B3">
        <w:rPr>
          <w:rFonts w:ascii="Times New Roman" w:hAnsi="Times New Roman" w:cs="Times New Roman"/>
          <w:color w:val="auto"/>
          <w:u w:val="none"/>
        </w:rPr>
        <w:t xml:space="preserve">35% beneficjentów ostatecznych projektu – wniosek otrzyma dodatkowo </w:t>
      </w:r>
      <w:r w:rsidR="00C27F20" w:rsidRPr="00BD057F">
        <w:rPr>
          <w:rFonts w:ascii="Times New Roman" w:hAnsi="Times New Roman" w:cs="Times New Roman"/>
          <w:color w:val="auto"/>
          <w:u w:val="none"/>
        </w:rPr>
        <w:t>3 punkty</w:t>
      </w:r>
      <w:r w:rsidR="00C27F20">
        <w:rPr>
          <w:rFonts w:ascii="Times New Roman" w:hAnsi="Times New Roman" w:cs="Times New Roman"/>
          <w:color w:val="auto"/>
          <w:u w:val="none"/>
        </w:rPr>
        <w:t>;</w:t>
      </w:r>
    </w:p>
    <w:p w:rsidR="0033775E" w:rsidRPr="00C27F20" w:rsidRDefault="0033775E" w:rsidP="0002031C">
      <w:pPr>
        <w:pStyle w:val="Tekstpodstawowy2"/>
        <w:numPr>
          <w:ilvl w:val="0"/>
          <w:numId w:val="48"/>
        </w:numPr>
        <w:spacing w:before="60"/>
        <w:rPr>
          <w:rFonts w:ascii="Times New Roman" w:hAnsi="Times New Roman" w:cs="Times New Roman"/>
          <w:color w:val="auto"/>
          <w:u w:val="none"/>
        </w:rPr>
      </w:pPr>
      <w:r w:rsidRPr="00A218B3">
        <w:rPr>
          <w:rFonts w:ascii="Times New Roman" w:hAnsi="Times New Roman" w:cs="Times New Roman"/>
          <w:color w:val="auto"/>
          <w:u w:val="none"/>
        </w:rPr>
        <w:t xml:space="preserve">jeżeli wartość pierwszego wskaźnika rezultatu określona zostanie na poziomie powyżej 35% beneficjentów ostatecznych projektu – wniosek otrzyma </w:t>
      </w:r>
      <w:r w:rsidRPr="00C27F20">
        <w:rPr>
          <w:rFonts w:ascii="Times New Roman" w:hAnsi="Times New Roman" w:cs="Times New Roman"/>
          <w:color w:val="auto"/>
          <w:u w:val="none"/>
        </w:rPr>
        <w:t xml:space="preserve">dodatkowo </w:t>
      </w:r>
      <w:r w:rsidR="00C27F20" w:rsidRPr="00BD057F">
        <w:rPr>
          <w:rFonts w:ascii="Times New Roman" w:hAnsi="Times New Roman" w:cs="Times New Roman"/>
          <w:color w:val="auto"/>
          <w:u w:val="none"/>
        </w:rPr>
        <w:t>5 punktów</w:t>
      </w:r>
      <w:r w:rsidRPr="00C27F20">
        <w:rPr>
          <w:rFonts w:ascii="Times New Roman" w:hAnsi="Times New Roman" w:cs="Times New Roman"/>
          <w:color w:val="auto"/>
          <w:u w:val="none"/>
        </w:rPr>
        <w:t>;</w:t>
      </w:r>
    </w:p>
    <w:p w:rsidR="0033775E" w:rsidRPr="00BA45B6" w:rsidRDefault="0033775E" w:rsidP="0002031C">
      <w:pPr>
        <w:pStyle w:val="Tekstpodstawowy2"/>
        <w:numPr>
          <w:ilvl w:val="0"/>
          <w:numId w:val="48"/>
        </w:numPr>
        <w:spacing w:before="60"/>
        <w:rPr>
          <w:rFonts w:ascii="Times New Roman" w:hAnsi="Times New Roman" w:cs="Times New Roman"/>
          <w:color w:val="auto"/>
          <w:u w:val="none"/>
        </w:rPr>
      </w:pPr>
      <w:r w:rsidRPr="00A15C42">
        <w:rPr>
          <w:rFonts w:ascii="Times New Roman" w:hAnsi="Times New Roman" w:cs="Times New Roman"/>
          <w:color w:val="auto"/>
          <w:u w:val="none"/>
        </w:rPr>
        <w:t xml:space="preserve">do wartości pierwszego wskaźnika rezultatu wliczane są również osoby, które na dzień rekrutacji do projektu pozostają w zatrudnieniu (dotyczy osób zatrudnionych z wykorzystaniem metody zatrudnienia wspomaganego, w przypadku których proces wspomagania w miejscu pracy nie został </w:t>
      </w:r>
      <w:r w:rsidRPr="00BA45B6">
        <w:rPr>
          <w:rFonts w:ascii="Times New Roman" w:hAnsi="Times New Roman" w:cs="Times New Roman"/>
          <w:color w:val="auto"/>
          <w:u w:val="none"/>
        </w:rPr>
        <w:t>zakończony)</w:t>
      </w:r>
      <w:r w:rsidRPr="00794287">
        <w:rPr>
          <w:rFonts w:ascii="Times New Roman" w:hAnsi="Times New Roman" w:cs="Times New Roman"/>
          <w:color w:val="auto"/>
          <w:u w:val="none"/>
        </w:rPr>
        <w:t>;</w:t>
      </w:r>
    </w:p>
    <w:p w:rsidR="0033775E" w:rsidRDefault="0033775E" w:rsidP="0002031C">
      <w:pPr>
        <w:pStyle w:val="Tekstpodstawowy2"/>
        <w:numPr>
          <w:ilvl w:val="0"/>
          <w:numId w:val="48"/>
        </w:numPr>
        <w:spacing w:before="60"/>
        <w:rPr>
          <w:rFonts w:ascii="Times New Roman" w:hAnsi="Times New Roman" w:cs="Times New Roman"/>
          <w:color w:val="auto"/>
          <w:u w:val="none"/>
        </w:rPr>
      </w:pPr>
      <w:r w:rsidRPr="00A15C42">
        <w:rPr>
          <w:rFonts w:ascii="Times New Roman" w:hAnsi="Times New Roman" w:cs="Times New Roman"/>
          <w:color w:val="auto"/>
          <w:u w:val="none"/>
        </w:rPr>
        <w:t>dodatkowa punktacja przyznawana jest przez komisję konkursową do punktacji wynikającej z oceny merytorycznej wniosku.</w:t>
      </w:r>
    </w:p>
    <w:p w:rsidR="0033775E" w:rsidRPr="00A218B3" w:rsidRDefault="0033775E" w:rsidP="00794287">
      <w:pPr>
        <w:pStyle w:val="Tekstpodstawowywcity"/>
        <w:numPr>
          <w:ilvl w:val="0"/>
          <w:numId w:val="15"/>
        </w:numPr>
        <w:spacing w:before="120"/>
        <w:ind w:left="341" w:hanging="454"/>
        <w:rPr>
          <w:rStyle w:val="Pogrubienie"/>
          <w:b w:val="0"/>
        </w:rPr>
      </w:pPr>
      <w:r w:rsidRPr="00A218B3">
        <w:rPr>
          <w:rStyle w:val="Pogrubienie"/>
          <w:b w:val="0"/>
        </w:rPr>
        <w:t>W przypadku kierunku pomocy 2</w:t>
      </w:r>
      <w:r w:rsidRPr="000B2A6C">
        <w:rPr>
          <w:rStyle w:val="Pogrubienie"/>
          <w:b w:val="0"/>
        </w:rPr>
        <w:t xml:space="preserve"> </w:t>
      </w:r>
      <w:r w:rsidR="00313DDA" w:rsidRPr="00986FE2">
        <w:rPr>
          <w:rStyle w:val="Pogrubienie"/>
          <w:b w:val="0"/>
        </w:rPr>
        <w:t>dodatkowe punkty przyznawane są</w:t>
      </w:r>
      <w:r w:rsidRPr="00A218B3">
        <w:rPr>
          <w:rStyle w:val="Pogrubienie"/>
          <w:b w:val="0"/>
        </w:rPr>
        <w:t xml:space="preserve"> dla wniosków dotyczących typu projektu „prowadzenie rehabilitacji w placówce (rehabilitacja ciągła)”. </w:t>
      </w:r>
      <w:r w:rsidR="00313DDA" w:rsidRPr="00986FE2">
        <w:rPr>
          <w:rStyle w:val="Pogrubienie"/>
          <w:b w:val="0"/>
        </w:rPr>
        <w:t>Dodatkowe punkty przyznawane</w:t>
      </w:r>
      <w:r w:rsidRPr="00A218B3">
        <w:rPr>
          <w:rStyle w:val="Pogrubienie"/>
          <w:b w:val="0"/>
        </w:rPr>
        <w:t xml:space="preserve"> są wg następujących zasad:</w:t>
      </w:r>
    </w:p>
    <w:p w:rsidR="0033775E" w:rsidRPr="003A5BB6" w:rsidRDefault="0033775E" w:rsidP="0002031C">
      <w:pPr>
        <w:pStyle w:val="Tekstpodstawowy2"/>
        <w:numPr>
          <w:ilvl w:val="0"/>
          <w:numId w:val="57"/>
        </w:numPr>
        <w:spacing w:before="60"/>
        <w:ind w:hanging="357"/>
        <w:rPr>
          <w:rFonts w:ascii="Times New Roman" w:hAnsi="Times New Roman" w:cs="Times New Roman"/>
          <w:color w:val="auto"/>
          <w:u w:val="none"/>
        </w:rPr>
      </w:pPr>
      <w:r w:rsidRPr="00A218B3">
        <w:rPr>
          <w:rFonts w:ascii="Times New Roman" w:hAnsi="Times New Roman" w:cs="Times New Roman"/>
          <w:color w:val="auto"/>
          <w:u w:val="none"/>
        </w:rPr>
        <w:t>wniosek</w:t>
      </w:r>
      <w:r w:rsidR="00677F3F">
        <w:rPr>
          <w:rFonts w:ascii="Times New Roman" w:hAnsi="Times New Roman" w:cs="Times New Roman"/>
          <w:color w:val="auto"/>
          <w:u w:val="none"/>
        </w:rPr>
        <w:t xml:space="preserve">, </w:t>
      </w:r>
      <w:r w:rsidR="009D4975" w:rsidRPr="00313DDA">
        <w:rPr>
          <w:rFonts w:ascii="Times New Roman" w:hAnsi="Times New Roman" w:cs="Times New Roman"/>
          <w:color w:val="auto"/>
          <w:u w:val="none"/>
        </w:rPr>
        <w:t xml:space="preserve">dotyczący placówki </w:t>
      </w:r>
      <w:r w:rsidR="00677F3F" w:rsidRPr="00313DDA">
        <w:rPr>
          <w:rFonts w:ascii="Times New Roman" w:hAnsi="Times New Roman" w:cs="Times New Roman"/>
          <w:color w:val="auto"/>
          <w:u w:val="none"/>
        </w:rPr>
        <w:t>w</w:t>
      </w:r>
      <w:r w:rsidR="00313DDA">
        <w:rPr>
          <w:rFonts w:ascii="Times New Roman" w:hAnsi="Times New Roman" w:cs="Times New Roman"/>
          <w:color w:val="auto"/>
          <w:u w:val="none"/>
        </w:rPr>
        <w:t xml:space="preserve"> </w:t>
      </w:r>
      <w:r w:rsidR="00677F3F" w:rsidRPr="00313DDA">
        <w:rPr>
          <w:rFonts w:ascii="Times New Roman" w:hAnsi="Times New Roman" w:cs="Times New Roman"/>
          <w:color w:val="auto"/>
          <w:u w:val="none"/>
        </w:rPr>
        <w:t xml:space="preserve">której działania na rzecz osób niepełnosprawnych </w:t>
      </w:r>
      <w:r w:rsidR="006E60FF" w:rsidRPr="00794287">
        <w:rPr>
          <w:rFonts w:ascii="Times New Roman" w:hAnsi="Times New Roman" w:cs="Times New Roman"/>
          <w:color w:val="auto"/>
          <w:u w:val="none"/>
        </w:rPr>
        <w:t>realizowane są</w:t>
      </w:r>
      <w:r w:rsidR="006E60FF">
        <w:rPr>
          <w:rFonts w:ascii="Times New Roman" w:hAnsi="Times New Roman" w:cs="Times New Roman"/>
          <w:color w:val="auto"/>
          <w:u w:val="none"/>
        </w:rPr>
        <w:t xml:space="preserve"> </w:t>
      </w:r>
      <w:r w:rsidRPr="00A218B3">
        <w:rPr>
          <w:rFonts w:ascii="Times New Roman" w:hAnsi="Times New Roman" w:cs="Times New Roman"/>
          <w:color w:val="auto"/>
          <w:u w:val="none"/>
        </w:rPr>
        <w:t xml:space="preserve">(licząc wstecz od </w:t>
      </w:r>
      <w:r w:rsidR="009D4975" w:rsidRPr="00313DDA">
        <w:rPr>
          <w:rFonts w:ascii="Times New Roman" w:hAnsi="Times New Roman" w:cs="Times New Roman"/>
          <w:color w:val="auto"/>
          <w:u w:val="none"/>
        </w:rPr>
        <w:t>dnia 1 stycznia 201</w:t>
      </w:r>
      <w:r w:rsidR="006E60FF">
        <w:rPr>
          <w:rFonts w:ascii="Times New Roman" w:hAnsi="Times New Roman" w:cs="Times New Roman"/>
          <w:color w:val="auto"/>
          <w:u w:val="none"/>
        </w:rPr>
        <w:t>9</w:t>
      </w:r>
      <w:r w:rsidR="009D4975" w:rsidRPr="00313DDA">
        <w:rPr>
          <w:rFonts w:ascii="Times New Roman" w:hAnsi="Times New Roman" w:cs="Times New Roman"/>
          <w:color w:val="auto"/>
          <w:u w:val="none"/>
        </w:rPr>
        <w:t xml:space="preserve"> roku</w:t>
      </w:r>
      <w:r w:rsidRPr="009D4975">
        <w:rPr>
          <w:rFonts w:ascii="Times New Roman" w:hAnsi="Times New Roman" w:cs="Times New Roman"/>
          <w:color w:val="auto"/>
          <w:u w:val="none"/>
        </w:rPr>
        <w:t>)</w:t>
      </w:r>
      <w:r w:rsidRPr="003A5BB6">
        <w:rPr>
          <w:rFonts w:ascii="Times New Roman" w:hAnsi="Times New Roman" w:cs="Times New Roman"/>
          <w:color w:val="auto"/>
          <w:u w:val="none"/>
        </w:rPr>
        <w:t>:</w:t>
      </w:r>
    </w:p>
    <w:p w:rsidR="0033775E" w:rsidRPr="003A5BB6" w:rsidRDefault="0033775E" w:rsidP="0002031C">
      <w:pPr>
        <w:pStyle w:val="Tekstpodstawowy2"/>
        <w:numPr>
          <w:ilvl w:val="0"/>
          <w:numId w:val="58"/>
        </w:numPr>
        <w:spacing w:before="60"/>
        <w:ind w:hanging="357"/>
        <w:rPr>
          <w:rFonts w:ascii="Times New Roman" w:hAnsi="Times New Roman" w:cs="Times New Roman"/>
          <w:color w:val="auto"/>
          <w:u w:val="none"/>
        </w:rPr>
      </w:pPr>
      <w:r w:rsidRPr="003A5BB6">
        <w:rPr>
          <w:rFonts w:ascii="Times New Roman" w:hAnsi="Times New Roman" w:cs="Times New Roman"/>
          <w:color w:val="auto"/>
          <w:u w:val="none"/>
        </w:rPr>
        <w:t>co najmniej 1 rok – otrzyma dodatkowo 1 punkt,</w:t>
      </w:r>
    </w:p>
    <w:p w:rsidR="0033775E" w:rsidRPr="003A5BB6" w:rsidRDefault="0033775E" w:rsidP="0002031C">
      <w:pPr>
        <w:pStyle w:val="Tekstpodstawowy2"/>
        <w:numPr>
          <w:ilvl w:val="0"/>
          <w:numId w:val="58"/>
        </w:numPr>
        <w:spacing w:before="60"/>
        <w:ind w:hanging="357"/>
        <w:rPr>
          <w:rFonts w:ascii="Times New Roman" w:hAnsi="Times New Roman" w:cs="Times New Roman"/>
          <w:color w:val="auto"/>
          <w:u w:val="none"/>
        </w:rPr>
      </w:pPr>
      <w:r w:rsidRPr="003A5BB6">
        <w:rPr>
          <w:rFonts w:ascii="Times New Roman" w:hAnsi="Times New Roman" w:cs="Times New Roman"/>
          <w:color w:val="auto"/>
          <w:u w:val="none"/>
        </w:rPr>
        <w:t>co najmniej 2 lata – otrzyma dodatkowo 2 punkty,</w:t>
      </w:r>
    </w:p>
    <w:p w:rsidR="0033775E" w:rsidRPr="003A5BB6" w:rsidRDefault="0033775E" w:rsidP="0002031C">
      <w:pPr>
        <w:pStyle w:val="Tekstpodstawowy2"/>
        <w:numPr>
          <w:ilvl w:val="0"/>
          <w:numId w:val="58"/>
        </w:numPr>
        <w:spacing w:before="60"/>
        <w:ind w:hanging="357"/>
        <w:rPr>
          <w:rFonts w:ascii="Times New Roman" w:hAnsi="Times New Roman" w:cs="Times New Roman"/>
          <w:color w:val="auto"/>
          <w:u w:val="none"/>
        </w:rPr>
      </w:pPr>
      <w:r w:rsidRPr="003A5BB6">
        <w:rPr>
          <w:rFonts w:ascii="Times New Roman" w:hAnsi="Times New Roman" w:cs="Times New Roman"/>
          <w:color w:val="auto"/>
          <w:u w:val="none"/>
        </w:rPr>
        <w:t>co najmn</w:t>
      </w:r>
      <w:r w:rsidR="00A218B3">
        <w:rPr>
          <w:rFonts w:ascii="Times New Roman" w:hAnsi="Times New Roman" w:cs="Times New Roman"/>
          <w:color w:val="auto"/>
          <w:u w:val="none"/>
        </w:rPr>
        <w:t xml:space="preserve">iej 3 lata – otrzyma dodatkowo </w:t>
      </w:r>
      <w:r w:rsidR="00C27F20" w:rsidRPr="000D4C90">
        <w:rPr>
          <w:rFonts w:ascii="Times New Roman" w:hAnsi="Times New Roman" w:cs="Times New Roman"/>
          <w:color w:val="auto"/>
          <w:u w:val="none"/>
        </w:rPr>
        <w:t>3</w:t>
      </w:r>
      <w:r w:rsidR="00C27F20">
        <w:rPr>
          <w:rFonts w:ascii="Times New Roman" w:hAnsi="Times New Roman" w:cs="Times New Roman"/>
          <w:color w:val="auto"/>
          <w:u w:val="none"/>
        </w:rPr>
        <w:t xml:space="preserve"> </w:t>
      </w:r>
      <w:r w:rsidRPr="003A5BB6">
        <w:rPr>
          <w:rFonts w:ascii="Times New Roman" w:hAnsi="Times New Roman" w:cs="Times New Roman"/>
          <w:color w:val="auto"/>
          <w:u w:val="none"/>
        </w:rPr>
        <w:t>punkty,</w:t>
      </w:r>
    </w:p>
    <w:p w:rsidR="0033775E" w:rsidRPr="003A5BB6" w:rsidRDefault="0033775E" w:rsidP="0002031C">
      <w:pPr>
        <w:pStyle w:val="Tekstpodstawowy2"/>
        <w:numPr>
          <w:ilvl w:val="0"/>
          <w:numId w:val="58"/>
        </w:numPr>
        <w:spacing w:before="60"/>
        <w:ind w:hanging="357"/>
        <w:rPr>
          <w:rFonts w:ascii="Times New Roman" w:hAnsi="Times New Roman" w:cs="Times New Roman"/>
          <w:color w:val="auto"/>
          <w:u w:val="none"/>
        </w:rPr>
      </w:pPr>
      <w:r w:rsidRPr="003A5BB6">
        <w:rPr>
          <w:rFonts w:ascii="Times New Roman" w:hAnsi="Times New Roman" w:cs="Times New Roman"/>
          <w:color w:val="auto"/>
          <w:u w:val="none"/>
        </w:rPr>
        <w:t>co najmn</w:t>
      </w:r>
      <w:r w:rsidR="00A218B3">
        <w:rPr>
          <w:rFonts w:ascii="Times New Roman" w:hAnsi="Times New Roman" w:cs="Times New Roman"/>
          <w:color w:val="auto"/>
          <w:u w:val="none"/>
        </w:rPr>
        <w:t xml:space="preserve">iej 4 lata – otrzyma dodatkowo </w:t>
      </w:r>
      <w:r w:rsidR="00C27F20" w:rsidRPr="000D4C90">
        <w:rPr>
          <w:rFonts w:ascii="Times New Roman" w:hAnsi="Times New Roman" w:cs="Times New Roman"/>
          <w:color w:val="auto"/>
          <w:u w:val="none"/>
        </w:rPr>
        <w:t>4 punkty</w:t>
      </w:r>
      <w:r w:rsidRPr="003A5BB6">
        <w:rPr>
          <w:rFonts w:ascii="Times New Roman" w:hAnsi="Times New Roman" w:cs="Times New Roman"/>
          <w:color w:val="auto"/>
          <w:u w:val="none"/>
        </w:rPr>
        <w:t>,</w:t>
      </w:r>
    </w:p>
    <w:p w:rsidR="0033775E" w:rsidRDefault="0033775E" w:rsidP="0002031C">
      <w:pPr>
        <w:pStyle w:val="Tekstpodstawowy2"/>
        <w:numPr>
          <w:ilvl w:val="0"/>
          <w:numId w:val="58"/>
        </w:numPr>
        <w:spacing w:before="60"/>
        <w:ind w:hanging="357"/>
        <w:rPr>
          <w:rFonts w:ascii="Times New Roman" w:hAnsi="Times New Roman" w:cs="Times New Roman"/>
          <w:color w:val="auto"/>
          <w:u w:val="none"/>
        </w:rPr>
      </w:pPr>
      <w:r w:rsidRPr="003A5BB6">
        <w:rPr>
          <w:rFonts w:ascii="Times New Roman" w:hAnsi="Times New Roman" w:cs="Times New Roman"/>
          <w:color w:val="auto"/>
          <w:u w:val="none"/>
        </w:rPr>
        <w:t>co najmniej 5 la</w:t>
      </w:r>
      <w:r w:rsidR="00A218B3">
        <w:rPr>
          <w:rFonts w:ascii="Times New Roman" w:hAnsi="Times New Roman" w:cs="Times New Roman"/>
          <w:color w:val="auto"/>
          <w:u w:val="none"/>
        </w:rPr>
        <w:t xml:space="preserve">t i więcej – otrzyma dodatkowo </w:t>
      </w:r>
      <w:r w:rsidR="00C27F20" w:rsidRPr="000D4C90">
        <w:rPr>
          <w:rFonts w:ascii="Times New Roman" w:hAnsi="Times New Roman" w:cs="Times New Roman"/>
          <w:color w:val="auto"/>
          <w:u w:val="none"/>
        </w:rPr>
        <w:t>5</w:t>
      </w:r>
      <w:r w:rsidR="00C27F20">
        <w:rPr>
          <w:rFonts w:ascii="Times New Roman" w:hAnsi="Times New Roman" w:cs="Times New Roman"/>
          <w:color w:val="auto"/>
          <w:u w:val="none"/>
        </w:rPr>
        <w:t xml:space="preserve"> </w:t>
      </w:r>
      <w:r w:rsidRPr="003A5BB6">
        <w:rPr>
          <w:rFonts w:ascii="Times New Roman" w:hAnsi="Times New Roman" w:cs="Times New Roman"/>
          <w:color w:val="auto"/>
          <w:u w:val="none"/>
        </w:rPr>
        <w:t>punktów;</w:t>
      </w:r>
    </w:p>
    <w:p w:rsidR="00794287" w:rsidRDefault="00794287" w:rsidP="00794287">
      <w:pPr>
        <w:pStyle w:val="Tekstpodstawowy2"/>
        <w:spacing w:before="0"/>
        <w:rPr>
          <w:rFonts w:ascii="Times New Roman" w:hAnsi="Times New Roman" w:cs="Times New Roman"/>
          <w:color w:val="auto"/>
          <w:u w:val="none"/>
        </w:rPr>
      </w:pPr>
    </w:p>
    <w:p w:rsidR="00794287" w:rsidRDefault="00794287" w:rsidP="00794287">
      <w:pPr>
        <w:pStyle w:val="Tekstpodstawowy2"/>
        <w:spacing w:before="0"/>
        <w:rPr>
          <w:rFonts w:ascii="Times New Roman" w:hAnsi="Times New Roman" w:cs="Times New Roman"/>
          <w:color w:val="auto"/>
          <w:u w:val="none"/>
        </w:rPr>
      </w:pPr>
    </w:p>
    <w:p w:rsidR="007259A8" w:rsidRPr="000045A6" w:rsidRDefault="007259A8" w:rsidP="0002031C">
      <w:pPr>
        <w:pStyle w:val="Tekstpodstawowy2"/>
        <w:numPr>
          <w:ilvl w:val="0"/>
          <w:numId w:val="57"/>
        </w:numPr>
        <w:spacing w:before="60"/>
        <w:ind w:hanging="357"/>
        <w:rPr>
          <w:rFonts w:ascii="Times New Roman" w:hAnsi="Times New Roman" w:cs="Times New Roman"/>
          <w:color w:val="auto"/>
          <w:u w:val="none"/>
        </w:rPr>
      </w:pPr>
      <w:r w:rsidRPr="000045A6">
        <w:rPr>
          <w:rFonts w:ascii="Times New Roman" w:hAnsi="Times New Roman" w:cs="Times New Roman"/>
          <w:color w:val="auto"/>
          <w:u w:val="none"/>
        </w:rPr>
        <w:lastRenderedPageBreak/>
        <w:t>w okresach wskazanych w pkt 1 placówka musi funkcjonować w sposób nieprzerwany; pojęcie „funkcjonowania placówki” oznacza posiadanie przez Wnioskodawcę zasobów kadrowych, lokalowych i rzeczowych niezbędnych do kierowania placówką oraz realizowanie przez Wnioskodawcę w placówce terapii na rzecz osób niepełnosprawnych (podopiecznych placówki); kadrę placówki mogą stanowić osoby zatrudnione na podstawie stosunku pracy lub stosunku cywilnoprawnego lub osoby samozatrudnione lub osoby wykonujące świadczenia w formie wolontariatu;</w:t>
      </w:r>
    </w:p>
    <w:p w:rsidR="0033775E" w:rsidRDefault="0033775E" w:rsidP="0002031C">
      <w:pPr>
        <w:pStyle w:val="Tekstpodstawowy2"/>
        <w:numPr>
          <w:ilvl w:val="0"/>
          <w:numId w:val="57"/>
        </w:numPr>
        <w:spacing w:before="60"/>
        <w:ind w:hanging="357"/>
        <w:rPr>
          <w:rFonts w:ascii="Times New Roman" w:hAnsi="Times New Roman" w:cs="Times New Roman"/>
          <w:color w:val="auto"/>
          <w:u w:val="none"/>
        </w:rPr>
      </w:pPr>
      <w:r w:rsidRPr="000045A6">
        <w:rPr>
          <w:rFonts w:ascii="Times New Roman" w:hAnsi="Times New Roman" w:cs="Times New Roman"/>
          <w:color w:val="auto"/>
          <w:u w:val="none"/>
        </w:rPr>
        <w:t xml:space="preserve">jeżeli w tym samym wniosku zgłoszonych zostanie kilka placówek – dodatkowa punktacja </w:t>
      </w:r>
      <w:r>
        <w:rPr>
          <w:rFonts w:ascii="Times New Roman" w:hAnsi="Times New Roman" w:cs="Times New Roman"/>
          <w:color w:val="auto"/>
          <w:u w:val="none"/>
        </w:rPr>
        <w:t>przyznawana jest w odniesieniu do placówki funkcjonującej najdłużej (punkty za</w:t>
      </w:r>
      <w:r w:rsidR="000045A6">
        <w:rPr>
          <w:rFonts w:ascii="Times New Roman" w:hAnsi="Times New Roman" w:cs="Times New Roman"/>
          <w:color w:val="auto"/>
          <w:u w:val="none"/>
        </w:rPr>
        <w:t> </w:t>
      </w:r>
      <w:r>
        <w:rPr>
          <w:rFonts w:ascii="Times New Roman" w:hAnsi="Times New Roman" w:cs="Times New Roman"/>
          <w:color w:val="auto"/>
          <w:u w:val="none"/>
        </w:rPr>
        <w:t>poszczególne placówki nie podlegają sumowaniu);</w:t>
      </w:r>
    </w:p>
    <w:p w:rsidR="0033775E" w:rsidRDefault="0033775E" w:rsidP="0002031C">
      <w:pPr>
        <w:pStyle w:val="Tekstpodstawowy2"/>
        <w:numPr>
          <w:ilvl w:val="0"/>
          <w:numId w:val="57"/>
        </w:numPr>
        <w:spacing w:before="60"/>
        <w:ind w:hanging="357"/>
        <w:rPr>
          <w:rFonts w:ascii="Times New Roman" w:hAnsi="Times New Roman" w:cs="Times New Roman"/>
          <w:color w:val="auto"/>
          <w:u w:val="none"/>
        </w:rPr>
      </w:pPr>
      <w:r>
        <w:rPr>
          <w:rFonts w:ascii="Times New Roman" w:hAnsi="Times New Roman" w:cs="Times New Roman"/>
          <w:color w:val="auto"/>
          <w:u w:val="none"/>
        </w:rPr>
        <w:t>d</w:t>
      </w:r>
      <w:r w:rsidRPr="003A5BB6">
        <w:rPr>
          <w:rFonts w:ascii="Times New Roman" w:hAnsi="Times New Roman" w:cs="Times New Roman"/>
          <w:color w:val="auto"/>
          <w:u w:val="none"/>
        </w:rPr>
        <w:t xml:space="preserve">odatkowa punktacja przyznawana </w:t>
      </w:r>
      <w:r>
        <w:rPr>
          <w:rFonts w:ascii="Times New Roman" w:hAnsi="Times New Roman" w:cs="Times New Roman"/>
          <w:color w:val="auto"/>
          <w:u w:val="none"/>
        </w:rPr>
        <w:t xml:space="preserve">jest przez komisję konkursową </w:t>
      </w:r>
      <w:r w:rsidRPr="003A5BB6">
        <w:rPr>
          <w:rFonts w:ascii="Times New Roman" w:hAnsi="Times New Roman" w:cs="Times New Roman"/>
          <w:color w:val="auto"/>
          <w:u w:val="none"/>
        </w:rPr>
        <w:t>do punktacji wynikające</w:t>
      </w:r>
      <w:r>
        <w:rPr>
          <w:rFonts w:ascii="Times New Roman" w:hAnsi="Times New Roman" w:cs="Times New Roman"/>
          <w:color w:val="auto"/>
          <w:u w:val="none"/>
        </w:rPr>
        <w:t>j z oceny merytorycznej wniosku.</w:t>
      </w:r>
    </w:p>
    <w:p w:rsidR="001C6585" w:rsidRPr="00794287" w:rsidRDefault="001C6585" w:rsidP="00986FE2">
      <w:pPr>
        <w:pStyle w:val="Tekstpodstawowywcity"/>
        <w:numPr>
          <w:ilvl w:val="0"/>
          <w:numId w:val="15"/>
        </w:numPr>
        <w:spacing w:before="120"/>
        <w:ind w:left="341" w:hanging="454"/>
        <w:rPr>
          <w:rStyle w:val="Pogrubienie"/>
          <w:b w:val="0"/>
        </w:rPr>
      </w:pPr>
      <w:r w:rsidRPr="00794287">
        <w:rPr>
          <w:rStyle w:val="Pogrubienie"/>
          <w:b w:val="0"/>
        </w:rPr>
        <w:t xml:space="preserve">W przypadku kierunku pomocy 2, typ projektu „wsparcie realizowane poza placówką (w szczególności: szkolenia, kursy, warsztaty, grupowe i indywidualne zajęcia, usługi wspierające)” oraz typ projektu „treningi sportowe realizowane w sposób ciągły lub cykliczny” dodatkowe punkty przyznawane są dla wniosków, w których zapewniony zostanie udział beneficjentów ostatecznych z co najmniej </w:t>
      </w:r>
      <w:r w:rsidR="00386BC9" w:rsidRPr="00794287">
        <w:rPr>
          <w:rStyle w:val="Pogrubienie"/>
          <w:b w:val="0"/>
        </w:rPr>
        <w:t>sześciu</w:t>
      </w:r>
      <w:r w:rsidRPr="00794287">
        <w:rPr>
          <w:rStyle w:val="Pogrubienie"/>
          <w:b w:val="0"/>
        </w:rPr>
        <w:t xml:space="preserve"> województw. Dodatkowe punkty przyznawane są wg następujących zasad:</w:t>
      </w:r>
    </w:p>
    <w:p w:rsidR="00386BC9" w:rsidRPr="00794287" w:rsidRDefault="00386BC9" w:rsidP="0002031C">
      <w:pPr>
        <w:pStyle w:val="Tekstpodstawowy2"/>
        <w:numPr>
          <w:ilvl w:val="0"/>
          <w:numId w:val="61"/>
        </w:numPr>
        <w:spacing w:before="60"/>
        <w:rPr>
          <w:rFonts w:ascii="Times New Roman" w:hAnsi="Times New Roman" w:cs="Times New Roman"/>
          <w:color w:val="auto"/>
          <w:u w:val="none"/>
        </w:rPr>
      </w:pPr>
      <w:r w:rsidRPr="00794287">
        <w:rPr>
          <w:rFonts w:ascii="Times New Roman" w:hAnsi="Times New Roman" w:cs="Times New Roman"/>
          <w:color w:val="auto"/>
          <w:u w:val="none"/>
        </w:rPr>
        <w:t>wniosek w którym zaplanowana zostanie rekrutacja beneficjentów ostatecznych z co najmniej sześciu województw – otrzyma dodatkowo 2 punkty;</w:t>
      </w:r>
    </w:p>
    <w:p w:rsidR="00386BC9" w:rsidRPr="00794287" w:rsidRDefault="00386BC9" w:rsidP="0002031C">
      <w:pPr>
        <w:pStyle w:val="Tekstpodstawowy2"/>
        <w:numPr>
          <w:ilvl w:val="0"/>
          <w:numId w:val="61"/>
        </w:numPr>
        <w:spacing w:before="60"/>
        <w:rPr>
          <w:rFonts w:ascii="Times New Roman" w:hAnsi="Times New Roman" w:cs="Times New Roman"/>
          <w:color w:val="auto"/>
          <w:u w:val="none"/>
        </w:rPr>
      </w:pPr>
      <w:r w:rsidRPr="00794287">
        <w:rPr>
          <w:rFonts w:ascii="Times New Roman" w:hAnsi="Times New Roman" w:cs="Times New Roman"/>
          <w:color w:val="auto"/>
          <w:u w:val="none"/>
        </w:rPr>
        <w:t>wniosek w którym zaplanowana zostanie rekrutacja beneficjentów ostatecznych z co najmniej siedmiu województw – otrzyma dodatkowo 3 punkty;</w:t>
      </w:r>
    </w:p>
    <w:p w:rsidR="00386BC9" w:rsidRPr="00794287" w:rsidRDefault="00386BC9" w:rsidP="0002031C">
      <w:pPr>
        <w:pStyle w:val="Tekstpodstawowy2"/>
        <w:numPr>
          <w:ilvl w:val="0"/>
          <w:numId w:val="61"/>
        </w:numPr>
        <w:spacing w:before="60"/>
        <w:rPr>
          <w:rFonts w:ascii="Times New Roman" w:hAnsi="Times New Roman" w:cs="Times New Roman"/>
          <w:color w:val="auto"/>
          <w:u w:val="none"/>
        </w:rPr>
      </w:pPr>
      <w:r w:rsidRPr="00794287">
        <w:rPr>
          <w:rFonts w:ascii="Times New Roman" w:hAnsi="Times New Roman" w:cs="Times New Roman"/>
          <w:color w:val="auto"/>
          <w:u w:val="none"/>
        </w:rPr>
        <w:t>wniosek w którym zaplanowana zostanie rekrutacja beneficjentów ostatecznych z co najmniej ośmiu województw – otrzyma dodatkowo 5 punktów;</w:t>
      </w:r>
    </w:p>
    <w:p w:rsidR="00386BC9" w:rsidRPr="00794287" w:rsidRDefault="00386BC9" w:rsidP="0002031C">
      <w:pPr>
        <w:pStyle w:val="Tekstpodstawowy2"/>
        <w:numPr>
          <w:ilvl w:val="0"/>
          <w:numId w:val="61"/>
        </w:numPr>
        <w:spacing w:before="60"/>
        <w:rPr>
          <w:rFonts w:ascii="Times New Roman" w:hAnsi="Times New Roman" w:cs="Times New Roman"/>
          <w:color w:val="auto"/>
          <w:u w:val="none"/>
        </w:rPr>
      </w:pPr>
      <w:r w:rsidRPr="00794287">
        <w:rPr>
          <w:rFonts w:ascii="Times New Roman" w:hAnsi="Times New Roman" w:cs="Times New Roman"/>
          <w:color w:val="auto"/>
          <w:u w:val="none"/>
        </w:rPr>
        <w:t>dodatkowa punktacja przyznawana jest przez komisję konkursową do punktacji wynikającej z oceny merytorycznej wniosku.</w:t>
      </w:r>
    </w:p>
    <w:p w:rsidR="00823F16" w:rsidRPr="00A218B3" w:rsidRDefault="00823F16" w:rsidP="00986FE2">
      <w:pPr>
        <w:pStyle w:val="Tekstpodstawowywcity"/>
        <w:numPr>
          <w:ilvl w:val="0"/>
          <w:numId w:val="15"/>
        </w:numPr>
        <w:spacing w:before="120"/>
        <w:ind w:left="341" w:hanging="454"/>
        <w:rPr>
          <w:rStyle w:val="Pogrubienie"/>
          <w:b w:val="0"/>
        </w:rPr>
      </w:pPr>
      <w:r w:rsidRPr="00A218B3">
        <w:rPr>
          <w:rStyle w:val="Pogrubienie"/>
          <w:b w:val="0"/>
        </w:rPr>
        <w:t xml:space="preserve">W przypadku kierunku pomocy </w:t>
      </w:r>
      <w:r>
        <w:rPr>
          <w:rStyle w:val="Pogrubienie"/>
          <w:b w:val="0"/>
        </w:rPr>
        <w:t>3</w:t>
      </w:r>
      <w:r w:rsidRPr="00986FE2">
        <w:rPr>
          <w:rStyle w:val="Pogrubienie"/>
        </w:rPr>
        <w:t xml:space="preserve"> </w:t>
      </w:r>
      <w:r w:rsidR="00105B36" w:rsidRPr="00986FE2">
        <w:rPr>
          <w:rStyle w:val="Pogrubienie"/>
          <w:b w:val="0"/>
        </w:rPr>
        <w:t>dodatkowe punkty przyznawane są</w:t>
      </w:r>
      <w:r w:rsidR="00105B36" w:rsidRPr="00A218B3">
        <w:rPr>
          <w:rStyle w:val="Pogrubienie"/>
          <w:b w:val="0"/>
        </w:rPr>
        <w:t xml:space="preserve"> </w:t>
      </w:r>
      <w:r w:rsidRPr="00A218B3">
        <w:rPr>
          <w:rStyle w:val="Pogrubienie"/>
          <w:b w:val="0"/>
        </w:rPr>
        <w:t>dla wniosków</w:t>
      </w:r>
      <w:r w:rsidR="00991416">
        <w:rPr>
          <w:rStyle w:val="Pogrubienie"/>
          <w:b w:val="0"/>
        </w:rPr>
        <w:t>,</w:t>
      </w:r>
      <w:r w:rsidRPr="00A218B3">
        <w:rPr>
          <w:rStyle w:val="Pogrubienie"/>
          <w:b w:val="0"/>
        </w:rPr>
        <w:t xml:space="preserve"> </w:t>
      </w:r>
      <w:r>
        <w:rPr>
          <w:rStyle w:val="Pogrubienie"/>
          <w:b w:val="0"/>
        </w:rPr>
        <w:t>w których zgłoszona zostanie kolejna edycja imprezy</w:t>
      </w:r>
      <w:r w:rsidR="00BD239E">
        <w:rPr>
          <w:rStyle w:val="Pogrubienie"/>
          <w:b w:val="0"/>
        </w:rPr>
        <w:t xml:space="preserve"> cyklicznej</w:t>
      </w:r>
      <w:r w:rsidRPr="00A218B3">
        <w:rPr>
          <w:rStyle w:val="Pogrubienie"/>
          <w:b w:val="0"/>
        </w:rPr>
        <w:t xml:space="preserve">. </w:t>
      </w:r>
      <w:r w:rsidR="00105B36" w:rsidRPr="00986FE2">
        <w:rPr>
          <w:rStyle w:val="Pogrubienie"/>
          <w:b w:val="0"/>
        </w:rPr>
        <w:t>Dodatkowe punkty przyznawane</w:t>
      </w:r>
      <w:r w:rsidRPr="00A218B3">
        <w:rPr>
          <w:rStyle w:val="Pogrubienie"/>
          <w:b w:val="0"/>
        </w:rPr>
        <w:t xml:space="preserve"> są</w:t>
      </w:r>
      <w:r w:rsidR="00986FE2">
        <w:rPr>
          <w:rStyle w:val="Pogrubienie"/>
          <w:b w:val="0"/>
        </w:rPr>
        <w:t> </w:t>
      </w:r>
      <w:r w:rsidRPr="00A218B3">
        <w:rPr>
          <w:rStyle w:val="Pogrubienie"/>
          <w:b w:val="0"/>
        </w:rPr>
        <w:t>wg</w:t>
      </w:r>
      <w:r w:rsidR="00986FE2">
        <w:rPr>
          <w:rStyle w:val="Pogrubienie"/>
          <w:b w:val="0"/>
        </w:rPr>
        <w:t> </w:t>
      </w:r>
      <w:r w:rsidRPr="00A218B3">
        <w:rPr>
          <w:rStyle w:val="Pogrubienie"/>
          <w:b w:val="0"/>
        </w:rPr>
        <w:t>następujących zasad:</w:t>
      </w:r>
    </w:p>
    <w:p w:rsidR="00823F16" w:rsidRDefault="00C838CD" w:rsidP="0002031C">
      <w:pPr>
        <w:pStyle w:val="Tekstpodstawowy2"/>
        <w:numPr>
          <w:ilvl w:val="0"/>
          <w:numId w:val="75"/>
        </w:numPr>
        <w:spacing w:before="60"/>
        <w:rPr>
          <w:rFonts w:ascii="Times New Roman" w:hAnsi="Times New Roman" w:cs="Times New Roman"/>
          <w:color w:val="auto"/>
          <w:u w:val="none"/>
        </w:rPr>
      </w:pPr>
      <w:r>
        <w:rPr>
          <w:rFonts w:ascii="Times New Roman" w:hAnsi="Times New Roman" w:cs="Times New Roman"/>
          <w:color w:val="auto"/>
          <w:u w:val="none"/>
        </w:rPr>
        <w:t>w</w:t>
      </w:r>
      <w:r w:rsidR="00823F16" w:rsidRPr="00A218B3">
        <w:rPr>
          <w:rFonts w:ascii="Times New Roman" w:hAnsi="Times New Roman" w:cs="Times New Roman"/>
          <w:color w:val="auto"/>
          <w:u w:val="none"/>
        </w:rPr>
        <w:t xml:space="preserve">niosek w którym zgłoszona zostanie </w:t>
      </w:r>
      <w:r w:rsidR="003B087F">
        <w:rPr>
          <w:rFonts w:ascii="Times New Roman" w:hAnsi="Times New Roman" w:cs="Times New Roman"/>
          <w:color w:val="auto"/>
          <w:u w:val="none"/>
        </w:rPr>
        <w:t>trzecia edycja tej samej imprezy – otrzyma dodatkowo 2 punkty;</w:t>
      </w:r>
    </w:p>
    <w:p w:rsidR="003B087F" w:rsidRDefault="003B087F" w:rsidP="0002031C">
      <w:pPr>
        <w:pStyle w:val="Tekstpodstawowy2"/>
        <w:numPr>
          <w:ilvl w:val="0"/>
          <w:numId w:val="75"/>
        </w:numPr>
        <w:spacing w:before="60"/>
        <w:rPr>
          <w:rFonts w:ascii="Times New Roman" w:hAnsi="Times New Roman" w:cs="Times New Roman"/>
          <w:color w:val="auto"/>
          <w:u w:val="none"/>
        </w:rPr>
      </w:pPr>
      <w:r w:rsidRPr="003B087F">
        <w:rPr>
          <w:rFonts w:ascii="Times New Roman" w:hAnsi="Times New Roman" w:cs="Times New Roman"/>
          <w:color w:val="auto"/>
          <w:u w:val="none"/>
        </w:rPr>
        <w:t xml:space="preserve">wniosek w którym zgłoszona zostanie </w:t>
      </w:r>
      <w:r>
        <w:rPr>
          <w:rFonts w:ascii="Times New Roman" w:hAnsi="Times New Roman" w:cs="Times New Roman"/>
          <w:color w:val="auto"/>
          <w:u w:val="none"/>
        </w:rPr>
        <w:t>czwarta</w:t>
      </w:r>
      <w:r w:rsidRPr="003B087F">
        <w:rPr>
          <w:rFonts w:ascii="Times New Roman" w:hAnsi="Times New Roman" w:cs="Times New Roman"/>
          <w:color w:val="auto"/>
          <w:u w:val="none"/>
        </w:rPr>
        <w:t xml:space="preserve"> edycja tej samej imprezy – otrzyma dodatkowo </w:t>
      </w:r>
      <w:r>
        <w:rPr>
          <w:rFonts w:ascii="Times New Roman" w:hAnsi="Times New Roman" w:cs="Times New Roman"/>
          <w:color w:val="auto"/>
          <w:u w:val="none"/>
        </w:rPr>
        <w:t>3</w:t>
      </w:r>
      <w:r w:rsidRPr="003B087F">
        <w:rPr>
          <w:rFonts w:ascii="Times New Roman" w:hAnsi="Times New Roman" w:cs="Times New Roman"/>
          <w:color w:val="auto"/>
          <w:u w:val="none"/>
        </w:rPr>
        <w:t xml:space="preserve"> punkty;</w:t>
      </w:r>
    </w:p>
    <w:p w:rsidR="003B087F" w:rsidRPr="003A5BB6" w:rsidRDefault="003B087F" w:rsidP="0002031C">
      <w:pPr>
        <w:pStyle w:val="Tekstpodstawowy2"/>
        <w:numPr>
          <w:ilvl w:val="0"/>
          <w:numId w:val="75"/>
        </w:numPr>
        <w:spacing w:before="60"/>
        <w:rPr>
          <w:rFonts w:ascii="Times New Roman" w:hAnsi="Times New Roman" w:cs="Times New Roman"/>
          <w:color w:val="auto"/>
          <w:u w:val="none"/>
        </w:rPr>
      </w:pPr>
      <w:r w:rsidRPr="003B087F">
        <w:rPr>
          <w:rFonts w:ascii="Times New Roman" w:hAnsi="Times New Roman" w:cs="Times New Roman"/>
          <w:color w:val="auto"/>
          <w:u w:val="none"/>
        </w:rPr>
        <w:t xml:space="preserve">wniosek w którym zgłoszona zostanie </w:t>
      </w:r>
      <w:r>
        <w:rPr>
          <w:rFonts w:ascii="Times New Roman" w:hAnsi="Times New Roman" w:cs="Times New Roman"/>
          <w:color w:val="auto"/>
          <w:u w:val="none"/>
        </w:rPr>
        <w:t xml:space="preserve">co najmniej piąta </w:t>
      </w:r>
      <w:r w:rsidRPr="003B087F">
        <w:rPr>
          <w:rFonts w:ascii="Times New Roman" w:hAnsi="Times New Roman" w:cs="Times New Roman"/>
          <w:color w:val="auto"/>
          <w:u w:val="none"/>
        </w:rPr>
        <w:t xml:space="preserve">edycja tej samej imprezy – otrzyma dodatkowo </w:t>
      </w:r>
      <w:r>
        <w:rPr>
          <w:rFonts w:ascii="Times New Roman" w:hAnsi="Times New Roman" w:cs="Times New Roman"/>
          <w:color w:val="auto"/>
          <w:u w:val="none"/>
        </w:rPr>
        <w:t>5</w:t>
      </w:r>
      <w:r w:rsidR="00BD239E">
        <w:rPr>
          <w:rFonts w:ascii="Times New Roman" w:hAnsi="Times New Roman" w:cs="Times New Roman"/>
          <w:color w:val="auto"/>
          <w:u w:val="none"/>
        </w:rPr>
        <w:t xml:space="preserve"> punktów</w:t>
      </w:r>
      <w:r w:rsidRPr="003B087F">
        <w:rPr>
          <w:rFonts w:ascii="Times New Roman" w:hAnsi="Times New Roman" w:cs="Times New Roman"/>
          <w:color w:val="auto"/>
          <w:u w:val="none"/>
        </w:rPr>
        <w:t>;</w:t>
      </w:r>
    </w:p>
    <w:p w:rsidR="00823F16" w:rsidRDefault="00823F16" w:rsidP="0002031C">
      <w:pPr>
        <w:pStyle w:val="Tekstpodstawowy2"/>
        <w:numPr>
          <w:ilvl w:val="0"/>
          <w:numId w:val="75"/>
        </w:numPr>
        <w:spacing w:before="60"/>
        <w:rPr>
          <w:rFonts w:ascii="Times New Roman" w:hAnsi="Times New Roman" w:cs="Times New Roman"/>
          <w:color w:val="auto"/>
          <w:u w:val="none"/>
        </w:rPr>
      </w:pPr>
      <w:r>
        <w:rPr>
          <w:rFonts w:ascii="Times New Roman" w:hAnsi="Times New Roman" w:cs="Times New Roman"/>
          <w:color w:val="auto"/>
          <w:u w:val="none"/>
        </w:rPr>
        <w:t xml:space="preserve">jeżeli w tym samym wniosku zgłoszonych zostanie kilka </w:t>
      </w:r>
      <w:r w:rsidR="00BD239E">
        <w:rPr>
          <w:rFonts w:ascii="Times New Roman" w:hAnsi="Times New Roman" w:cs="Times New Roman"/>
          <w:color w:val="auto"/>
          <w:u w:val="none"/>
        </w:rPr>
        <w:t>imprez</w:t>
      </w:r>
      <w:r>
        <w:rPr>
          <w:rFonts w:ascii="Times New Roman" w:hAnsi="Times New Roman" w:cs="Times New Roman"/>
          <w:color w:val="auto"/>
          <w:u w:val="none"/>
        </w:rPr>
        <w:t xml:space="preserve"> </w:t>
      </w:r>
      <w:r w:rsidR="00BD239E">
        <w:rPr>
          <w:rFonts w:ascii="Times New Roman" w:hAnsi="Times New Roman" w:cs="Times New Roman"/>
          <w:color w:val="auto"/>
          <w:u w:val="none"/>
        </w:rPr>
        <w:t xml:space="preserve">cyklicznych </w:t>
      </w:r>
      <w:r>
        <w:rPr>
          <w:rFonts w:ascii="Times New Roman" w:hAnsi="Times New Roman" w:cs="Times New Roman"/>
          <w:color w:val="auto"/>
          <w:u w:val="none"/>
        </w:rPr>
        <w:t xml:space="preserve">– dodatkowa punktacja przyznawana jest w odniesieniu do </w:t>
      </w:r>
      <w:r w:rsidR="00BD239E">
        <w:rPr>
          <w:rFonts w:ascii="Times New Roman" w:hAnsi="Times New Roman" w:cs="Times New Roman"/>
          <w:color w:val="auto"/>
          <w:u w:val="none"/>
        </w:rPr>
        <w:t>imprezy</w:t>
      </w:r>
      <w:r>
        <w:rPr>
          <w:rFonts w:ascii="Times New Roman" w:hAnsi="Times New Roman" w:cs="Times New Roman"/>
          <w:color w:val="auto"/>
          <w:u w:val="none"/>
        </w:rPr>
        <w:t xml:space="preserve"> </w:t>
      </w:r>
      <w:r w:rsidR="00BD239E">
        <w:rPr>
          <w:rFonts w:ascii="Times New Roman" w:hAnsi="Times New Roman" w:cs="Times New Roman"/>
          <w:color w:val="auto"/>
          <w:u w:val="none"/>
        </w:rPr>
        <w:t>organizowanej</w:t>
      </w:r>
      <w:r>
        <w:rPr>
          <w:rFonts w:ascii="Times New Roman" w:hAnsi="Times New Roman" w:cs="Times New Roman"/>
          <w:color w:val="auto"/>
          <w:u w:val="none"/>
        </w:rPr>
        <w:t xml:space="preserve"> najdłużej (punkty za poszczególne </w:t>
      </w:r>
      <w:r w:rsidR="00BD239E">
        <w:rPr>
          <w:rFonts w:ascii="Times New Roman" w:hAnsi="Times New Roman" w:cs="Times New Roman"/>
          <w:color w:val="auto"/>
          <w:u w:val="none"/>
        </w:rPr>
        <w:t>imprezy</w:t>
      </w:r>
      <w:r>
        <w:rPr>
          <w:rFonts w:ascii="Times New Roman" w:hAnsi="Times New Roman" w:cs="Times New Roman"/>
          <w:color w:val="auto"/>
          <w:u w:val="none"/>
        </w:rPr>
        <w:t xml:space="preserve"> nie podlegają sumowaniu);</w:t>
      </w:r>
    </w:p>
    <w:p w:rsidR="00823F16" w:rsidRDefault="00823F16" w:rsidP="0002031C">
      <w:pPr>
        <w:pStyle w:val="Tekstpodstawowy2"/>
        <w:numPr>
          <w:ilvl w:val="0"/>
          <w:numId w:val="75"/>
        </w:numPr>
        <w:spacing w:before="60"/>
        <w:rPr>
          <w:rFonts w:ascii="Times New Roman" w:hAnsi="Times New Roman" w:cs="Times New Roman"/>
          <w:color w:val="auto"/>
          <w:u w:val="none"/>
        </w:rPr>
      </w:pPr>
      <w:r>
        <w:rPr>
          <w:rFonts w:ascii="Times New Roman" w:hAnsi="Times New Roman" w:cs="Times New Roman"/>
          <w:color w:val="auto"/>
          <w:u w:val="none"/>
        </w:rPr>
        <w:t>d</w:t>
      </w:r>
      <w:r w:rsidRPr="003A5BB6">
        <w:rPr>
          <w:rFonts w:ascii="Times New Roman" w:hAnsi="Times New Roman" w:cs="Times New Roman"/>
          <w:color w:val="auto"/>
          <w:u w:val="none"/>
        </w:rPr>
        <w:t xml:space="preserve">odatkowa punktacja przyznawana </w:t>
      </w:r>
      <w:r>
        <w:rPr>
          <w:rFonts w:ascii="Times New Roman" w:hAnsi="Times New Roman" w:cs="Times New Roman"/>
          <w:color w:val="auto"/>
          <w:u w:val="none"/>
        </w:rPr>
        <w:t xml:space="preserve">jest przez komisję konkursową </w:t>
      </w:r>
      <w:r w:rsidRPr="003A5BB6">
        <w:rPr>
          <w:rFonts w:ascii="Times New Roman" w:hAnsi="Times New Roman" w:cs="Times New Roman"/>
          <w:color w:val="auto"/>
          <w:u w:val="none"/>
        </w:rPr>
        <w:t>do punktacji wynikające</w:t>
      </w:r>
      <w:r>
        <w:rPr>
          <w:rFonts w:ascii="Times New Roman" w:hAnsi="Times New Roman" w:cs="Times New Roman"/>
          <w:color w:val="auto"/>
          <w:u w:val="none"/>
        </w:rPr>
        <w:t>j z oceny merytorycznej wniosku.</w:t>
      </w:r>
    </w:p>
    <w:p w:rsidR="00482247" w:rsidRPr="000045A6" w:rsidRDefault="00482247" w:rsidP="00482247">
      <w:pPr>
        <w:pStyle w:val="Tekstpodstawowywcity"/>
        <w:numPr>
          <w:ilvl w:val="0"/>
          <w:numId w:val="15"/>
        </w:numPr>
        <w:spacing w:before="120"/>
        <w:ind w:left="341" w:hanging="454"/>
        <w:rPr>
          <w:rStyle w:val="Pogrubienie"/>
          <w:b w:val="0"/>
        </w:rPr>
      </w:pPr>
      <w:r w:rsidRPr="000045A6">
        <w:rPr>
          <w:rStyle w:val="Pogrubienie"/>
          <w:b w:val="0"/>
        </w:rPr>
        <w:t>W przypadku kierunku pomocy 4 dodatkowe punkty przyznawane są dla wniosków, w których zgłoszon</w:t>
      </w:r>
      <w:r w:rsidR="00DC074D" w:rsidRPr="000045A6">
        <w:rPr>
          <w:rStyle w:val="Pogrubienie"/>
          <w:b w:val="0"/>
        </w:rPr>
        <w:t>e</w:t>
      </w:r>
      <w:r w:rsidRPr="000045A6">
        <w:rPr>
          <w:rStyle w:val="Pogrubienie"/>
          <w:b w:val="0"/>
        </w:rPr>
        <w:t xml:space="preserve"> zostanie kolejne wydanie tego samego wydawnictwa ciągłego. Dodatkowe punkty przyznawane są wg następujących zasad:</w:t>
      </w:r>
    </w:p>
    <w:p w:rsidR="00482247" w:rsidRPr="000045A6" w:rsidRDefault="00482247" w:rsidP="0002031C">
      <w:pPr>
        <w:pStyle w:val="Tekstpodstawowy2"/>
        <w:numPr>
          <w:ilvl w:val="0"/>
          <w:numId w:val="69"/>
        </w:numPr>
        <w:spacing w:before="60"/>
        <w:ind w:left="714" w:hanging="357"/>
        <w:rPr>
          <w:rFonts w:ascii="Times New Roman" w:hAnsi="Times New Roman" w:cs="Times New Roman"/>
          <w:color w:val="auto"/>
          <w:u w:val="none"/>
        </w:rPr>
      </w:pPr>
      <w:r w:rsidRPr="000045A6">
        <w:rPr>
          <w:rFonts w:ascii="Times New Roman" w:hAnsi="Times New Roman" w:cs="Times New Roman"/>
          <w:color w:val="auto"/>
          <w:u w:val="none"/>
        </w:rPr>
        <w:t>wniosek w którym zgłoszone zostanie wydawnictwo wydawane od trzech lat – otrzyma dodatkowo 2 punkty;</w:t>
      </w:r>
    </w:p>
    <w:p w:rsidR="00482247" w:rsidRPr="000045A6" w:rsidRDefault="00482247" w:rsidP="0002031C">
      <w:pPr>
        <w:pStyle w:val="Tekstpodstawowy2"/>
        <w:numPr>
          <w:ilvl w:val="0"/>
          <w:numId w:val="69"/>
        </w:numPr>
        <w:spacing w:before="60"/>
        <w:ind w:left="714" w:hanging="357"/>
        <w:rPr>
          <w:rFonts w:ascii="Times New Roman" w:hAnsi="Times New Roman" w:cs="Times New Roman"/>
          <w:color w:val="auto"/>
          <w:u w:val="none"/>
        </w:rPr>
      </w:pPr>
      <w:r w:rsidRPr="000045A6">
        <w:rPr>
          <w:rFonts w:ascii="Times New Roman" w:hAnsi="Times New Roman" w:cs="Times New Roman"/>
          <w:color w:val="auto"/>
          <w:u w:val="none"/>
        </w:rPr>
        <w:t>wniosek w którym zgłoszone zostanie wydawnictwo wydawane od czterech lat – otrzyma dodatkowo 3 punkty;</w:t>
      </w:r>
    </w:p>
    <w:p w:rsidR="00482247" w:rsidRPr="000045A6" w:rsidRDefault="00482247" w:rsidP="0002031C">
      <w:pPr>
        <w:pStyle w:val="Tekstpodstawowy2"/>
        <w:numPr>
          <w:ilvl w:val="0"/>
          <w:numId w:val="69"/>
        </w:numPr>
        <w:spacing w:before="60"/>
        <w:ind w:left="714" w:hanging="357"/>
        <w:rPr>
          <w:rFonts w:ascii="Times New Roman" w:hAnsi="Times New Roman" w:cs="Times New Roman"/>
          <w:color w:val="auto"/>
          <w:u w:val="none"/>
        </w:rPr>
      </w:pPr>
      <w:r w:rsidRPr="000045A6">
        <w:rPr>
          <w:rFonts w:ascii="Times New Roman" w:hAnsi="Times New Roman" w:cs="Times New Roman"/>
          <w:color w:val="auto"/>
          <w:u w:val="none"/>
        </w:rPr>
        <w:lastRenderedPageBreak/>
        <w:t>wniosek w którym zgłoszone zostanie wydawnictwo wydawane od co najmniej od 5 lat – otrzyma dodatkowo 5 punktów;</w:t>
      </w:r>
    </w:p>
    <w:p w:rsidR="00482247" w:rsidRPr="000045A6" w:rsidRDefault="00482247" w:rsidP="0002031C">
      <w:pPr>
        <w:pStyle w:val="Tekstpodstawowy2"/>
        <w:numPr>
          <w:ilvl w:val="0"/>
          <w:numId w:val="69"/>
        </w:numPr>
        <w:spacing w:before="60"/>
        <w:ind w:left="714" w:hanging="357"/>
        <w:rPr>
          <w:rFonts w:ascii="Times New Roman" w:hAnsi="Times New Roman" w:cs="Times New Roman"/>
          <w:color w:val="auto"/>
          <w:u w:val="none"/>
        </w:rPr>
      </w:pPr>
      <w:r w:rsidRPr="000045A6">
        <w:rPr>
          <w:rFonts w:ascii="Times New Roman" w:hAnsi="Times New Roman" w:cs="Times New Roman"/>
          <w:color w:val="auto"/>
          <w:u w:val="none"/>
        </w:rPr>
        <w:t>jeżeli w tym samym wniosku zgłoszonych zostanie kilka wydawnictw ciągłych – dodatkowa punktacja przyznawana jest w odniesieniu do wydawnictwa ciągłego wydawanego najdłużej (punkty za poszczególne wydawnictwa nie podlegają sumowaniu);</w:t>
      </w:r>
    </w:p>
    <w:p w:rsidR="00482247" w:rsidRPr="000045A6" w:rsidRDefault="00482247" w:rsidP="0002031C">
      <w:pPr>
        <w:pStyle w:val="Tekstpodstawowy2"/>
        <w:numPr>
          <w:ilvl w:val="0"/>
          <w:numId w:val="69"/>
        </w:numPr>
        <w:spacing w:before="60"/>
        <w:ind w:left="714" w:hanging="357"/>
        <w:rPr>
          <w:rFonts w:ascii="Times New Roman" w:hAnsi="Times New Roman" w:cs="Times New Roman"/>
          <w:color w:val="auto"/>
          <w:u w:val="none"/>
        </w:rPr>
      </w:pPr>
      <w:r w:rsidRPr="000045A6">
        <w:rPr>
          <w:rFonts w:ascii="Times New Roman" w:hAnsi="Times New Roman" w:cs="Times New Roman"/>
          <w:color w:val="auto"/>
          <w:u w:val="none"/>
        </w:rPr>
        <w:t>dodatkowa punktacja przyznawana jest przez komisję konkursową do punktacji wynikającej z oceny merytorycznej wniosku.</w:t>
      </w:r>
    </w:p>
    <w:p w:rsidR="0033775E" w:rsidRPr="000045A6" w:rsidRDefault="0033775E" w:rsidP="00823F16">
      <w:pPr>
        <w:pStyle w:val="Tekstpodstawowywcity"/>
        <w:numPr>
          <w:ilvl w:val="0"/>
          <w:numId w:val="15"/>
        </w:numPr>
        <w:spacing w:before="120"/>
        <w:ind w:left="341" w:hanging="454"/>
        <w:rPr>
          <w:rStyle w:val="Pogrubienie"/>
          <w:b w:val="0"/>
        </w:rPr>
      </w:pPr>
      <w:r w:rsidRPr="000045A6">
        <w:rPr>
          <w:rStyle w:val="Pogrubienie"/>
          <w:b w:val="0"/>
        </w:rPr>
        <w:t xml:space="preserve">Dodatkowe punkty wynikające z </w:t>
      </w:r>
      <w:r w:rsidR="00105B36" w:rsidRPr="000045A6">
        <w:rPr>
          <w:rStyle w:val="Pogrubienie"/>
          <w:b w:val="0"/>
        </w:rPr>
        <w:t xml:space="preserve">warunków </w:t>
      </w:r>
      <w:r w:rsidRPr="000045A6">
        <w:rPr>
          <w:rStyle w:val="Pogrubienie"/>
          <w:b w:val="0"/>
        </w:rPr>
        <w:t>określonych w ust. </w:t>
      </w:r>
      <w:r w:rsidR="00942DD6">
        <w:rPr>
          <w:rStyle w:val="Pogrubienie"/>
          <w:b w:val="0"/>
        </w:rPr>
        <w:t>7</w:t>
      </w:r>
      <w:r w:rsidR="00D57C7C">
        <w:rPr>
          <w:rStyle w:val="Pogrubienie"/>
          <w:b w:val="0"/>
        </w:rPr>
        <w:t>-</w:t>
      </w:r>
      <w:r w:rsidR="00942DD6">
        <w:rPr>
          <w:rStyle w:val="Pogrubienie"/>
          <w:b w:val="0"/>
        </w:rPr>
        <w:t>9</w:t>
      </w:r>
      <w:r w:rsidR="00BD239E" w:rsidRPr="000045A6">
        <w:rPr>
          <w:rStyle w:val="Pogrubienie"/>
          <w:b w:val="0"/>
        </w:rPr>
        <w:t xml:space="preserve"> oraz w ust. </w:t>
      </w:r>
      <w:r w:rsidR="00D57C7C">
        <w:rPr>
          <w:rStyle w:val="Pogrubienie"/>
          <w:b w:val="0"/>
        </w:rPr>
        <w:t>1</w:t>
      </w:r>
      <w:r w:rsidR="00942DD6">
        <w:rPr>
          <w:rStyle w:val="Pogrubienie"/>
          <w:b w:val="0"/>
        </w:rPr>
        <w:t>0</w:t>
      </w:r>
      <w:r w:rsidRPr="000045A6">
        <w:rPr>
          <w:rStyle w:val="Pogrubienie"/>
          <w:b w:val="0"/>
        </w:rPr>
        <w:t>-</w:t>
      </w:r>
      <w:r w:rsidR="003D04A4" w:rsidRPr="000045A6">
        <w:rPr>
          <w:rStyle w:val="Pogrubienie"/>
          <w:b w:val="0"/>
        </w:rPr>
        <w:t>1</w:t>
      </w:r>
      <w:r w:rsidR="00942DD6">
        <w:rPr>
          <w:rStyle w:val="Pogrubienie"/>
          <w:b w:val="0"/>
        </w:rPr>
        <w:t>5</w:t>
      </w:r>
      <w:r w:rsidRPr="000045A6">
        <w:rPr>
          <w:rStyle w:val="Pogrubienie"/>
          <w:b w:val="0"/>
        </w:rPr>
        <w:t xml:space="preserve"> sumują się.</w:t>
      </w:r>
    </w:p>
    <w:p w:rsidR="005A33A9" w:rsidRPr="006A6F79" w:rsidRDefault="00B15AE3" w:rsidP="00211786">
      <w:pPr>
        <w:spacing w:before="360" w:after="240"/>
        <w:ind w:left="567" w:hanging="567"/>
        <w:jc w:val="both"/>
        <w:rPr>
          <w:rFonts w:eastAsia="Calibri"/>
          <w:b/>
          <w:sz w:val="28"/>
          <w:szCs w:val="28"/>
          <w:lang w:eastAsia="en-US"/>
        </w:rPr>
      </w:pPr>
      <w:r w:rsidRPr="006A6F79">
        <w:rPr>
          <w:rFonts w:eastAsia="Calibri"/>
          <w:b/>
          <w:sz w:val="28"/>
          <w:szCs w:val="28"/>
          <w:lang w:eastAsia="en-US"/>
        </w:rPr>
        <w:t>X</w:t>
      </w:r>
      <w:r w:rsidR="00DA2794">
        <w:rPr>
          <w:rFonts w:eastAsia="Calibri"/>
          <w:b/>
          <w:sz w:val="28"/>
          <w:szCs w:val="28"/>
          <w:lang w:eastAsia="en-US"/>
        </w:rPr>
        <w:t>V</w:t>
      </w:r>
      <w:r w:rsidR="005B64E1">
        <w:rPr>
          <w:rFonts w:eastAsia="Calibri"/>
          <w:b/>
          <w:sz w:val="28"/>
          <w:szCs w:val="28"/>
          <w:lang w:eastAsia="en-US"/>
        </w:rPr>
        <w:t>I</w:t>
      </w:r>
      <w:r w:rsidRPr="006A6F79">
        <w:rPr>
          <w:rFonts w:eastAsia="Calibri"/>
          <w:b/>
          <w:sz w:val="28"/>
          <w:szCs w:val="28"/>
          <w:lang w:eastAsia="en-US"/>
        </w:rPr>
        <w:t>.</w:t>
      </w:r>
      <w:r w:rsidRPr="006A6F79">
        <w:rPr>
          <w:rFonts w:eastAsia="Calibri"/>
          <w:b/>
          <w:sz w:val="28"/>
          <w:szCs w:val="28"/>
          <w:lang w:eastAsia="en-US"/>
        </w:rPr>
        <w:tab/>
      </w:r>
      <w:r w:rsidR="00786894" w:rsidRPr="006A6F79">
        <w:rPr>
          <w:rFonts w:eastAsia="Calibri"/>
          <w:b/>
          <w:sz w:val="28"/>
          <w:szCs w:val="28"/>
          <w:lang w:eastAsia="en-US"/>
        </w:rPr>
        <w:t>Audyt zewnętrzny projektu</w:t>
      </w:r>
    </w:p>
    <w:p w:rsidR="00DA2794" w:rsidRDefault="00DA2794" w:rsidP="005F65B3">
      <w:pPr>
        <w:numPr>
          <w:ilvl w:val="0"/>
          <w:numId w:val="14"/>
        </w:numPr>
        <w:jc w:val="both"/>
      </w:pPr>
      <w:r w:rsidRPr="00DA2794">
        <w:t>W projektach zgłaszanych w konkursie wymagane jest przeprowadzenie audytu zewnętrznego, zgodnie z zasadami określonymi w dokumencie pn. „Wytyczne dotyczące audytu zewnętrznego zadań/projektów finansowanych w części lub w całości ze środków PFRON w ramach ustawy o</w:t>
      </w:r>
      <w:r>
        <w:t> </w:t>
      </w:r>
      <w:r w:rsidRPr="00DA2794">
        <w:t>rehabilitacji zawodowej i społecznej oraz zatrudnianiu osób niepełnosprawnych”, zamieszczonym na stronie internetowej PFRON (www.pfron.org.pl).</w:t>
      </w:r>
    </w:p>
    <w:p w:rsidR="00DA2794" w:rsidRDefault="00DA2794" w:rsidP="00EA4513">
      <w:pPr>
        <w:numPr>
          <w:ilvl w:val="0"/>
          <w:numId w:val="14"/>
        </w:numPr>
        <w:spacing w:before="120"/>
        <w:jc w:val="both"/>
      </w:pPr>
      <w:r w:rsidRPr="00DA2794">
        <w:t>Z uwzględnieniem postanowień zawartych w dokumencie, o którym mowa w ust. 1:</w:t>
      </w:r>
    </w:p>
    <w:p w:rsidR="00DA2794" w:rsidRPr="00DA2794" w:rsidRDefault="00DA2794" w:rsidP="000D4C90">
      <w:pPr>
        <w:numPr>
          <w:ilvl w:val="0"/>
          <w:numId w:val="9"/>
        </w:numPr>
        <w:autoSpaceDE w:val="0"/>
        <w:autoSpaceDN w:val="0"/>
        <w:adjustRightInd w:val="0"/>
        <w:spacing w:before="60"/>
        <w:jc w:val="both"/>
      </w:pPr>
      <w:r w:rsidRPr="00DA2794">
        <w:t>audyt zewnętrzny przeprowadzany jest dla projektu, którego wartość (w odniesieniu do</w:t>
      </w:r>
      <w:r w:rsidR="006E60FF">
        <w:t> </w:t>
      </w:r>
      <w:r w:rsidRPr="00DA2794">
        <w:t>kosztów kwalifikowalnych) jest ró</w:t>
      </w:r>
      <w:r w:rsidR="0009302A">
        <w:t>wna bądź przekracza 700.000 zł</w:t>
      </w:r>
      <w:r w:rsidRPr="00DA2794">
        <w:t>;</w:t>
      </w:r>
      <w:r w:rsidR="000D4C90" w:rsidRPr="000D4C90">
        <w:t xml:space="preserve"> </w:t>
      </w:r>
      <w:r w:rsidR="000D4C90" w:rsidRPr="00105B36">
        <w:t>w przypadku projektów wieloletnich brana jest pod uwagę wartość projektu wskazana dla pierwszego okresu realizacji, z tym że jeżeli Wnioskodawca otrzyma dofinansowanie na realizację projektu, to</w:t>
      </w:r>
      <w:r w:rsidR="009D4975" w:rsidRPr="00105B36">
        <w:t> </w:t>
      </w:r>
      <w:r w:rsidR="000D4C90" w:rsidRPr="00105B36">
        <w:t>przy ubieganiu się o dofinansowanie na kolejny okres finansowania projektu (w</w:t>
      </w:r>
      <w:r w:rsidR="006E60FF">
        <w:t> </w:t>
      </w:r>
      <w:r w:rsidR="000D4C90" w:rsidRPr="00105B36">
        <w:t>ramach trybu pozakonkursowego) brana będzie pod uwagę suma wartości projektu z</w:t>
      </w:r>
      <w:r w:rsidR="006E60FF">
        <w:t> </w:t>
      </w:r>
      <w:r w:rsidR="000D4C90" w:rsidRPr="00105B36">
        <w:t>poprzednich okresów realizacji oraz z okresu który jest przedmiotem zaktualizowanego wniosku;</w:t>
      </w:r>
    </w:p>
    <w:p w:rsidR="00DA2794" w:rsidRPr="00DA2794" w:rsidRDefault="00DA2794" w:rsidP="005F65B3">
      <w:pPr>
        <w:numPr>
          <w:ilvl w:val="0"/>
          <w:numId w:val="9"/>
        </w:numPr>
        <w:autoSpaceDE w:val="0"/>
        <w:autoSpaceDN w:val="0"/>
        <w:adjustRightInd w:val="0"/>
        <w:spacing w:before="60"/>
        <w:jc w:val="both"/>
      </w:pPr>
      <w:r w:rsidRPr="00DA2794">
        <w:t>z uwzględnieniem postanowień pkt 1 – audyt zewnętrzny przeprowadzany jest dla projektu, którego wartość (w odniesieniu do kosztów kwalifikowalnych) wraz z:</w:t>
      </w:r>
    </w:p>
    <w:p w:rsidR="00DA2794" w:rsidRPr="00DA2794" w:rsidRDefault="00DA2794" w:rsidP="005F65B3">
      <w:pPr>
        <w:numPr>
          <w:ilvl w:val="1"/>
          <w:numId w:val="9"/>
        </w:numPr>
        <w:autoSpaceDE w:val="0"/>
        <w:autoSpaceDN w:val="0"/>
        <w:adjustRightInd w:val="0"/>
        <w:spacing w:before="60"/>
        <w:jc w:val="both"/>
      </w:pPr>
      <w:r w:rsidRPr="00DA2794">
        <w:t xml:space="preserve">wartością </w:t>
      </w:r>
      <w:r w:rsidR="00DC074D" w:rsidRPr="000045A6">
        <w:t>pozostałych projektów zgłaszanych</w:t>
      </w:r>
      <w:r w:rsidR="00DC074D">
        <w:t xml:space="preserve"> </w:t>
      </w:r>
      <w:r w:rsidRPr="00DA2794">
        <w:t>w</w:t>
      </w:r>
      <w:r w:rsidR="000045A6">
        <w:t xml:space="preserve"> </w:t>
      </w:r>
      <w:r w:rsidRPr="00DA2794">
        <w:t>konkursie (wartości poszczególnych projektów sumowane są począwszy od projektu o najniższej wartości),</w:t>
      </w:r>
    </w:p>
    <w:p w:rsidR="00DA2794" w:rsidRDefault="00DA2794" w:rsidP="005F65B3">
      <w:pPr>
        <w:numPr>
          <w:ilvl w:val="1"/>
          <w:numId w:val="9"/>
        </w:numPr>
        <w:autoSpaceDE w:val="0"/>
        <w:autoSpaceDN w:val="0"/>
        <w:adjustRightInd w:val="0"/>
        <w:spacing w:before="60"/>
        <w:jc w:val="both"/>
      </w:pPr>
      <w:r w:rsidRPr="00DA2794">
        <w:t>wartością projektów realizowanych równocześnie przez Wnioskodawcę w ramach art. 36 ustawy o rehabilitacji zawodowej i społecznej oraz zatrudnianiu osób niepełnosprawnych,</w:t>
      </w:r>
    </w:p>
    <w:p w:rsidR="00DA2794" w:rsidRPr="00DA2794" w:rsidRDefault="00DA2794" w:rsidP="005F65B3">
      <w:pPr>
        <w:numPr>
          <w:ilvl w:val="1"/>
          <w:numId w:val="9"/>
        </w:numPr>
        <w:autoSpaceDE w:val="0"/>
        <w:autoSpaceDN w:val="0"/>
        <w:adjustRightInd w:val="0"/>
        <w:spacing w:before="60"/>
        <w:jc w:val="both"/>
      </w:pPr>
      <w:r w:rsidRPr="00DA2794">
        <w:t>wartością projektów realizowanych równocześnie przez Wnioskodawcę, w ramach zadań ustawowych lub programów, o których mowa w rozdziale II „Wytycznych dotyczących audytu zewnętrznego zadań/projektów finansowanych w części lub w</w:t>
      </w:r>
      <w:r w:rsidR="00D5133A">
        <w:t> </w:t>
      </w:r>
      <w:r w:rsidRPr="00DA2794">
        <w:t>całości ze środków PFRON w ramach ustawy o rehabilitacji zawodowej i społecznej oraz zatrudnianiu osób niepełnosprawnych”,</w:t>
      </w:r>
    </w:p>
    <w:p w:rsidR="00DA2794" w:rsidRPr="00DA2794" w:rsidRDefault="00DA2794" w:rsidP="005F65B3">
      <w:pPr>
        <w:numPr>
          <w:ilvl w:val="2"/>
          <w:numId w:val="9"/>
        </w:numPr>
        <w:autoSpaceDE w:val="0"/>
        <w:autoSpaceDN w:val="0"/>
        <w:adjustRightInd w:val="0"/>
        <w:spacing w:before="60"/>
        <w:jc w:val="both"/>
      </w:pPr>
      <w:r w:rsidRPr="00DA2794">
        <w:t>jest równa lub przekracza 1.000.000 zł.</w:t>
      </w:r>
    </w:p>
    <w:p w:rsidR="00DA2794" w:rsidRDefault="00DA2794" w:rsidP="00EA4513">
      <w:pPr>
        <w:numPr>
          <w:ilvl w:val="0"/>
          <w:numId w:val="14"/>
        </w:numPr>
        <w:spacing w:before="120"/>
        <w:jc w:val="both"/>
      </w:pPr>
      <w:r w:rsidRPr="00DA2794">
        <w:t xml:space="preserve">W związku z postanowieniami ust. 2 pkt 2, w celu ustalenia obowiązku przeprowadzenia audytu zewnętrznego dla projektów zgłaszanych w ramach konkursu nr </w:t>
      </w:r>
      <w:r w:rsidR="006E60FF">
        <w:t>1</w:t>
      </w:r>
      <w:r w:rsidRPr="00DA2794">
        <w:t>/201</w:t>
      </w:r>
      <w:r w:rsidR="006E60FF">
        <w:t>8</w:t>
      </w:r>
      <w:r w:rsidRPr="00DA2794">
        <w:t xml:space="preserve"> należy stosować następujące zasady:</w:t>
      </w:r>
    </w:p>
    <w:p w:rsidR="00DA2794" w:rsidRDefault="00DA2794" w:rsidP="005F65B3">
      <w:pPr>
        <w:numPr>
          <w:ilvl w:val="0"/>
          <w:numId w:val="12"/>
        </w:numPr>
        <w:spacing w:before="60"/>
        <w:jc w:val="both"/>
      </w:pPr>
      <w:r w:rsidRPr="00DA2794">
        <w:t xml:space="preserve">sumowanie wartości projektów należy rozpocząć od projektów, które zostały objęte dofinansowaniem ze środków PFRON, a następnie do wyliczeń dodać wartości projektów zgłaszanych w konkursie nr </w:t>
      </w:r>
      <w:r w:rsidR="006E60FF">
        <w:t>1</w:t>
      </w:r>
      <w:r w:rsidR="00D5133A">
        <w:t>/201</w:t>
      </w:r>
      <w:r w:rsidR="006E60FF">
        <w:t>8</w:t>
      </w:r>
      <w:r w:rsidRPr="00DA2794">
        <w:t xml:space="preserve"> – każdorazowo wyliczeń należy dokonywać począwszy od projektu o najniższej wartości;</w:t>
      </w:r>
    </w:p>
    <w:p w:rsidR="00794287" w:rsidRDefault="00794287" w:rsidP="00794287">
      <w:pPr>
        <w:jc w:val="both"/>
      </w:pPr>
    </w:p>
    <w:p w:rsidR="00794287" w:rsidRDefault="00794287" w:rsidP="00794287">
      <w:pPr>
        <w:jc w:val="both"/>
      </w:pPr>
    </w:p>
    <w:p w:rsidR="00DA2794" w:rsidRPr="00DA2794" w:rsidRDefault="00DA2794" w:rsidP="005F65B3">
      <w:pPr>
        <w:numPr>
          <w:ilvl w:val="0"/>
          <w:numId w:val="12"/>
        </w:numPr>
        <w:spacing w:before="60"/>
        <w:jc w:val="both"/>
      </w:pPr>
      <w:r w:rsidRPr="00DA2794">
        <w:lastRenderedPageBreak/>
        <w:t xml:space="preserve">w sytuacji gdy Wnioskodawca realizuje projekty objęte dofinansowaniem ze środków PFRON w ramach wcześniej ogłoszonych konkursów (jeżeli terminy realizacji tych projektów pokrywają się z terminami projektów zgłaszanych w konkursie nr </w:t>
      </w:r>
      <w:r w:rsidR="006E60FF">
        <w:t>1</w:t>
      </w:r>
      <w:r w:rsidRPr="00DA2794">
        <w:t>/201</w:t>
      </w:r>
      <w:r w:rsidR="006E60FF">
        <w:t>8</w:t>
      </w:r>
      <w:r w:rsidRPr="00DA2794">
        <w:t>) – wyliczenia należy rozpocząć od konkursu ogłoszonego najwcześniej, a w ramach danego konkursu od projektu o najniższej wartości;</w:t>
      </w:r>
    </w:p>
    <w:p w:rsidR="00DA2794" w:rsidRPr="00DA2794" w:rsidRDefault="00DA2794" w:rsidP="005F65B3">
      <w:pPr>
        <w:numPr>
          <w:ilvl w:val="0"/>
          <w:numId w:val="12"/>
        </w:numPr>
        <w:spacing w:before="60"/>
        <w:jc w:val="both"/>
      </w:pPr>
      <w:r w:rsidRPr="00DA2794">
        <w:t>w przypadku zawartej z PFRON umowy wieloletniej, której termin realizacji pokrywa się z</w:t>
      </w:r>
      <w:r w:rsidR="00D5133A">
        <w:t> </w:t>
      </w:r>
      <w:r w:rsidRPr="00DA2794">
        <w:t xml:space="preserve">terminem realizacji projektów zgłaszanych w konkursie nr </w:t>
      </w:r>
      <w:r w:rsidR="006E60FF">
        <w:t>1</w:t>
      </w:r>
      <w:r w:rsidRPr="00DA2794">
        <w:t>/201</w:t>
      </w:r>
      <w:r w:rsidR="006E60FF">
        <w:t>8</w:t>
      </w:r>
      <w:r w:rsidRPr="00DA2794">
        <w:t xml:space="preserve"> należy zsumować:</w:t>
      </w:r>
    </w:p>
    <w:p w:rsidR="00DA2794" w:rsidRPr="00DA2794" w:rsidRDefault="00DA2794" w:rsidP="005F65B3">
      <w:pPr>
        <w:numPr>
          <w:ilvl w:val="0"/>
          <w:numId w:val="13"/>
        </w:numPr>
        <w:spacing w:before="60"/>
        <w:jc w:val="both"/>
      </w:pPr>
      <w:r w:rsidRPr="00DA2794">
        <w:t>wartości projektu (w odniesieniu do kosztów kwalifikowalnych) z</w:t>
      </w:r>
      <w:r w:rsidR="00D5133A">
        <w:t xml:space="preserve"> </w:t>
      </w:r>
      <w:r w:rsidRPr="00DA2794">
        <w:t>poszczególnych okresów realizacji, na które Wnioskodawca otrzymał dofinansowanie oraz</w:t>
      </w:r>
    </w:p>
    <w:p w:rsidR="00DA2794" w:rsidRPr="00DA2794" w:rsidRDefault="00DA2794" w:rsidP="005F65B3">
      <w:pPr>
        <w:numPr>
          <w:ilvl w:val="0"/>
          <w:numId w:val="13"/>
        </w:numPr>
        <w:spacing w:before="60"/>
        <w:jc w:val="both"/>
      </w:pPr>
      <w:r w:rsidRPr="00DA2794">
        <w:t>planowaną wartość projektu (w odniesieniu do kosztów kwalifikowalnych) w</w:t>
      </w:r>
      <w:r w:rsidR="00D5133A">
        <w:t xml:space="preserve"> </w:t>
      </w:r>
      <w:r w:rsidRPr="00DA2794">
        <w:t>okresie którego termin realizacji pokrywa się z terminem realizacji projektów zgłaszanych w</w:t>
      </w:r>
      <w:r w:rsidR="00D5133A">
        <w:t> </w:t>
      </w:r>
      <w:r w:rsidRPr="00DA2794">
        <w:t xml:space="preserve">konkursie nr </w:t>
      </w:r>
      <w:r w:rsidR="006E60FF">
        <w:t>1</w:t>
      </w:r>
      <w:r w:rsidRPr="00DA2794">
        <w:t>/201</w:t>
      </w:r>
      <w:r w:rsidR="006E60FF">
        <w:t>8</w:t>
      </w:r>
      <w:r w:rsidRPr="00DA2794">
        <w:t xml:space="preserve"> (jeżeli Wnioskodawca planuje złożenie zaktualizowanego wniosku na kolejny okres realizacji projektu wieloletniego).</w:t>
      </w:r>
    </w:p>
    <w:p w:rsidR="00DA2794" w:rsidRPr="00DA2794" w:rsidRDefault="00DA2794" w:rsidP="005F65B3">
      <w:pPr>
        <w:numPr>
          <w:ilvl w:val="0"/>
          <w:numId w:val="14"/>
        </w:numPr>
        <w:spacing w:before="120"/>
        <w:jc w:val="both"/>
      </w:pPr>
      <w:r w:rsidRPr="00DA2794">
        <w:t>Pod pojęciem „projekty realizowane równocześnie” należy rozumieć sytuację, w której terminy realizacji poszczególnych projektów pokrywają się w zakresie co najmniej 1 dnia kalendarzowego.</w:t>
      </w:r>
    </w:p>
    <w:p w:rsidR="00DA2794" w:rsidRDefault="00DA2794" w:rsidP="005F65B3">
      <w:pPr>
        <w:numPr>
          <w:ilvl w:val="0"/>
          <w:numId w:val="14"/>
        </w:numPr>
        <w:spacing w:before="120"/>
        <w:jc w:val="both"/>
      </w:pPr>
      <w:r w:rsidRPr="00DA2794">
        <w:t>Za kwalifikowalny uznaje się koszt audytu nie przekraczający 2% łącznych kosztów kwalifikowalnych projektu, nie więcej jednak niż 6.000 zł.</w:t>
      </w:r>
    </w:p>
    <w:p w:rsidR="00781ECE" w:rsidRPr="006A6F79" w:rsidRDefault="00781ECE" w:rsidP="00211786">
      <w:pPr>
        <w:spacing w:before="360" w:after="240"/>
        <w:ind w:left="794" w:hanging="794"/>
        <w:jc w:val="both"/>
        <w:rPr>
          <w:rFonts w:eastAsia="Calibri"/>
          <w:b/>
          <w:sz w:val="28"/>
          <w:szCs w:val="28"/>
          <w:lang w:eastAsia="en-US"/>
        </w:rPr>
      </w:pPr>
      <w:r w:rsidRPr="006A6F79">
        <w:rPr>
          <w:rFonts w:eastAsia="Calibri"/>
          <w:b/>
          <w:sz w:val="28"/>
          <w:szCs w:val="28"/>
          <w:lang w:eastAsia="en-US"/>
        </w:rPr>
        <w:t>X</w:t>
      </w:r>
      <w:r w:rsidR="00D5133A">
        <w:rPr>
          <w:rFonts w:eastAsia="Calibri"/>
          <w:b/>
          <w:sz w:val="28"/>
          <w:szCs w:val="28"/>
          <w:lang w:eastAsia="en-US"/>
        </w:rPr>
        <w:t>VI</w:t>
      </w:r>
      <w:r w:rsidR="00211786">
        <w:rPr>
          <w:rFonts w:eastAsia="Calibri"/>
          <w:b/>
          <w:sz w:val="28"/>
          <w:szCs w:val="28"/>
          <w:lang w:eastAsia="en-US"/>
        </w:rPr>
        <w:t>I</w:t>
      </w:r>
      <w:r w:rsidRPr="006A6F79">
        <w:rPr>
          <w:rFonts w:eastAsia="Calibri"/>
          <w:b/>
          <w:sz w:val="28"/>
          <w:szCs w:val="28"/>
          <w:lang w:eastAsia="en-US"/>
        </w:rPr>
        <w:t>.</w:t>
      </w:r>
      <w:r w:rsidRPr="006A6F79">
        <w:rPr>
          <w:rFonts w:eastAsia="Calibri"/>
          <w:b/>
          <w:sz w:val="28"/>
          <w:szCs w:val="28"/>
          <w:lang w:eastAsia="en-US"/>
        </w:rPr>
        <w:tab/>
        <w:t>Limity kosztów kwalifikowalnych</w:t>
      </w:r>
    </w:p>
    <w:p w:rsidR="00D5133A" w:rsidRPr="00D5133A" w:rsidRDefault="00D5133A" w:rsidP="005F65B3">
      <w:pPr>
        <w:pStyle w:val="Tekstpodstawowywcity"/>
        <w:numPr>
          <w:ilvl w:val="1"/>
          <w:numId w:val="8"/>
        </w:numPr>
        <w:rPr>
          <w:rStyle w:val="Pogrubienie"/>
          <w:b w:val="0"/>
        </w:rPr>
      </w:pPr>
      <w:r w:rsidRPr="00D5133A">
        <w:rPr>
          <w:rStyle w:val="Pogrubienie"/>
          <w:b w:val="0"/>
        </w:rPr>
        <w:t>Suma kosztów ujętych w kategorii:</w:t>
      </w:r>
    </w:p>
    <w:p w:rsidR="00D5133A" w:rsidRPr="00D5133A" w:rsidRDefault="00D5133A" w:rsidP="005F65B3">
      <w:pPr>
        <w:pStyle w:val="Tekstpodstawowywcity"/>
        <w:numPr>
          <w:ilvl w:val="0"/>
          <w:numId w:val="10"/>
        </w:numPr>
        <w:tabs>
          <w:tab w:val="clear" w:pos="360"/>
        </w:tabs>
        <w:spacing w:before="60"/>
        <w:rPr>
          <w:rStyle w:val="Pogrubienie"/>
          <w:b w:val="0"/>
        </w:rPr>
      </w:pPr>
      <w:r w:rsidRPr="00D5133A">
        <w:rPr>
          <w:rStyle w:val="Pogrubienie"/>
          <w:b w:val="0"/>
        </w:rPr>
        <w:t>koszty osobowe personelu administracyjnego – nie może przekroczyć 10% łącznych kosztów kwalifikowalnych projektu;</w:t>
      </w:r>
    </w:p>
    <w:p w:rsidR="00D5133A" w:rsidRPr="00D5133A" w:rsidRDefault="00D5133A" w:rsidP="005F65B3">
      <w:pPr>
        <w:pStyle w:val="Tekstpodstawowywcity"/>
        <w:numPr>
          <w:ilvl w:val="0"/>
          <w:numId w:val="10"/>
        </w:numPr>
        <w:tabs>
          <w:tab w:val="clear" w:pos="360"/>
        </w:tabs>
        <w:spacing w:before="60"/>
        <w:rPr>
          <w:rStyle w:val="Pogrubienie"/>
          <w:b w:val="0"/>
        </w:rPr>
      </w:pPr>
      <w:r w:rsidRPr="00D5133A">
        <w:rPr>
          <w:rStyle w:val="Pogrubienie"/>
          <w:b w:val="0"/>
        </w:rPr>
        <w:t>koszty funkcjonowania jednostek wskazanych przez Wnioskodawcę do realizacji projektu – nie może przekroczyć:</w:t>
      </w:r>
    </w:p>
    <w:p w:rsidR="00D5133A" w:rsidRPr="00D5133A" w:rsidRDefault="00D5133A" w:rsidP="0002031C">
      <w:pPr>
        <w:numPr>
          <w:ilvl w:val="0"/>
          <w:numId w:val="47"/>
        </w:numPr>
        <w:autoSpaceDE w:val="0"/>
        <w:autoSpaceDN w:val="0"/>
        <w:adjustRightInd w:val="0"/>
        <w:spacing w:before="60"/>
        <w:ind w:left="1071" w:hanging="357"/>
        <w:jc w:val="both"/>
        <w:rPr>
          <w:rStyle w:val="Pogrubienie"/>
          <w:b w:val="0"/>
        </w:rPr>
      </w:pPr>
      <w:r w:rsidRPr="00D5133A">
        <w:rPr>
          <w:rStyle w:val="Pogrubienie"/>
          <w:b w:val="0"/>
        </w:rPr>
        <w:t>9% łącznych kosztów kwalifikowalnych projektu – w przypadku projektów o wartości (w odniesieniu do kosztów kwalifikowalnych) nieprzekraczającej 500.000 zł,</w:t>
      </w:r>
    </w:p>
    <w:p w:rsidR="00D5133A" w:rsidRPr="00D5133A" w:rsidRDefault="00D5133A" w:rsidP="0002031C">
      <w:pPr>
        <w:numPr>
          <w:ilvl w:val="0"/>
          <w:numId w:val="47"/>
        </w:numPr>
        <w:autoSpaceDE w:val="0"/>
        <w:autoSpaceDN w:val="0"/>
        <w:adjustRightInd w:val="0"/>
        <w:spacing w:before="60"/>
        <w:ind w:left="1071" w:hanging="357"/>
        <w:jc w:val="both"/>
        <w:rPr>
          <w:rStyle w:val="Pogrubienie"/>
          <w:b w:val="0"/>
        </w:rPr>
      </w:pPr>
      <w:r w:rsidRPr="00D5133A">
        <w:rPr>
          <w:rStyle w:val="Pogrubienie"/>
          <w:b w:val="0"/>
        </w:rPr>
        <w:t>8% łącznych kosztów kwalifikowalnych projektu – w przypadku projektów o wartości (w odniesieniu do kosztów kwalifikowalnych) powyżej 500.000 zł do 1.000.000 zł włącznie,</w:t>
      </w:r>
    </w:p>
    <w:p w:rsidR="00D5133A" w:rsidRPr="00D5133A" w:rsidRDefault="00D5133A" w:rsidP="0002031C">
      <w:pPr>
        <w:numPr>
          <w:ilvl w:val="0"/>
          <w:numId w:val="47"/>
        </w:numPr>
        <w:autoSpaceDE w:val="0"/>
        <w:autoSpaceDN w:val="0"/>
        <w:adjustRightInd w:val="0"/>
        <w:spacing w:before="60"/>
        <w:ind w:left="1071" w:hanging="357"/>
        <w:jc w:val="both"/>
        <w:rPr>
          <w:rStyle w:val="Pogrubienie"/>
          <w:b w:val="0"/>
        </w:rPr>
      </w:pPr>
      <w:r w:rsidRPr="00D5133A">
        <w:rPr>
          <w:rStyle w:val="Pogrubienie"/>
          <w:b w:val="0"/>
        </w:rPr>
        <w:t>7% łącznych kosztów kwalifikowalnych projektu – w przypadku projektów o wartości (w odniesieniu do kosztów kwalifikowalnych) powyżej 1.000.000 zł do 2.000.000 zł włącznie,</w:t>
      </w:r>
    </w:p>
    <w:p w:rsidR="00D5133A" w:rsidRPr="00D5133A" w:rsidRDefault="00D5133A" w:rsidP="0002031C">
      <w:pPr>
        <w:numPr>
          <w:ilvl w:val="0"/>
          <w:numId w:val="47"/>
        </w:numPr>
        <w:autoSpaceDE w:val="0"/>
        <w:autoSpaceDN w:val="0"/>
        <w:adjustRightInd w:val="0"/>
        <w:spacing w:before="60"/>
        <w:ind w:left="1071" w:hanging="357"/>
        <w:jc w:val="both"/>
        <w:rPr>
          <w:rStyle w:val="Pogrubienie"/>
          <w:b w:val="0"/>
        </w:rPr>
      </w:pPr>
      <w:r w:rsidRPr="00D5133A">
        <w:rPr>
          <w:rStyle w:val="Pogrubienie"/>
          <w:b w:val="0"/>
        </w:rPr>
        <w:t>5% łącznych kosztów kwalifikowalnych projektu – w przypadku projektów o wartości (w odniesieniu do kosztów kwalifikowalnych) powyżej 2.000.000 zł do 5.000.000 zł włącznie,</w:t>
      </w:r>
    </w:p>
    <w:p w:rsidR="00D5133A" w:rsidRPr="00D5133A" w:rsidRDefault="00D5133A" w:rsidP="0002031C">
      <w:pPr>
        <w:numPr>
          <w:ilvl w:val="0"/>
          <w:numId w:val="47"/>
        </w:numPr>
        <w:autoSpaceDE w:val="0"/>
        <w:autoSpaceDN w:val="0"/>
        <w:adjustRightInd w:val="0"/>
        <w:spacing w:before="60"/>
        <w:ind w:left="1071" w:hanging="357"/>
        <w:jc w:val="both"/>
        <w:rPr>
          <w:rStyle w:val="Pogrubienie"/>
          <w:b w:val="0"/>
        </w:rPr>
      </w:pPr>
      <w:r w:rsidRPr="00D5133A">
        <w:rPr>
          <w:rStyle w:val="Pogrubienie"/>
          <w:b w:val="0"/>
        </w:rPr>
        <w:t>4% łącznych kosztów kwalifikowalnych projektu – w przypadku projektów o wartości (w odniesieniu do kosztów kwalifikowalnych) przekraczającej 5.000.000 zł;</w:t>
      </w:r>
    </w:p>
    <w:p w:rsidR="00D5133A" w:rsidRPr="00D5133A" w:rsidRDefault="00D5133A" w:rsidP="005F65B3">
      <w:pPr>
        <w:pStyle w:val="Tekstpodstawowywcity"/>
        <w:numPr>
          <w:ilvl w:val="0"/>
          <w:numId w:val="10"/>
        </w:numPr>
        <w:tabs>
          <w:tab w:val="clear" w:pos="360"/>
        </w:tabs>
        <w:spacing w:before="60"/>
        <w:rPr>
          <w:rStyle w:val="Pogrubienie"/>
          <w:b w:val="0"/>
        </w:rPr>
      </w:pPr>
      <w:r w:rsidRPr="00D5133A">
        <w:rPr>
          <w:rStyle w:val="Pogrubienie"/>
          <w:b w:val="0"/>
        </w:rPr>
        <w:t>nakłady na nabycie środków trwałych, wartości niematerialnych i prawnych oraz wyposażenia; koszty najmu (dzierżawy, leasingu) ww. składników majątkowych; koszty remontów, adaptacji i modernizacji pomieszczeń – nie może przekroczyć 10% łącznych kosztów kwalifikowalnych projektu.</w:t>
      </w:r>
    </w:p>
    <w:p w:rsidR="000D4C90" w:rsidRDefault="000D4C90" w:rsidP="000D4C90">
      <w:pPr>
        <w:pStyle w:val="Tekstpodstawowywcity"/>
        <w:numPr>
          <w:ilvl w:val="1"/>
          <w:numId w:val="8"/>
        </w:numPr>
        <w:spacing w:before="120"/>
        <w:rPr>
          <w:rStyle w:val="Pogrubienie"/>
          <w:b w:val="0"/>
        </w:rPr>
      </w:pPr>
      <w:r w:rsidRPr="00105B36">
        <w:rPr>
          <w:rStyle w:val="Pogrubienie"/>
          <w:b w:val="0"/>
        </w:rPr>
        <w:t xml:space="preserve">W przypadku projektów wieloletnich wyznaczone w ust. 1 limity kosztów kwalifikowalnych obowiązują zarówno w pierwszym jak i w drugim </w:t>
      </w:r>
      <w:r w:rsidR="00B76C67">
        <w:rPr>
          <w:rStyle w:val="Pogrubienie"/>
          <w:b w:val="0"/>
        </w:rPr>
        <w:t>oraz</w:t>
      </w:r>
      <w:r w:rsidRPr="00105B36">
        <w:rPr>
          <w:rStyle w:val="Pogrubienie"/>
          <w:b w:val="0"/>
        </w:rPr>
        <w:t xml:space="preserve"> trzecim okresie finansowania projektu.</w:t>
      </w:r>
    </w:p>
    <w:p w:rsidR="00D5133A" w:rsidRDefault="00D5133A" w:rsidP="005F65B3">
      <w:pPr>
        <w:pStyle w:val="Tekstpodstawowywcity"/>
        <w:numPr>
          <w:ilvl w:val="1"/>
          <w:numId w:val="8"/>
        </w:numPr>
        <w:spacing w:before="120"/>
        <w:rPr>
          <w:rStyle w:val="Pogrubienie"/>
          <w:b w:val="0"/>
        </w:rPr>
      </w:pPr>
      <w:r w:rsidRPr="00D5133A">
        <w:rPr>
          <w:rStyle w:val="Pogrubienie"/>
          <w:b w:val="0"/>
        </w:rPr>
        <w:t>Na etapie oceny merytorycznej budżet projektu weryfikowany jest m.in. w celu wyeliminowania kosztów, które nie spełniają warunku racjonalnego i oszczędnego gospodarowania środkami publicznymi.</w:t>
      </w:r>
    </w:p>
    <w:p w:rsidR="00D5133A" w:rsidRPr="00BD239E" w:rsidRDefault="00D5133A" w:rsidP="005F65B3">
      <w:pPr>
        <w:pStyle w:val="Tekstpodstawowywcity"/>
        <w:numPr>
          <w:ilvl w:val="1"/>
          <w:numId w:val="8"/>
        </w:numPr>
        <w:spacing w:before="120"/>
        <w:rPr>
          <w:rStyle w:val="Pogrubienie"/>
          <w:b w:val="0"/>
        </w:rPr>
      </w:pPr>
      <w:r w:rsidRPr="00BD239E">
        <w:rPr>
          <w:rStyle w:val="Pogrubienie"/>
          <w:b w:val="0"/>
        </w:rPr>
        <w:lastRenderedPageBreak/>
        <w:t xml:space="preserve">W </w:t>
      </w:r>
      <w:r w:rsidRPr="00EA1B9F">
        <w:rPr>
          <w:rStyle w:val="Pogrubienie"/>
          <w:b w:val="0"/>
        </w:rPr>
        <w:t>przypadku kierunku</w:t>
      </w:r>
      <w:r w:rsidRPr="00BD239E">
        <w:rPr>
          <w:rStyle w:val="Pogrubienie"/>
          <w:b w:val="0"/>
        </w:rPr>
        <w:t xml:space="preserve"> pomocy 6 wyklucza się możliwość wyboru ryczałtowego sposobu rozliczania kosztów pośrednich. Koszty pośrednie (koszty administracyjne związane z projektem) muszą być rozliczane przez Wnioskodawcę wyłącznie na podstawie rzeczywiście ponies</w:t>
      </w:r>
      <w:r w:rsidR="00913992">
        <w:rPr>
          <w:rStyle w:val="Pogrubienie"/>
          <w:b w:val="0"/>
        </w:rPr>
        <w:t>ionych kosztów (tj. </w:t>
      </w:r>
      <w:r w:rsidRPr="00BD239E">
        <w:rPr>
          <w:rStyle w:val="Pogrubienie"/>
          <w:b w:val="0"/>
        </w:rPr>
        <w:t>z pełnym udokumentowaniem kosztów).</w:t>
      </w:r>
    </w:p>
    <w:p w:rsidR="00105B36" w:rsidRPr="00986FE2" w:rsidRDefault="009A302A" w:rsidP="00211786">
      <w:pPr>
        <w:spacing w:before="360" w:after="240"/>
        <w:ind w:left="907" w:hanging="907"/>
        <w:jc w:val="both"/>
        <w:rPr>
          <w:rFonts w:eastAsia="Calibri"/>
          <w:b/>
          <w:sz w:val="28"/>
          <w:szCs w:val="28"/>
          <w:lang w:eastAsia="en-US"/>
        </w:rPr>
      </w:pPr>
      <w:r>
        <w:rPr>
          <w:rFonts w:eastAsia="Calibri"/>
          <w:b/>
          <w:sz w:val="28"/>
          <w:szCs w:val="28"/>
          <w:lang w:eastAsia="en-US"/>
        </w:rPr>
        <w:t>XVII</w:t>
      </w:r>
      <w:r w:rsidR="00211786">
        <w:rPr>
          <w:rFonts w:eastAsia="Calibri"/>
          <w:b/>
          <w:sz w:val="28"/>
          <w:szCs w:val="28"/>
          <w:lang w:eastAsia="en-US"/>
        </w:rPr>
        <w:t>I</w:t>
      </w:r>
      <w:r w:rsidR="00105B36" w:rsidRPr="00986FE2">
        <w:rPr>
          <w:rFonts w:eastAsia="Calibri"/>
          <w:b/>
          <w:sz w:val="28"/>
          <w:szCs w:val="28"/>
          <w:lang w:eastAsia="en-US"/>
        </w:rPr>
        <w:t>.</w:t>
      </w:r>
      <w:r w:rsidR="00105B36" w:rsidRPr="00986FE2">
        <w:rPr>
          <w:rFonts w:eastAsia="Calibri"/>
          <w:b/>
          <w:sz w:val="28"/>
          <w:szCs w:val="28"/>
          <w:lang w:eastAsia="en-US"/>
        </w:rPr>
        <w:tab/>
        <w:t>Wybór wykonawcy zewnętrznego</w:t>
      </w:r>
    </w:p>
    <w:p w:rsidR="00105B36" w:rsidRPr="00986FE2" w:rsidRDefault="004E41C3" w:rsidP="0002031C">
      <w:pPr>
        <w:pStyle w:val="Tekstpodstawowywcity"/>
        <w:numPr>
          <w:ilvl w:val="0"/>
          <w:numId w:val="68"/>
        </w:numPr>
      </w:pPr>
      <w:r w:rsidRPr="00986FE2">
        <w:rPr>
          <w:rStyle w:val="Pogrubienie"/>
          <w:b w:val="0"/>
        </w:rPr>
        <w:t xml:space="preserve">W ramach konkursu wyklucza się możliwość </w:t>
      </w:r>
      <w:r w:rsidRPr="00986FE2">
        <w:t>udzielenia zamówienia podmiotom powiązanym osobowo lub kapitałowo ze Zleceniobiorcą lub osobami upoważnionymi do zaciągania zobowiązań w</w:t>
      </w:r>
      <w:r w:rsidR="006B7BE9" w:rsidRPr="00986FE2">
        <w:t xml:space="preserve"> </w:t>
      </w:r>
      <w:r w:rsidRPr="00986FE2">
        <w:t>imieniu Zleceniobiorcy lub osobami wykonującymi w imieniu Zleceniobiorcy czynności związane z przygotowaniem i przeprowadzeniem procedury wyboru wykonawcy</w:t>
      </w:r>
      <w:r w:rsidR="006B7BE9" w:rsidRPr="00986FE2">
        <w:t>, w szczególności poprzez:</w:t>
      </w:r>
    </w:p>
    <w:p w:rsidR="006B7BE9" w:rsidRPr="00986FE2" w:rsidRDefault="006B7BE9" w:rsidP="0002031C">
      <w:pPr>
        <w:numPr>
          <w:ilvl w:val="0"/>
          <w:numId w:val="67"/>
        </w:numPr>
        <w:autoSpaceDE w:val="0"/>
        <w:autoSpaceDN w:val="0"/>
        <w:adjustRightInd w:val="0"/>
        <w:spacing w:before="40"/>
        <w:jc w:val="both"/>
      </w:pPr>
      <w:r w:rsidRPr="00986FE2">
        <w:t>uczestnictwo w spółce jako wspólnik spółki cywilnej lub spółki osobowej;</w:t>
      </w:r>
    </w:p>
    <w:p w:rsidR="006B7BE9" w:rsidRPr="00986FE2" w:rsidRDefault="006B7BE9" w:rsidP="0002031C">
      <w:pPr>
        <w:numPr>
          <w:ilvl w:val="0"/>
          <w:numId w:val="67"/>
        </w:numPr>
        <w:autoSpaceDE w:val="0"/>
        <w:autoSpaceDN w:val="0"/>
        <w:adjustRightInd w:val="0"/>
        <w:spacing w:before="40"/>
        <w:jc w:val="both"/>
      </w:pPr>
      <w:r w:rsidRPr="00986FE2">
        <w:t>posiadanie udziałów lub co najmniej 10% akcji;</w:t>
      </w:r>
    </w:p>
    <w:p w:rsidR="006B7BE9" w:rsidRPr="00986FE2" w:rsidRDefault="006B7BE9" w:rsidP="0002031C">
      <w:pPr>
        <w:numPr>
          <w:ilvl w:val="0"/>
          <w:numId w:val="67"/>
        </w:numPr>
        <w:autoSpaceDE w:val="0"/>
        <w:autoSpaceDN w:val="0"/>
        <w:adjustRightInd w:val="0"/>
        <w:spacing w:before="40"/>
        <w:jc w:val="both"/>
      </w:pPr>
      <w:r w:rsidRPr="00986FE2">
        <w:t>pełnienie funkcji członka organu nadzorczego lub zarządzającego, prokurenta, pełnomocnika;</w:t>
      </w:r>
    </w:p>
    <w:p w:rsidR="006B7BE9" w:rsidRDefault="006B7BE9" w:rsidP="0002031C">
      <w:pPr>
        <w:numPr>
          <w:ilvl w:val="0"/>
          <w:numId w:val="67"/>
        </w:numPr>
        <w:autoSpaceDE w:val="0"/>
        <w:autoSpaceDN w:val="0"/>
        <w:adjustRightInd w:val="0"/>
        <w:spacing w:before="40"/>
        <w:jc w:val="both"/>
      </w:pPr>
      <w:r w:rsidRPr="00986FE2">
        <w:t>pozostawanie w związku małżeńskim, w stosunku pokrewieństwa lub powinowactwa w linii prostej, pokrewieństwa lub powinowactwa w linii bocznej do drugiego stopnia lub w stosunku przysposobienia, opieki lub kurateli.</w:t>
      </w:r>
    </w:p>
    <w:p w:rsidR="006B7BE9" w:rsidRPr="00C924FD" w:rsidRDefault="00C075C8" w:rsidP="0002031C">
      <w:pPr>
        <w:pStyle w:val="Tekstpodstawowywcity"/>
        <w:numPr>
          <w:ilvl w:val="0"/>
          <w:numId w:val="68"/>
        </w:numPr>
        <w:spacing w:before="120"/>
        <w:rPr>
          <w:bCs/>
        </w:rPr>
      </w:pPr>
      <w:r w:rsidRPr="00986FE2">
        <w:t xml:space="preserve">Postanowienia zawarte w ust. 2 stosowane są </w:t>
      </w:r>
      <w:r w:rsidR="009A37F0" w:rsidRPr="00986FE2">
        <w:t>również</w:t>
      </w:r>
      <w:r w:rsidRPr="00986FE2">
        <w:t xml:space="preserve"> w sytuacji, </w:t>
      </w:r>
      <w:r w:rsidR="00C02021" w:rsidRPr="00986FE2">
        <w:t>gdy Zleceniobiorca</w:t>
      </w:r>
      <w:r w:rsidRPr="00986FE2">
        <w:t xml:space="preserve">, </w:t>
      </w:r>
      <w:r w:rsidR="00162DDC" w:rsidRPr="00986FE2">
        <w:t xml:space="preserve">który </w:t>
      </w:r>
      <w:r w:rsidR="00C02021" w:rsidRPr="00986FE2">
        <w:t xml:space="preserve">zobowiązany </w:t>
      </w:r>
      <w:r w:rsidR="00162DDC" w:rsidRPr="00986FE2">
        <w:t xml:space="preserve">jest </w:t>
      </w:r>
      <w:r w:rsidR="00C02021" w:rsidRPr="00986FE2">
        <w:t>do ponoszenia kosztów w ramach projektu zgodnie z zasadą konkurencyjności</w:t>
      </w:r>
      <w:r w:rsidR="003C0673" w:rsidRPr="00986FE2">
        <w:t xml:space="preserve"> (opisaną w Rozdziale VIII „Wytycznych w zakresie kwalifikowalności kosztów w ramach art. 36 ustawy o rehabilitacji zawodowej i społecznej oraz zatrudnianiu osób niepełnosprawnych”, stanowiących załącznik do „Zasad wspierania realizacji zadań”)</w:t>
      </w:r>
      <w:r w:rsidR="00162DDC" w:rsidRPr="00986FE2">
        <w:t>,</w:t>
      </w:r>
      <w:r w:rsidRPr="00986FE2">
        <w:t xml:space="preserve"> </w:t>
      </w:r>
      <w:r w:rsidR="006B7BE9" w:rsidRPr="00986FE2">
        <w:t>nie otrzymał żadnej oferty</w:t>
      </w:r>
      <w:r w:rsidRPr="00986FE2">
        <w:t xml:space="preserve">, </w:t>
      </w:r>
      <w:r w:rsidR="006B7BE9" w:rsidRPr="00986FE2">
        <w:t>pomimo wysłania zapytania ofertowego do trzech potencjalnych wykonawców i upublicznienia zapytania ofertowego</w:t>
      </w:r>
      <w:r w:rsidRPr="00986FE2">
        <w:t>. Tym samym, ulegają wyłączeniu w</w:t>
      </w:r>
      <w:r w:rsidR="003C0673" w:rsidRPr="00986FE2">
        <w:t> </w:t>
      </w:r>
      <w:r w:rsidRPr="00986FE2">
        <w:t xml:space="preserve">konkursie </w:t>
      </w:r>
      <w:r w:rsidR="00162DDC" w:rsidRPr="00986FE2">
        <w:t xml:space="preserve">postanowienia </w:t>
      </w:r>
      <w:r w:rsidR="00D86DBF" w:rsidRPr="00986FE2">
        <w:t>dopuszczające możliwość udzielenia zamówienia podmiotom powiązanym osobowo lub kapitałowo – za zgodą PFRON</w:t>
      </w:r>
      <w:r w:rsidR="003C0673" w:rsidRPr="00986FE2">
        <w:t xml:space="preserve"> (rozdział VIII ust. 15 „Wytycznych w</w:t>
      </w:r>
      <w:r w:rsidR="00274CD4" w:rsidRPr="00986FE2">
        <w:t> </w:t>
      </w:r>
      <w:r w:rsidR="003C0673" w:rsidRPr="00986FE2">
        <w:t>zakresie kwalifikowalności kosztów”).</w:t>
      </w:r>
    </w:p>
    <w:p w:rsidR="00EB4DB5" w:rsidRPr="006A6F79" w:rsidRDefault="00211786" w:rsidP="00211786">
      <w:pPr>
        <w:spacing w:before="360" w:after="240"/>
        <w:ind w:left="680" w:hanging="680"/>
        <w:jc w:val="both"/>
        <w:rPr>
          <w:rFonts w:eastAsia="Calibri"/>
          <w:b/>
          <w:sz w:val="28"/>
          <w:szCs w:val="28"/>
          <w:lang w:eastAsia="en-US"/>
        </w:rPr>
      </w:pPr>
      <w:r>
        <w:rPr>
          <w:rFonts w:eastAsia="Calibri"/>
          <w:b/>
          <w:sz w:val="28"/>
          <w:szCs w:val="28"/>
          <w:lang w:eastAsia="en-US"/>
        </w:rPr>
        <w:t>XIX</w:t>
      </w:r>
      <w:r w:rsidR="00EB4DB5" w:rsidRPr="006A6F79">
        <w:rPr>
          <w:rFonts w:eastAsia="Calibri"/>
          <w:b/>
          <w:sz w:val="28"/>
          <w:szCs w:val="28"/>
          <w:lang w:eastAsia="en-US"/>
        </w:rPr>
        <w:t>.</w:t>
      </w:r>
      <w:r w:rsidR="00EB4DB5" w:rsidRPr="006A6F79">
        <w:rPr>
          <w:rFonts w:eastAsia="Calibri"/>
          <w:b/>
          <w:sz w:val="28"/>
          <w:szCs w:val="28"/>
          <w:lang w:eastAsia="en-US"/>
        </w:rPr>
        <w:tab/>
        <w:t>Zasady przekazywania dofinansowania</w:t>
      </w:r>
    </w:p>
    <w:p w:rsidR="00EB4DB5" w:rsidRPr="006A6F79" w:rsidRDefault="00EB4DB5" w:rsidP="0002031C">
      <w:pPr>
        <w:pStyle w:val="Tekstpodstawowywcity"/>
        <w:numPr>
          <w:ilvl w:val="0"/>
          <w:numId w:val="70"/>
        </w:numPr>
        <w:rPr>
          <w:rStyle w:val="Pogrubienie"/>
          <w:b w:val="0"/>
        </w:rPr>
      </w:pPr>
      <w:r w:rsidRPr="006A6F79">
        <w:rPr>
          <w:rStyle w:val="Pogrubienie"/>
          <w:b w:val="0"/>
        </w:rPr>
        <w:t>Przekazanie przez PFRON środków finansowych nastąpi według następujących zasad:</w:t>
      </w:r>
    </w:p>
    <w:p w:rsidR="00731622" w:rsidRPr="006A6F79" w:rsidRDefault="00EB4DB5" w:rsidP="008F0A05">
      <w:pPr>
        <w:pStyle w:val="Tekstpodstawowywcity"/>
        <w:numPr>
          <w:ilvl w:val="0"/>
          <w:numId w:val="16"/>
        </w:numPr>
        <w:spacing w:before="60"/>
        <w:rPr>
          <w:rStyle w:val="Pogrubienie"/>
          <w:b w:val="0"/>
        </w:rPr>
      </w:pPr>
      <w:r w:rsidRPr="006A6F79">
        <w:rPr>
          <w:rStyle w:val="Pogrubienie"/>
          <w:b w:val="0"/>
        </w:rPr>
        <w:t>pierwsza transza zaliczkowo do wysokości</w:t>
      </w:r>
      <w:r w:rsidR="00586667" w:rsidRPr="006A6F79">
        <w:rPr>
          <w:rStyle w:val="Pogrubienie"/>
          <w:b w:val="0"/>
        </w:rPr>
        <w:t xml:space="preserve"> 50% przyznanego dofinansowania</w:t>
      </w:r>
      <w:r w:rsidRPr="006A6F79">
        <w:rPr>
          <w:rStyle w:val="Pogrubienie"/>
          <w:b w:val="0"/>
        </w:rPr>
        <w:t>;</w:t>
      </w:r>
      <w:r w:rsidR="00264F80" w:rsidRPr="008F0A05">
        <w:rPr>
          <w:rStyle w:val="Pogrubienie"/>
          <w:b w:val="0"/>
        </w:rPr>
        <w:t xml:space="preserve"> </w:t>
      </w:r>
      <w:r w:rsidR="00264F80" w:rsidRPr="000045A6">
        <w:rPr>
          <w:rStyle w:val="Pogrubienie"/>
          <w:b w:val="0"/>
        </w:rPr>
        <w:t>z tym że</w:t>
      </w:r>
      <w:r w:rsidR="00EA4513">
        <w:rPr>
          <w:rStyle w:val="Pogrubienie"/>
          <w:b w:val="0"/>
        </w:rPr>
        <w:t> </w:t>
      </w:r>
      <w:r w:rsidR="00264F80" w:rsidRPr="000045A6">
        <w:rPr>
          <w:rStyle w:val="Pogrubienie"/>
          <w:b w:val="0"/>
        </w:rPr>
        <w:t>w sytuacji przekazywania środków finansowych w 201</w:t>
      </w:r>
      <w:r w:rsidR="008F0A05">
        <w:rPr>
          <w:rStyle w:val="Pogrubienie"/>
          <w:b w:val="0"/>
        </w:rPr>
        <w:t>8</w:t>
      </w:r>
      <w:r w:rsidR="00264F80" w:rsidRPr="000045A6">
        <w:rPr>
          <w:rStyle w:val="Pogrubienie"/>
          <w:b w:val="0"/>
        </w:rPr>
        <w:t xml:space="preserve"> roku wysokość pierwszej transzy może zostać zwiększona do 60% przyznanego dofinansowania</w:t>
      </w:r>
      <w:r w:rsidR="00264F80">
        <w:rPr>
          <w:rStyle w:val="Pogrubienie"/>
          <w:b w:val="0"/>
        </w:rPr>
        <w:t>;</w:t>
      </w:r>
    </w:p>
    <w:p w:rsidR="00EB4DB5" w:rsidRDefault="00EB4DB5" w:rsidP="008F0A05">
      <w:pPr>
        <w:pStyle w:val="Tekstpodstawowywcity"/>
        <w:numPr>
          <w:ilvl w:val="0"/>
          <w:numId w:val="16"/>
        </w:numPr>
        <w:spacing w:before="60"/>
        <w:rPr>
          <w:rStyle w:val="Pogrubienie"/>
          <w:b w:val="0"/>
        </w:rPr>
      </w:pPr>
      <w:r w:rsidRPr="006A6F79">
        <w:rPr>
          <w:rStyle w:val="Pogrubienie"/>
          <w:b w:val="0"/>
        </w:rPr>
        <w:t>druga transza zaliczkowo po rozliczeniu przez Zleceniobiorcę co najmniej 60% transzy pierwszej i uznaniu tego rozliczenia przez PFRON</w:t>
      </w:r>
      <w:r w:rsidR="0096227F">
        <w:rPr>
          <w:rStyle w:val="Pogrubienie"/>
          <w:b w:val="0"/>
        </w:rPr>
        <w:t xml:space="preserve"> – </w:t>
      </w:r>
      <w:r w:rsidR="0096227F" w:rsidRPr="00986FE2">
        <w:rPr>
          <w:rStyle w:val="Pogrubienie"/>
          <w:b w:val="0"/>
        </w:rPr>
        <w:t>z zastrzeżeniem postanowień</w:t>
      </w:r>
      <w:r w:rsidR="008F0A05">
        <w:rPr>
          <w:rStyle w:val="Pogrubienie"/>
          <w:b w:val="0"/>
        </w:rPr>
        <w:t xml:space="preserve"> ust. 2;</w:t>
      </w:r>
    </w:p>
    <w:p w:rsidR="008F0A05" w:rsidRPr="00986FE2" w:rsidRDefault="008F0A05" w:rsidP="008F0A05">
      <w:pPr>
        <w:pStyle w:val="Tekstpodstawowywcity"/>
        <w:numPr>
          <w:ilvl w:val="0"/>
          <w:numId w:val="16"/>
        </w:numPr>
        <w:spacing w:before="60"/>
        <w:rPr>
          <w:rStyle w:val="Pogrubienie"/>
          <w:b w:val="0"/>
        </w:rPr>
      </w:pPr>
      <w:r w:rsidRPr="00986FE2">
        <w:rPr>
          <w:rStyle w:val="Pogrubienie"/>
          <w:b w:val="0"/>
        </w:rPr>
        <w:t>w uzasadnionych przypadkach dopuszcza się możliwość przekazania środków finansowych w całości po podpisaniu umowy.</w:t>
      </w:r>
    </w:p>
    <w:p w:rsidR="008F0A05" w:rsidRPr="00986FE2" w:rsidRDefault="008F0A05" w:rsidP="0002031C">
      <w:pPr>
        <w:pStyle w:val="Tekstpodstawowywcity"/>
        <w:numPr>
          <w:ilvl w:val="0"/>
          <w:numId w:val="70"/>
        </w:numPr>
        <w:spacing w:before="120"/>
        <w:rPr>
          <w:rStyle w:val="Pogrubienie"/>
          <w:b w:val="0"/>
        </w:rPr>
      </w:pPr>
      <w:r>
        <w:rPr>
          <w:rStyle w:val="Pogrubienie"/>
          <w:b w:val="0"/>
        </w:rPr>
        <w:t>W</w:t>
      </w:r>
      <w:r w:rsidRPr="00986FE2">
        <w:rPr>
          <w:rStyle w:val="Pogrubienie"/>
          <w:b w:val="0"/>
        </w:rPr>
        <w:t xml:space="preserve"> przypadku Zleceniobiorców, którzy rzetelnie wykonują zobowiązania wynikające z umów zawartych z PFRON (w tym rzetelnie i terminowo rozliczają środki PFRON) dopuszcza się możliwość przekazania drugiej transzy dofinansowania przed rozliczeniem przez Zleceniobiorcę transzy pierwszej – obie transze dofinansowania podlegają wówczas rozliczeniu w sprawozdaniu końcowym z realizacji projektu</w:t>
      </w:r>
      <w:r>
        <w:rPr>
          <w:rStyle w:val="Pogrubienie"/>
          <w:b w:val="0"/>
        </w:rPr>
        <w:t>.</w:t>
      </w:r>
      <w:r w:rsidRPr="00986FE2">
        <w:rPr>
          <w:rStyle w:val="Pogrubienie"/>
          <w:b w:val="0"/>
        </w:rPr>
        <w:t xml:space="preserve"> </w:t>
      </w:r>
      <w:r>
        <w:rPr>
          <w:rStyle w:val="Pogrubienie"/>
          <w:b w:val="0"/>
        </w:rPr>
        <w:t>S</w:t>
      </w:r>
      <w:r w:rsidRPr="00986FE2">
        <w:rPr>
          <w:rStyle w:val="Pogrubienie"/>
          <w:b w:val="0"/>
        </w:rPr>
        <w:t>pełnienie przez Zleceniobiorcę warunków uprawniających do przekazania drugiej transzy dofinansowania przed rozliczeniem transzy pierwszej weryfikowane jest w odniesieniu do umów o zlecenie realizacji zadań realizowanych przez Wnioskodawcę w ciągu ostatnich trzech lat (licz</w:t>
      </w:r>
      <w:r>
        <w:rPr>
          <w:rStyle w:val="Pogrubienie"/>
          <w:b w:val="0"/>
        </w:rPr>
        <w:t>ąc od daty ogłoszenia konkursu).</w:t>
      </w:r>
    </w:p>
    <w:p w:rsidR="008F0A05" w:rsidRPr="008F0A05" w:rsidRDefault="008F0A05" w:rsidP="0002031C">
      <w:pPr>
        <w:pStyle w:val="Tekstpodstawowywcity"/>
        <w:numPr>
          <w:ilvl w:val="0"/>
          <w:numId w:val="70"/>
        </w:numPr>
        <w:spacing w:before="120"/>
        <w:rPr>
          <w:rStyle w:val="Pogrubienie"/>
          <w:b w:val="0"/>
        </w:rPr>
      </w:pPr>
      <w:r w:rsidRPr="008F0A05">
        <w:rPr>
          <w:rStyle w:val="Pogrubienie"/>
          <w:b w:val="0"/>
        </w:rPr>
        <w:lastRenderedPageBreak/>
        <w:t>W przypadku umów wieloletnich warunkiem przekazania drugiej transzy dofinansowania, przyznanego Zleceniobiorcy na kolejny okres realizacji projektu, jest zaakceptowanie przez PFRON ostatecznego rozliczenia dofinansowania udzielonego Zleceniobiorcy w poprzednim okresie realizacji projektu.</w:t>
      </w:r>
    </w:p>
    <w:p w:rsidR="00EB4DB5" w:rsidRPr="006A6F79" w:rsidRDefault="00EB4DB5" w:rsidP="00211786">
      <w:pPr>
        <w:spacing w:before="360" w:after="240"/>
        <w:ind w:left="567" w:hanging="567"/>
        <w:jc w:val="both"/>
        <w:rPr>
          <w:rFonts w:eastAsia="Calibri"/>
          <w:b/>
          <w:sz w:val="28"/>
          <w:szCs w:val="28"/>
          <w:lang w:eastAsia="en-US"/>
        </w:rPr>
      </w:pPr>
      <w:r w:rsidRPr="006A6F79">
        <w:rPr>
          <w:rFonts w:eastAsia="Calibri"/>
          <w:b/>
          <w:sz w:val="28"/>
          <w:szCs w:val="28"/>
          <w:lang w:eastAsia="en-US"/>
        </w:rPr>
        <w:t>X</w:t>
      </w:r>
      <w:r w:rsidR="003A5BB6">
        <w:rPr>
          <w:rFonts w:eastAsia="Calibri"/>
          <w:b/>
          <w:sz w:val="28"/>
          <w:szCs w:val="28"/>
          <w:lang w:eastAsia="en-US"/>
        </w:rPr>
        <w:t>X</w:t>
      </w:r>
      <w:r w:rsidRPr="006A6F79">
        <w:rPr>
          <w:rFonts w:eastAsia="Calibri"/>
          <w:b/>
          <w:sz w:val="28"/>
          <w:szCs w:val="28"/>
          <w:lang w:eastAsia="en-US"/>
        </w:rPr>
        <w:t>.</w:t>
      </w:r>
      <w:r w:rsidRPr="006A6F79">
        <w:rPr>
          <w:rFonts w:eastAsia="Calibri"/>
          <w:b/>
          <w:sz w:val="28"/>
          <w:szCs w:val="28"/>
          <w:lang w:eastAsia="en-US"/>
        </w:rPr>
        <w:tab/>
        <w:t>Wartości procentowe i kwotowe do jakich Wnioskodawca może dokonywać przesunięć środków finansowych w budżecie projektu</w:t>
      </w:r>
    </w:p>
    <w:p w:rsidR="005C6D21" w:rsidRPr="00794287" w:rsidRDefault="005C6D21" w:rsidP="00794287">
      <w:pPr>
        <w:pStyle w:val="Tekstpodstawowywcity"/>
        <w:numPr>
          <w:ilvl w:val="0"/>
          <w:numId w:val="17"/>
        </w:numPr>
        <w:rPr>
          <w:rStyle w:val="Pogrubienie"/>
          <w:b w:val="0"/>
        </w:rPr>
      </w:pPr>
      <w:r w:rsidRPr="006A6F79">
        <w:rPr>
          <w:rStyle w:val="Pogrubienie"/>
          <w:b w:val="0"/>
        </w:rPr>
        <w:t>Jeżeli w trakcie realizacji projektu Zleceniobiorca wygeneruje oszczędności może dokonać (bez</w:t>
      </w:r>
      <w:r w:rsidR="00BA45B6">
        <w:rPr>
          <w:rStyle w:val="Pogrubienie"/>
          <w:b w:val="0"/>
        </w:rPr>
        <w:t> </w:t>
      </w:r>
      <w:r w:rsidRPr="006A6F79">
        <w:rPr>
          <w:rStyle w:val="Pogrubienie"/>
          <w:b w:val="0"/>
        </w:rPr>
        <w:t>konieczności uzyskania akceptacji PFRON i aneksowania umowy) przesunięcia zaoszczędzonej kwoty na inną pozycję kosztu ujętą w tej samej lub innej kategorii kosztów, pod</w:t>
      </w:r>
      <w:r w:rsidR="00BA45B6">
        <w:rPr>
          <w:rStyle w:val="Pogrubienie"/>
          <w:b w:val="0"/>
        </w:rPr>
        <w:t> </w:t>
      </w:r>
      <w:r w:rsidRPr="006A6F79">
        <w:rPr>
          <w:rStyle w:val="Pogrubienie"/>
          <w:b w:val="0"/>
        </w:rPr>
        <w:t>warunkiem, iż</w:t>
      </w:r>
      <w:r>
        <w:rPr>
          <w:rStyle w:val="Pogrubienie"/>
          <w:b w:val="0"/>
        </w:rPr>
        <w:t> </w:t>
      </w:r>
      <w:r w:rsidRPr="006A6F79">
        <w:rPr>
          <w:rStyle w:val="Pogrubienie"/>
          <w:b w:val="0"/>
        </w:rPr>
        <w:t xml:space="preserve">nie nastąpi zwiększenie tej pozycji kosztu o więcej niż </w:t>
      </w:r>
      <w:r w:rsidRPr="00794287">
        <w:rPr>
          <w:rStyle w:val="Pogrubienie"/>
          <w:b w:val="0"/>
        </w:rPr>
        <w:t>15%</w:t>
      </w:r>
      <w:r>
        <w:rPr>
          <w:rStyle w:val="Pogrubienie"/>
          <w:b w:val="0"/>
        </w:rPr>
        <w:t xml:space="preserve"> </w:t>
      </w:r>
      <w:r w:rsidRPr="006A6F79">
        <w:rPr>
          <w:rStyle w:val="Pogrubienie"/>
          <w:b w:val="0"/>
        </w:rPr>
        <w:t>jej</w:t>
      </w:r>
      <w:r w:rsidR="00BA45B6">
        <w:rPr>
          <w:rStyle w:val="Pogrubienie"/>
          <w:b w:val="0"/>
        </w:rPr>
        <w:t> </w:t>
      </w:r>
      <w:r w:rsidRPr="006A6F79">
        <w:rPr>
          <w:rStyle w:val="Pogrubienie"/>
          <w:b w:val="0"/>
        </w:rPr>
        <w:t>dotychczasow</w:t>
      </w:r>
      <w:r w:rsidR="00794287">
        <w:rPr>
          <w:rStyle w:val="Pogrubienie"/>
          <w:b w:val="0"/>
        </w:rPr>
        <w:t xml:space="preserve">ej wartości. Zmiany te nie mogą </w:t>
      </w:r>
      <w:r w:rsidRPr="00794287">
        <w:rPr>
          <w:rStyle w:val="Pogrubienie"/>
          <w:b w:val="0"/>
        </w:rPr>
        <w:t>przekraczać procentowych wartości kategorii kosztów wskazanych w rozdziale XVI</w:t>
      </w:r>
      <w:r w:rsidR="00BA45B6" w:rsidRPr="00794287">
        <w:rPr>
          <w:rStyle w:val="Pogrubienie"/>
          <w:b w:val="0"/>
        </w:rPr>
        <w:t>I</w:t>
      </w:r>
      <w:r w:rsidRPr="00794287">
        <w:rPr>
          <w:rStyle w:val="Pogrubienie"/>
          <w:b w:val="0"/>
        </w:rPr>
        <w:t xml:space="preserve"> </w:t>
      </w:r>
      <w:r w:rsidR="00BA45B6" w:rsidRPr="00794287">
        <w:rPr>
          <w:rStyle w:val="Pogrubienie"/>
          <w:b w:val="0"/>
        </w:rPr>
        <w:t>niniejszych założeń</w:t>
      </w:r>
      <w:r w:rsidRPr="00794287">
        <w:rPr>
          <w:rStyle w:val="Pogrubienie"/>
          <w:b w:val="0"/>
        </w:rPr>
        <w:t>.</w:t>
      </w:r>
    </w:p>
    <w:p w:rsidR="005C6D21" w:rsidRPr="006A6F79" w:rsidRDefault="005C6D21" w:rsidP="005C6D21">
      <w:pPr>
        <w:pStyle w:val="Tekstpodstawowywcity"/>
        <w:numPr>
          <w:ilvl w:val="0"/>
          <w:numId w:val="17"/>
        </w:numPr>
        <w:spacing w:before="120"/>
        <w:rPr>
          <w:rStyle w:val="Pogrubienie"/>
          <w:b w:val="0"/>
        </w:rPr>
      </w:pPr>
      <w:r w:rsidRPr="006A6F79">
        <w:rPr>
          <w:rStyle w:val="Pogrubienie"/>
          <w:b w:val="0"/>
        </w:rPr>
        <w:t>Propozycje przesunięć kwot pomiędzy kosztami bieżącymi a kosztami inwestycyjnymi, wymagają zgody PFRON niezależnie od wartości tych przesunięć.</w:t>
      </w:r>
    </w:p>
    <w:sectPr w:rsidR="005C6D21" w:rsidRPr="006A6F79" w:rsidSect="00EC476A">
      <w:headerReference w:type="default" r:id="rId9"/>
      <w:footerReference w:type="even" r:id="rId10"/>
      <w:footerReference w:type="default" r:id="rId11"/>
      <w:footerReference w:type="first" r:id="rId12"/>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4E6" w:rsidRDefault="00CB14E6">
      <w:r>
        <w:separator/>
      </w:r>
    </w:p>
  </w:endnote>
  <w:endnote w:type="continuationSeparator" w:id="0">
    <w:p w:rsidR="00CB14E6" w:rsidRDefault="00CB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982" w:rsidRDefault="0046698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66982" w:rsidRDefault="0046698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982" w:rsidRPr="009D5D98" w:rsidRDefault="00466982" w:rsidP="009316FE">
    <w:pPr>
      <w:pStyle w:val="Stopka"/>
      <w:rPr>
        <w:sz w:val="22"/>
        <w:szCs w:val="22"/>
      </w:rPr>
    </w:pPr>
    <w:r w:rsidRPr="009316FE">
      <w:rPr>
        <w:sz w:val="22"/>
        <w:szCs w:val="22"/>
      </w:rPr>
      <w:t>Projekt założeń</w:t>
    </w:r>
    <w:r>
      <w:rPr>
        <w:sz w:val="22"/>
        <w:szCs w:val="22"/>
      </w:rPr>
      <w:t xml:space="preserve"> konkursu</w:t>
    </w:r>
    <w:r w:rsidRPr="009316FE">
      <w:rPr>
        <w:sz w:val="22"/>
        <w:szCs w:val="22"/>
      </w:rPr>
      <w:t xml:space="preserve"> z 07.2018 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982" w:rsidRPr="009316FE" w:rsidRDefault="00466982">
    <w:pPr>
      <w:pStyle w:val="Stopka"/>
      <w:rPr>
        <w:sz w:val="22"/>
        <w:szCs w:val="22"/>
      </w:rPr>
    </w:pPr>
    <w:r w:rsidRPr="009316FE">
      <w:rPr>
        <w:sz w:val="22"/>
        <w:szCs w:val="22"/>
      </w:rPr>
      <w:t xml:space="preserve">Projekt założeń </w:t>
    </w:r>
    <w:r>
      <w:rPr>
        <w:sz w:val="22"/>
        <w:szCs w:val="22"/>
      </w:rPr>
      <w:t xml:space="preserve">konkursu </w:t>
    </w:r>
    <w:r w:rsidRPr="009316FE">
      <w:rPr>
        <w:sz w:val="22"/>
        <w:szCs w:val="22"/>
      </w:rPr>
      <w:t>z 07.2018 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4E6" w:rsidRDefault="00CB14E6">
      <w:r>
        <w:separator/>
      </w:r>
    </w:p>
  </w:footnote>
  <w:footnote w:type="continuationSeparator" w:id="0">
    <w:p w:rsidR="00CB14E6" w:rsidRDefault="00CB14E6">
      <w:r>
        <w:continuationSeparator/>
      </w:r>
    </w:p>
  </w:footnote>
  <w:footnote w:id="1">
    <w:p w:rsidR="00C435E0" w:rsidRDefault="00C435E0" w:rsidP="00C435E0">
      <w:pPr>
        <w:pStyle w:val="Tekstprzypisudolnego"/>
        <w:ind w:left="227" w:hanging="227"/>
      </w:pPr>
      <w:r>
        <w:rPr>
          <w:rStyle w:val="Odwoanieprzypisudolnego"/>
        </w:rPr>
        <w:footnoteRef/>
      </w:r>
      <w:r>
        <w:t xml:space="preserve"> </w:t>
      </w:r>
      <w:r>
        <w:tab/>
        <w:t>Prosimy o zgłoszenie propozycji wysokości stawki przeliczeniowej w oparciu o Państwa doświadczenia.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982" w:rsidRPr="00D855E6" w:rsidRDefault="00466982" w:rsidP="009316FE">
    <w:pPr>
      <w:framePr w:w="5799" w:h="301" w:hRule="exact" w:wrap="around" w:vAnchor="text" w:hAnchor="page" w:x="2668" w:y="-32"/>
      <w:tabs>
        <w:tab w:val="center" w:pos="4536"/>
        <w:tab w:val="right" w:pos="9072"/>
      </w:tabs>
      <w:ind w:firstLine="360"/>
      <w:rPr>
        <w:i/>
        <w:iCs/>
        <w:sz w:val="22"/>
        <w:szCs w:val="22"/>
      </w:rPr>
    </w:pPr>
    <w:r w:rsidRPr="00D855E6">
      <w:rPr>
        <w:i/>
        <w:iCs/>
        <w:sz w:val="22"/>
        <w:szCs w:val="22"/>
      </w:rPr>
      <w:t xml:space="preserve">Konkurs nr </w:t>
    </w:r>
    <w:r>
      <w:rPr>
        <w:i/>
        <w:iCs/>
        <w:sz w:val="22"/>
        <w:szCs w:val="22"/>
      </w:rPr>
      <w:t>1</w:t>
    </w:r>
    <w:r w:rsidRPr="00D855E6">
      <w:rPr>
        <w:i/>
        <w:iCs/>
        <w:sz w:val="22"/>
        <w:szCs w:val="22"/>
      </w:rPr>
      <w:t>/201</w:t>
    </w:r>
    <w:r>
      <w:rPr>
        <w:i/>
        <w:iCs/>
        <w:sz w:val="22"/>
        <w:szCs w:val="22"/>
      </w:rPr>
      <w:t>8</w:t>
    </w:r>
    <w:r w:rsidRPr="00D855E6">
      <w:rPr>
        <w:i/>
        <w:iCs/>
        <w:sz w:val="22"/>
        <w:szCs w:val="22"/>
      </w:rPr>
      <w:t xml:space="preserve"> – „</w:t>
    </w:r>
    <w:r>
      <w:rPr>
        <w:i/>
        <w:iCs/>
        <w:sz w:val="22"/>
        <w:szCs w:val="22"/>
      </w:rPr>
      <w:t>Szansa-Rozwój-Niezależność</w:t>
    </w:r>
    <w:r w:rsidRPr="00D855E6">
      <w:rPr>
        <w:i/>
        <w:iCs/>
        <w:sz w:val="22"/>
        <w:szCs w:val="22"/>
      </w:rPr>
      <w:t>”</w:t>
    </w:r>
  </w:p>
  <w:sdt>
    <w:sdtPr>
      <w:id w:val="1438102087"/>
      <w:docPartObj>
        <w:docPartGallery w:val="Page Numbers (Top of Page)"/>
        <w:docPartUnique/>
      </w:docPartObj>
    </w:sdtPr>
    <w:sdtEndPr/>
    <w:sdtContent>
      <w:p w:rsidR="00466982" w:rsidRPr="00470124" w:rsidRDefault="00466982" w:rsidP="00470124">
        <w:pPr>
          <w:pStyle w:val="Nagwek"/>
          <w:jc w:val="right"/>
        </w:pPr>
        <w:r>
          <w:fldChar w:fldCharType="begin"/>
        </w:r>
        <w:r>
          <w:instrText>PAGE   \* MERGEFORMAT</w:instrText>
        </w:r>
        <w:r>
          <w:fldChar w:fldCharType="separate"/>
        </w:r>
        <w:r w:rsidR="002C76F1">
          <w:rPr>
            <w:noProof/>
          </w:rPr>
          <w:t>14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2F6B"/>
    <w:multiLevelType w:val="hybridMultilevel"/>
    <w:tmpl w:val="C87A89E2"/>
    <w:lvl w:ilvl="0" w:tplc="71181CA2">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C2434F"/>
    <w:multiLevelType w:val="hybridMultilevel"/>
    <w:tmpl w:val="D5221472"/>
    <w:lvl w:ilvl="0" w:tplc="7CA06E2C">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66136E"/>
    <w:multiLevelType w:val="hybridMultilevel"/>
    <w:tmpl w:val="23DAE58A"/>
    <w:lvl w:ilvl="0" w:tplc="AAC26E70">
      <w:start w:val="1"/>
      <w:numFmt w:val="decimal"/>
      <w:lvlText w:val="%1."/>
      <w:lvlJc w:val="left"/>
      <w:pPr>
        <w:tabs>
          <w:tab w:val="num" w:pos="360"/>
        </w:tabs>
        <w:ind w:left="360" w:hanging="36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4613008"/>
    <w:multiLevelType w:val="hybridMultilevel"/>
    <w:tmpl w:val="23303632"/>
    <w:lvl w:ilvl="0" w:tplc="D6EA730C">
      <w:start w:val="1"/>
      <w:numFmt w:val="decimal"/>
      <w:lvlText w:val="%1."/>
      <w:lvlJc w:val="left"/>
      <w:pPr>
        <w:tabs>
          <w:tab w:val="num" w:pos="360"/>
        </w:tabs>
        <w:ind w:left="357" w:hanging="357"/>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4B071EA"/>
    <w:multiLevelType w:val="hybridMultilevel"/>
    <w:tmpl w:val="E18EBBE8"/>
    <w:lvl w:ilvl="0" w:tplc="90325B7A">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F234A4"/>
    <w:multiLevelType w:val="hybridMultilevel"/>
    <w:tmpl w:val="5CDA9E0E"/>
    <w:lvl w:ilvl="0" w:tplc="8DA20BC6">
      <w:start w:val="1"/>
      <w:numFmt w:val="decimal"/>
      <w:lvlText w:val="%1)"/>
      <w:lvlJc w:val="left"/>
      <w:pPr>
        <w:ind w:left="723" w:hanging="360"/>
      </w:pPr>
      <w:rPr>
        <w:rFonts w:ascii="Times New Roman" w:hAnsi="Times New Roman" w:hint="default"/>
        <w:b w:val="0"/>
        <w:i w:val="0"/>
        <w:caps w:val="0"/>
        <w:strike w:val="0"/>
        <w:dstrike w:val="0"/>
        <w:vanish w:val="0"/>
        <w:color w:val="auto"/>
        <w:sz w:val="24"/>
        <w:szCs w:val="24"/>
        <w:u w:val="none"/>
        <w:vertAlign w:val="baseline"/>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6">
    <w:nsid w:val="0751571B"/>
    <w:multiLevelType w:val="hybridMultilevel"/>
    <w:tmpl w:val="E7CC389A"/>
    <w:lvl w:ilvl="0" w:tplc="70586052">
      <w:start w:val="1"/>
      <w:numFmt w:val="lowerLetter"/>
      <w:lvlText w:val="%1)"/>
      <w:lvlJc w:val="left"/>
      <w:pPr>
        <w:ind w:left="1068" w:hanging="360"/>
      </w:pPr>
      <w:rPr>
        <w:rFonts w:ascii="Times New Roman" w:hAnsi="Times New Roman" w:hint="default"/>
        <w:b w:val="0"/>
        <w:i w:val="0"/>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07643C4A"/>
    <w:multiLevelType w:val="hybridMultilevel"/>
    <w:tmpl w:val="DE922738"/>
    <w:lvl w:ilvl="0" w:tplc="2CF4140E">
      <w:start w:val="1"/>
      <w:numFmt w:val="decimal"/>
      <w:lvlText w:val="%1."/>
      <w:lvlJc w:val="left"/>
      <w:pPr>
        <w:ind w:left="360" w:hanging="360"/>
      </w:pPr>
      <w:rPr>
        <w:rFonts w:ascii="Times New Roman" w:hAnsi="Times New Roman" w:cs="Times New Roman" w:hint="default"/>
        <w:b w:val="0"/>
        <w:i w:val="0"/>
        <w:caps w:val="0"/>
        <w:strike w:val="0"/>
        <w:dstrike w:val="0"/>
        <w:vanish w:val="0"/>
        <w:color w:val="000000"/>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85E31A4"/>
    <w:multiLevelType w:val="hybridMultilevel"/>
    <w:tmpl w:val="D362EBE4"/>
    <w:lvl w:ilvl="0" w:tplc="E07CB7E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FF2EEF"/>
    <w:multiLevelType w:val="hybridMultilevel"/>
    <w:tmpl w:val="9B38377C"/>
    <w:lvl w:ilvl="0" w:tplc="8DA20BC6">
      <w:start w:val="1"/>
      <w:numFmt w:val="decimal"/>
      <w:lvlText w:val="%1)"/>
      <w:lvlJc w:val="left"/>
      <w:pPr>
        <w:ind w:left="720" w:hanging="360"/>
      </w:pPr>
      <w:rPr>
        <w:rFonts w:ascii="Times New Roman" w:hAnsi="Times New Roman" w:hint="default"/>
        <w:b w:val="0"/>
        <w:i w:val="0"/>
        <w:caps w:val="0"/>
        <w:strike w:val="0"/>
        <w:dstrike w:val="0"/>
        <w:vanish w:val="0"/>
        <w:color w:val="auto"/>
        <w:sz w:val="24"/>
        <w:szCs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0135D2"/>
    <w:multiLevelType w:val="hybridMultilevel"/>
    <w:tmpl w:val="1B5E461C"/>
    <w:lvl w:ilvl="0" w:tplc="319480A8">
      <w:start w:val="1"/>
      <w:numFmt w:val="decimal"/>
      <w:lvlText w:val="%1)"/>
      <w:lvlJc w:val="left"/>
      <w:pPr>
        <w:tabs>
          <w:tab w:val="num" w:pos="737"/>
        </w:tabs>
        <w:ind w:left="737" w:hanging="380"/>
      </w:pPr>
      <w:rPr>
        <w:rFonts w:ascii="Times New Roman" w:hAnsi="Times New Roman" w:hint="default"/>
        <w:b w:val="0"/>
        <w:i w:val="0"/>
        <w:sz w:val="24"/>
      </w:rPr>
    </w:lvl>
    <w:lvl w:ilvl="1" w:tplc="7A220D3C">
      <w:start w:val="1"/>
      <w:numFmt w:val="lowerLetter"/>
      <w:lvlText w:val="%2)"/>
      <w:lvlJc w:val="left"/>
      <w:pPr>
        <w:tabs>
          <w:tab w:val="num" w:pos="1191"/>
        </w:tabs>
        <w:ind w:left="1191" w:hanging="454"/>
      </w:pPr>
      <w:rPr>
        <w:rFonts w:ascii="Times New Roman" w:hAnsi="Times New Roman" w:hint="default"/>
        <w:b w:val="0"/>
        <w:i w:val="0"/>
        <w:sz w:val="24"/>
      </w:rPr>
    </w:lvl>
    <w:lvl w:ilvl="2" w:tplc="546E826A">
      <w:start w:val="1"/>
      <w:numFmt w:val="bullet"/>
      <w:lvlText w:val="–"/>
      <w:lvlJc w:val="left"/>
      <w:pPr>
        <w:tabs>
          <w:tab w:val="num" w:pos="737"/>
        </w:tabs>
        <w:ind w:left="737" w:hanging="38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0525423"/>
    <w:multiLevelType w:val="hybridMultilevel"/>
    <w:tmpl w:val="30B2AD1C"/>
    <w:lvl w:ilvl="0" w:tplc="69E8798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691D24"/>
    <w:multiLevelType w:val="hybridMultilevel"/>
    <w:tmpl w:val="337C8E50"/>
    <w:lvl w:ilvl="0" w:tplc="8DA20BC6">
      <w:start w:val="1"/>
      <w:numFmt w:val="decimal"/>
      <w:lvlText w:val="%1)"/>
      <w:lvlJc w:val="left"/>
      <w:pPr>
        <w:ind w:left="720" w:hanging="360"/>
      </w:pPr>
      <w:rPr>
        <w:rFonts w:ascii="Times New Roman" w:hAnsi="Times New Roman" w:hint="default"/>
        <w:b w:val="0"/>
        <w:i w:val="0"/>
        <w:caps w:val="0"/>
        <w:strike w:val="0"/>
        <w:dstrike w:val="0"/>
        <w:vanish w:val="0"/>
        <w:color w:val="auto"/>
        <w:sz w:val="24"/>
        <w:szCs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AE0557"/>
    <w:multiLevelType w:val="hybridMultilevel"/>
    <w:tmpl w:val="0CBCECC0"/>
    <w:lvl w:ilvl="0" w:tplc="C5FE5EEC">
      <w:start w:val="1"/>
      <w:numFmt w:val="decimal"/>
      <w:lvlText w:val="%1."/>
      <w:lvlJc w:val="left"/>
      <w:pPr>
        <w:ind w:left="360" w:hanging="360"/>
      </w:pPr>
      <w:rPr>
        <w:rFonts w:ascii="Times New Roman" w:hAnsi="Times New Roman"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2A62B9B"/>
    <w:multiLevelType w:val="hybridMultilevel"/>
    <w:tmpl w:val="355C55A2"/>
    <w:lvl w:ilvl="0" w:tplc="8D206F9C">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53025A"/>
    <w:multiLevelType w:val="hybridMultilevel"/>
    <w:tmpl w:val="ECD8BFA8"/>
    <w:lvl w:ilvl="0" w:tplc="69E8798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5F0BEC"/>
    <w:multiLevelType w:val="hybridMultilevel"/>
    <w:tmpl w:val="F8B4D74A"/>
    <w:lvl w:ilvl="0" w:tplc="56AC9B60">
      <w:start w:val="1"/>
      <w:numFmt w:val="decimal"/>
      <w:lvlText w:val="%1."/>
      <w:lvlJc w:val="left"/>
      <w:pPr>
        <w:ind w:left="360" w:hanging="360"/>
      </w:pPr>
      <w:rPr>
        <w:rFonts w:ascii="Times New Roman" w:hAnsi="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8E53FF8"/>
    <w:multiLevelType w:val="hybridMultilevel"/>
    <w:tmpl w:val="AEA44C3E"/>
    <w:lvl w:ilvl="0" w:tplc="94AACCC2">
      <w:start w:val="1"/>
      <w:numFmt w:val="decimal"/>
      <w:lvlText w:val="%1)"/>
      <w:lvlJc w:val="left"/>
      <w:pPr>
        <w:ind w:left="720" w:hanging="360"/>
      </w:pPr>
      <w:rPr>
        <w:rFonts w:ascii="Times New Roman" w:hAnsi="Times New Roman"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C934A0"/>
    <w:multiLevelType w:val="hybridMultilevel"/>
    <w:tmpl w:val="45D6A9C8"/>
    <w:lvl w:ilvl="0" w:tplc="7A220D3C">
      <w:start w:val="1"/>
      <w:numFmt w:val="lowerLetter"/>
      <w:lvlText w:val="%1)"/>
      <w:lvlJc w:val="left"/>
      <w:pPr>
        <w:ind w:left="1077" w:hanging="360"/>
      </w:pPr>
      <w:rPr>
        <w:rFonts w:ascii="Times New Roman" w:hAnsi="Times New Roman" w:hint="default"/>
        <w:b w:val="0"/>
        <w:i w:val="0"/>
        <w:sz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nsid w:val="1C9702ED"/>
    <w:multiLevelType w:val="hybridMultilevel"/>
    <w:tmpl w:val="130E3F38"/>
    <w:lvl w:ilvl="0" w:tplc="FCB2D24A">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E7221B3"/>
    <w:multiLevelType w:val="hybridMultilevel"/>
    <w:tmpl w:val="1A048494"/>
    <w:lvl w:ilvl="0" w:tplc="6E0E8B8E">
      <w:start w:val="1"/>
      <w:numFmt w:val="decimal"/>
      <w:lvlText w:val="%1."/>
      <w:lvlJc w:val="left"/>
      <w:pPr>
        <w:ind w:left="360" w:hanging="360"/>
      </w:pPr>
      <w:rPr>
        <w:rFonts w:ascii="Times New Roman" w:hAnsi="Times New Roman"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0910BBA"/>
    <w:multiLevelType w:val="hybridMultilevel"/>
    <w:tmpl w:val="17D0E0E0"/>
    <w:lvl w:ilvl="0" w:tplc="85685EBE">
      <w:start w:val="1"/>
      <w:numFmt w:val="lowerLetter"/>
      <w:lvlText w:val="%1)"/>
      <w:lvlJc w:val="left"/>
      <w:pPr>
        <w:ind w:left="1077" w:hanging="360"/>
      </w:pPr>
      <w:rPr>
        <w:rFonts w:ascii="Times New Roman" w:hAnsi="Times New Roman" w:hint="default"/>
        <w:b w:val="0"/>
        <w:i w:val="0"/>
        <w:sz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nsid w:val="224A303E"/>
    <w:multiLevelType w:val="hybridMultilevel"/>
    <w:tmpl w:val="CE7884B2"/>
    <w:lvl w:ilvl="0" w:tplc="8C0AE2C8">
      <w:start w:val="1"/>
      <w:numFmt w:val="decimal"/>
      <w:lvlText w:val="%1)"/>
      <w:lvlJc w:val="left"/>
      <w:pPr>
        <w:tabs>
          <w:tab w:val="num" w:pos="737"/>
        </w:tabs>
        <w:ind w:left="737" w:hanging="38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6997F37"/>
    <w:multiLevelType w:val="hybridMultilevel"/>
    <w:tmpl w:val="F10011B6"/>
    <w:lvl w:ilvl="0" w:tplc="AB2AE56C">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613B73"/>
    <w:multiLevelType w:val="hybridMultilevel"/>
    <w:tmpl w:val="2C7CE052"/>
    <w:lvl w:ilvl="0" w:tplc="3BE6408C">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B4191B"/>
    <w:multiLevelType w:val="hybridMultilevel"/>
    <w:tmpl w:val="E398D252"/>
    <w:lvl w:ilvl="0" w:tplc="092EADD2">
      <w:start w:val="1"/>
      <w:numFmt w:val="lowerLetter"/>
      <w:lvlText w:val="%1)"/>
      <w:lvlJc w:val="left"/>
      <w:pPr>
        <w:ind w:left="1083" w:hanging="360"/>
      </w:pPr>
      <w:rPr>
        <w:rFonts w:ascii="Times New Roman" w:hAnsi="Times New Roman" w:hint="default"/>
        <w:b w:val="0"/>
        <w:i w:val="0"/>
        <w:sz w:val="24"/>
        <w:szCs w:val="24"/>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26">
    <w:nsid w:val="2ADC043C"/>
    <w:multiLevelType w:val="hybridMultilevel"/>
    <w:tmpl w:val="5CA24342"/>
    <w:lvl w:ilvl="0" w:tplc="976ED2A4">
      <w:start w:val="1"/>
      <w:numFmt w:val="decimal"/>
      <w:lvlText w:val="%1)"/>
      <w:lvlJc w:val="left"/>
      <w:pPr>
        <w:tabs>
          <w:tab w:val="num" w:pos="360"/>
        </w:tabs>
        <w:ind w:left="357" w:hanging="357"/>
      </w:pPr>
      <w:rPr>
        <w:rFonts w:ascii="Times New Roman" w:hAnsi="Times New Roman" w:hint="default"/>
        <w:b w:val="0"/>
        <w:i w:val="0"/>
        <w:sz w:val="24"/>
      </w:rPr>
    </w:lvl>
    <w:lvl w:ilvl="1" w:tplc="7CBE28C0">
      <w:start w:val="1"/>
      <w:numFmt w:val="lowerLetter"/>
      <w:lvlText w:val="%2)"/>
      <w:lvlJc w:val="left"/>
      <w:pPr>
        <w:tabs>
          <w:tab w:val="num" w:pos="737"/>
        </w:tabs>
        <w:ind w:left="737" w:hanging="380"/>
      </w:pPr>
      <w:rPr>
        <w:rFonts w:ascii="Arial" w:hAnsi="Arial" w:hint="default"/>
        <w:b w:val="0"/>
        <w:i w:val="0"/>
        <w:sz w:val="24"/>
      </w:rPr>
    </w:lvl>
    <w:lvl w:ilvl="2" w:tplc="0415001B" w:tentative="1">
      <w:start w:val="1"/>
      <w:numFmt w:val="lowerRoman"/>
      <w:lvlText w:val="%3."/>
      <w:lvlJc w:val="right"/>
      <w:pPr>
        <w:tabs>
          <w:tab w:val="num" w:pos="2027"/>
        </w:tabs>
        <w:ind w:left="2027" w:hanging="180"/>
      </w:pPr>
    </w:lvl>
    <w:lvl w:ilvl="3" w:tplc="0415000F" w:tentative="1">
      <w:start w:val="1"/>
      <w:numFmt w:val="decimal"/>
      <w:lvlText w:val="%4."/>
      <w:lvlJc w:val="left"/>
      <w:pPr>
        <w:tabs>
          <w:tab w:val="num" w:pos="2747"/>
        </w:tabs>
        <w:ind w:left="2747" w:hanging="360"/>
      </w:pPr>
    </w:lvl>
    <w:lvl w:ilvl="4" w:tplc="04150019" w:tentative="1">
      <w:start w:val="1"/>
      <w:numFmt w:val="lowerLetter"/>
      <w:lvlText w:val="%5."/>
      <w:lvlJc w:val="left"/>
      <w:pPr>
        <w:tabs>
          <w:tab w:val="num" w:pos="3467"/>
        </w:tabs>
        <w:ind w:left="3467" w:hanging="360"/>
      </w:pPr>
    </w:lvl>
    <w:lvl w:ilvl="5" w:tplc="0415001B" w:tentative="1">
      <w:start w:val="1"/>
      <w:numFmt w:val="lowerRoman"/>
      <w:lvlText w:val="%6."/>
      <w:lvlJc w:val="right"/>
      <w:pPr>
        <w:tabs>
          <w:tab w:val="num" w:pos="4187"/>
        </w:tabs>
        <w:ind w:left="4187" w:hanging="180"/>
      </w:pPr>
    </w:lvl>
    <w:lvl w:ilvl="6" w:tplc="0415000F" w:tentative="1">
      <w:start w:val="1"/>
      <w:numFmt w:val="decimal"/>
      <w:lvlText w:val="%7."/>
      <w:lvlJc w:val="left"/>
      <w:pPr>
        <w:tabs>
          <w:tab w:val="num" w:pos="4907"/>
        </w:tabs>
        <w:ind w:left="4907" w:hanging="360"/>
      </w:pPr>
    </w:lvl>
    <w:lvl w:ilvl="7" w:tplc="04150019" w:tentative="1">
      <w:start w:val="1"/>
      <w:numFmt w:val="lowerLetter"/>
      <w:lvlText w:val="%8."/>
      <w:lvlJc w:val="left"/>
      <w:pPr>
        <w:tabs>
          <w:tab w:val="num" w:pos="5627"/>
        </w:tabs>
        <w:ind w:left="5627" w:hanging="360"/>
      </w:pPr>
    </w:lvl>
    <w:lvl w:ilvl="8" w:tplc="0415001B" w:tentative="1">
      <w:start w:val="1"/>
      <w:numFmt w:val="lowerRoman"/>
      <w:lvlText w:val="%9."/>
      <w:lvlJc w:val="right"/>
      <w:pPr>
        <w:tabs>
          <w:tab w:val="num" w:pos="6347"/>
        </w:tabs>
        <w:ind w:left="6347" w:hanging="180"/>
      </w:pPr>
    </w:lvl>
  </w:abstractNum>
  <w:abstractNum w:abstractNumId="27">
    <w:nsid w:val="2BA33E30"/>
    <w:multiLevelType w:val="hybridMultilevel"/>
    <w:tmpl w:val="3EC8EDDE"/>
    <w:lvl w:ilvl="0" w:tplc="60C4DA90">
      <w:start w:val="1"/>
      <w:numFmt w:val="decimal"/>
      <w:lvlText w:val="%1)"/>
      <w:lvlJc w:val="left"/>
      <w:pPr>
        <w:ind w:left="717" w:hanging="360"/>
      </w:pPr>
      <w:rPr>
        <w:rFonts w:ascii="Times New Roman" w:hAnsi="Times New Roman" w:hint="default"/>
        <w:b w:val="0"/>
        <w:i w:val="0"/>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nsid w:val="2C0332F9"/>
    <w:multiLevelType w:val="hybridMultilevel"/>
    <w:tmpl w:val="587E370E"/>
    <w:lvl w:ilvl="0" w:tplc="8DA20BC6">
      <w:start w:val="1"/>
      <w:numFmt w:val="decimal"/>
      <w:lvlText w:val="%1)"/>
      <w:lvlJc w:val="left"/>
      <w:pPr>
        <w:ind w:left="720" w:hanging="360"/>
      </w:pPr>
      <w:rPr>
        <w:rFonts w:ascii="Times New Roman" w:hAnsi="Times New Roman" w:hint="default"/>
        <w:b w:val="0"/>
        <w:i w:val="0"/>
        <w:caps w:val="0"/>
        <w:strike w:val="0"/>
        <w:dstrike w:val="0"/>
        <w:vanish w:val="0"/>
        <w:color w:val="auto"/>
        <w:sz w:val="24"/>
        <w:szCs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D1370E1"/>
    <w:multiLevelType w:val="hybridMultilevel"/>
    <w:tmpl w:val="554CD7F6"/>
    <w:lvl w:ilvl="0" w:tplc="4A1C7CE2">
      <w:start w:val="1"/>
      <w:numFmt w:val="decimal"/>
      <w:lvlText w:val="%1)"/>
      <w:lvlJc w:val="left"/>
      <w:pPr>
        <w:ind w:left="720" w:hanging="360"/>
      </w:pPr>
      <w:rPr>
        <w:rFonts w:ascii="Times New Roman" w:hAnsi="Times New Roman" w:hint="default"/>
        <w:b w:val="0"/>
        <w:i w:val="0"/>
        <w:caps w:val="0"/>
        <w:strike w:val="0"/>
        <w:dstrike w:val="0"/>
        <w:vanish w:val="0"/>
        <w:color w:val="auto"/>
        <w:sz w:val="24"/>
        <w:szCs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C77078"/>
    <w:multiLevelType w:val="hybridMultilevel"/>
    <w:tmpl w:val="11462472"/>
    <w:lvl w:ilvl="0" w:tplc="85F806BA">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E7D29A2"/>
    <w:multiLevelType w:val="hybridMultilevel"/>
    <w:tmpl w:val="6018F8E2"/>
    <w:lvl w:ilvl="0" w:tplc="7496228A">
      <w:start w:val="1"/>
      <w:numFmt w:val="decimal"/>
      <w:lvlText w:val="%1."/>
      <w:lvlJc w:val="left"/>
      <w:pPr>
        <w:ind w:left="360" w:hanging="360"/>
      </w:pPr>
      <w:rPr>
        <w:rFonts w:ascii="Times New Roman" w:hAnsi="Times New Roman" w:hint="default"/>
        <w:b w:val="0"/>
        <w:i w:val="0"/>
        <w:caps w:val="0"/>
        <w:strike w:val="0"/>
        <w:dstrike w:val="0"/>
        <w:vanish w:val="0"/>
        <w:color w:val="auto"/>
        <w:sz w:val="24"/>
        <w:szCs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E9557FF"/>
    <w:multiLevelType w:val="hybridMultilevel"/>
    <w:tmpl w:val="D48CBAD6"/>
    <w:lvl w:ilvl="0" w:tplc="C5362C82">
      <w:start w:val="1"/>
      <w:numFmt w:val="lowerLetter"/>
      <w:lvlText w:val="%1)"/>
      <w:lvlJc w:val="left"/>
      <w:pPr>
        <w:ind w:left="1068" w:hanging="360"/>
      </w:pPr>
      <w:rPr>
        <w:rFonts w:ascii="Times New Roman" w:hAnsi="Times New Roman"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30806B7E"/>
    <w:multiLevelType w:val="hybridMultilevel"/>
    <w:tmpl w:val="765C04A8"/>
    <w:lvl w:ilvl="0" w:tplc="4D9A91EC">
      <w:start w:val="1"/>
      <w:numFmt w:val="decimal"/>
      <w:lvlText w:val="%1)"/>
      <w:lvlJc w:val="left"/>
      <w:pPr>
        <w:ind w:left="717" w:hanging="360"/>
      </w:pPr>
      <w:rPr>
        <w:rFonts w:ascii="Times New Roman" w:hAnsi="Times New Roman" w:hint="default"/>
        <w:b w:val="0"/>
        <w:i w:val="0"/>
        <w:caps w:val="0"/>
        <w:strike w:val="0"/>
        <w:dstrike w:val="0"/>
        <w:vanish w:val="0"/>
        <w:color w:val="auto"/>
        <w:sz w:val="24"/>
        <w:u w:val="none"/>
        <w:vertAlign w:val="baseline"/>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nsid w:val="31170102"/>
    <w:multiLevelType w:val="hybridMultilevel"/>
    <w:tmpl w:val="C472FF00"/>
    <w:lvl w:ilvl="0" w:tplc="911C8A80">
      <w:start w:val="1"/>
      <w:numFmt w:val="decimal"/>
      <w:lvlText w:val="%1."/>
      <w:lvlJc w:val="left"/>
      <w:pPr>
        <w:tabs>
          <w:tab w:val="num" w:pos="360"/>
        </w:tabs>
        <w:ind w:left="357" w:hanging="357"/>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328349F"/>
    <w:multiLevelType w:val="hybridMultilevel"/>
    <w:tmpl w:val="D6ECA0D0"/>
    <w:lvl w:ilvl="0" w:tplc="727679B6">
      <w:start w:val="1"/>
      <w:numFmt w:val="decimal"/>
      <w:lvlText w:val="%1."/>
      <w:lvlJc w:val="left"/>
      <w:pPr>
        <w:ind w:left="36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344D3425"/>
    <w:multiLevelType w:val="hybridMultilevel"/>
    <w:tmpl w:val="81D8C36E"/>
    <w:lvl w:ilvl="0" w:tplc="B8AC10F2">
      <w:start w:val="1"/>
      <w:numFmt w:val="lowerLetter"/>
      <w:lvlText w:val="%1)"/>
      <w:lvlJc w:val="left"/>
      <w:pPr>
        <w:ind w:left="1074" w:hanging="360"/>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7">
    <w:nsid w:val="35314C02"/>
    <w:multiLevelType w:val="hybridMultilevel"/>
    <w:tmpl w:val="51F6ADCC"/>
    <w:lvl w:ilvl="0" w:tplc="4754CB2E">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5B75C39"/>
    <w:multiLevelType w:val="hybridMultilevel"/>
    <w:tmpl w:val="80861B1E"/>
    <w:lvl w:ilvl="0" w:tplc="85F806BA">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72B2969"/>
    <w:multiLevelType w:val="hybridMultilevel"/>
    <w:tmpl w:val="5B4CCDAC"/>
    <w:lvl w:ilvl="0" w:tplc="C1323AC0">
      <w:start w:val="1"/>
      <w:numFmt w:val="decimal"/>
      <w:lvlText w:val="%1."/>
      <w:lvlJc w:val="left"/>
      <w:pPr>
        <w:ind w:left="360" w:hanging="360"/>
      </w:pPr>
      <w:rPr>
        <w:rFonts w:ascii="Times New Roman" w:hAnsi="Times New Roman" w:hint="default"/>
        <w:b w:val="0"/>
        <w:i w:val="0"/>
        <w:caps w:val="0"/>
        <w:strike w:val="0"/>
        <w:dstrike w:val="0"/>
        <w:vanish w:val="0"/>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39A70E43"/>
    <w:multiLevelType w:val="hybridMultilevel"/>
    <w:tmpl w:val="365A82BA"/>
    <w:lvl w:ilvl="0" w:tplc="4A82BD6A">
      <w:start w:val="1"/>
      <w:numFmt w:val="decimal"/>
      <w:lvlText w:val="%1."/>
      <w:lvlJc w:val="left"/>
      <w:pPr>
        <w:tabs>
          <w:tab w:val="num" w:pos="360"/>
        </w:tabs>
        <w:ind w:left="357" w:hanging="357"/>
      </w:pPr>
      <w:rPr>
        <w:rFonts w:ascii="Times New Roman" w:hAnsi="Times New Roman" w:hint="default"/>
        <w:b w:val="0"/>
        <w:i w:val="0"/>
        <w:sz w:val="26"/>
      </w:rPr>
    </w:lvl>
    <w:lvl w:ilvl="1" w:tplc="8660B548">
      <w:start w:val="1"/>
      <w:numFmt w:val="decimal"/>
      <w:lvlText w:val="%2)"/>
      <w:lvlJc w:val="left"/>
      <w:pPr>
        <w:tabs>
          <w:tab w:val="num" w:pos="737"/>
        </w:tabs>
        <w:ind w:left="737" w:hanging="380"/>
      </w:pPr>
      <w:rPr>
        <w:rFonts w:ascii="Times New Roman" w:hAnsi="Times New Roman" w:hint="default"/>
        <w:b w:val="0"/>
        <w:i w:val="0"/>
        <w:sz w:val="24"/>
      </w:rPr>
    </w:lvl>
    <w:lvl w:ilvl="2" w:tplc="1E56211A">
      <w:start w:val="1"/>
      <w:numFmt w:val="decimal"/>
      <w:lvlText w:val="%3."/>
      <w:lvlJc w:val="left"/>
      <w:pPr>
        <w:tabs>
          <w:tab w:val="num" w:pos="360"/>
        </w:tabs>
        <w:ind w:left="357" w:hanging="357"/>
      </w:pPr>
      <w:rPr>
        <w:rFonts w:ascii="Times New Roman" w:hAnsi="Times New Roman" w:hint="default"/>
        <w:b w:val="0"/>
        <w:i w:val="0"/>
        <w:sz w:val="26"/>
      </w:rPr>
    </w:lvl>
    <w:lvl w:ilvl="3" w:tplc="C9AA3B8A">
      <w:start w:val="1"/>
      <w:numFmt w:val="decimal"/>
      <w:lvlText w:val="%4)"/>
      <w:lvlJc w:val="left"/>
      <w:pPr>
        <w:tabs>
          <w:tab w:val="num" w:pos="737"/>
        </w:tabs>
        <w:ind w:left="737" w:hanging="380"/>
      </w:pPr>
      <w:rPr>
        <w:rFonts w:ascii="Times New Roman" w:hAnsi="Times New Roman" w:hint="default"/>
        <w:b w:val="0"/>
        <w:i w:val="0"/>
        <w:sz w:val="26"/>
      </w:rPr>
    </w:lvl>
    <w:lvl w:ilvl="4" w:tplc="3CA02F00">
      <w:start w:val="1"/>
      <w:numFmt w:val="lowerLetter"/>
      <w:lvlText w:val="%5)"/>
      <w:lvlJc w:val="left"/>
      <w:pPr>
        <w:tabs>
          <w:tab w:val="num" w:pos="1191"/>
        </w:tabs>
        <w:ind w:left="1191" w:hanging="454"/>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9FD69CD"/>
    <w:multiLevelType w:val="hybridMultilevel"/>
    <w:tmpl w:val="DC5A1A06"/>
    <w:lvl w:ilvl="0" w:tplc="D520B74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AB26FE7"/>
    <w:multiLevelType w:val="hybridMultilevel"/>
    <w:tmpl w:val="978C4C4E"/>
    <w:lvl w:ilvl="0" w:tplc="70586052">
      <w:start w:val="1"/>
      <w:numFmt w:val="lowerLetter"/>
      <w:lvlText w:val="%1)"/>
      <w:lvlJc w:val="left"/>
      <w:pPr>
        <w:ind w:left="1068" w:hanging="360"/>
      </w:pPr>
      <w:rPr>
        <w:rFonts w:ascii="Times New Roman" w:hAnsi="Times New Roman" w:hint="default"/>
        <w:b w:val="0"/>
        <w:i w:val="0"/>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3C095BEA"/>
    <w:multiLevelType w:val="hybridMultilevel"/>
    <w:tmpl w:val="669843E4"/>
    <w:lvl w:ilvl="0" w:tplc="91806566">
      <w:start w:val="1"/>
      <w:numFmt w:val="decimal"/>
      <w:lvlText w:val="%1)"/>
      <w:lvlJc w:val="left"/>
      <w:pPr>
        <w:tabs>
          <w:tab w:val="num" w:pos="737"/>
        </w:tabs>
        <w:ind w:left="737" w:hanging="38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3C915991"/>
    <w:multiLevelType w:val="hybridMultilevel"/>
    <w:tmpl w:val="C5284BA6"/>
    <w:lvl w:ilvl="0" w:tplc="69E8798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EF159AA"/>
    <w:multiLevelType w:val="hybridMultilevel"/>
    <w:tmpl w:val="2E085930"/>
    <w:lvl w:ilvl="0" w:tplc="2EC222EC">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19C348D"/>
    <w:multiLevelType w:val="hybridMultilevel"/>
    <w:tmpl w:val="FB4429CA"/>
    <w:lvl w:ilvl="0" w:tplc="0C1871E6">
      <w:start w:val="1"/>
      <w:numFmt w:val="lowerLetter"/>
      <w:lvlText w:val="%1)"/>
      <w:lvlJc w:val="left"/>
      <w:pPr>
        <w:tabs>
          <w:tab w:val="num" w:pos="1088"/>
        </w:tabs>
        <w:ind w:left="1088" w:hanging="380"/>
      </w:pPr>
      <w:rPr>
        <w:rFonts w:ascii="Times New Roman" w:hAnsi="Times New Roman" w:hint="default"/>
        <w:b w:val="0"/>
        <w:i w:val="0"/>
        <w:sz w:val="24"/>
      </w:rPr>
    </w:lvl>
    <w:lvl w:ilvl="1" w:tplc="3F92545A">
      <w:start w:val="1"/>
      <w:numFmt w:val="decimal"/>
      <w:lvlText w:val="%2)"/>
      <w:lvlJc w:val="left"/>
      <w:pPr>
        <w:tabs>
          <w:tab w:val="num" w:pos="1088"/>
        </w:tabs>
        <w:ind w:left="1088" w:hanging="380"/>
      </w:pPr>
      <w:rPr>
        <w:rFonts w:ascii="Arial" w:hAnsi="Arial" w:hint="default"/>
        <w:b w:val="0"/>
        <w:i w:val="0"/>
        <w:sz w:val="24"/>
      </w:r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47">
    <w:nsid w:val="43EF57D4"/>
    <w:multiLevelType w:val="hybridMultilevel"/>
    <w:tmpl w:val="47ECAE28"/>
    <w:lvl w:ilvl="0" w:tplc="69E8798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69037A0"/>
    <w:multiLevelType w:val="hybridMultilevel"/>
    <w:tmpl w:val="86781EEC"/>
    <w:lvl w:ilvl="0" w:tplc="773E12AA">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7E96935"/>
    <w:multiLevelType w:val="hybridMultilevel"/>
    <w:tmpl w:val="FC144844"/>
    <w:lvl w:ilvl="0" w:tplc="759A02E8">
      <w:start w:val="1"/>
      <w:numFmt w:val="lowerLetter"/>
      <w:lvlText w:val="%1)"/>
      <w:lvlJc w:val="left"/>
      <w:pPr>
        <w:ind w:left="1077" w:hanging="360"/>
      </w:pPr>
      <w:rPr>
        <w:rFonts w:ascii="Times New Roman" w:hAnsi="Times New Roman" w:hint="default"/>
        <w:b w:val="0"/>
        <w:i w:val="0"/>
        <w:sz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nsid w:val="49B6036E"/>
    <w:multiLevelType w:val="hybridMultilevel"/>
    <w:tmpl w:val="07C43792"/>
    <w:lvl w:ilvl="0" w:tplc="5A8C195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A794570"/>
    <w:multiLevelType w:val="hybridMultilevel"/>
    <w:tmpl w:val="6D249EEC"/>
    <w:lvl w:ilvl="0" w:tplc="6E0E8B8E">
      <w:start w:val="1"/>
      <w:numFmt w:val="decimal"/>
      <w:lvlText w:val="%1."/>
      <w:lvlJc w:val="left"/>
      <w:pPr>
        <w:ind w:left="360" w:hanging="360"/>
      </w:pPr>
      <w:rPr>
        <w:rFonts w:ascii="Times New Roman" w:hAnsi="Times New Roman"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4DC5570F"/>
    <w:multiLevelType w:val="hybridMultilevel"/>
    <w:tmpl w:val="FC1ECB82"/>
    <w:lvl w:ilvl="0" w:tplc="B39ABAFE">
      <w:start w:val="1"/>
      <w:numFmt w:val="decimal"/>
      <w:lvlText w:val="%1."/>
      <w:lvlJc w:val="left"/>
      <w:pPr>
        <w:tabs>
          <w:tab w:val="num" w:pos="360"/>
        </w:tabs>
        <w:ind w:left="357" w:hanging="357"/>
      </w:pPr>
      <w:rPr>
        <w:rFonts w:ascii="Times New Roman" w:hAnsi="Times New Roman" w:hint="default"/>
        <w:b w:val="0"/>
        <w:i w:val="0"/>
        <w:sz w:val="24"/>
      </w:rPr>
    </w:lvl>
    <w:lvl w:ilvl="1" w:tplc="B8C4E31A">
      <w:start w:val="1"/>
      <w:numFmt w:val="decimal"/>
      <w:lvlText w:val="%2)"/>
      <w:lvlJc w:val="left"/>
      <w:pPr>
        <w:tabs>
          <w:tab w:val="num" w:pos="737"/>
        </w:tabs>
        <w:ind w:left="737" w:hanging="380"/>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4E2D584C"/>
    <w:multiLevelType w:val="hybridMultilevel"/>
    <w:tmpl w:val="43B4E646"/>
    <w:lvl w:ilvl="0" w:tplc="69E8798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11F5F8A"/>
    <w:multiLevelType w:val="hybridMultilevel"/>
    <w:tmpl w:val="1BA4AC88"/>
    <w:lvl w:ilvl="0" w:tplc="0C1CDE4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2177A24"/>
    <w:multiLevelType w:val="hybridMultilevel"/>
    <w:tmpl w:val="F27E8C26"/>
    <w:lvl w:ilvl="0" w:tplc="E82EF4CA">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2263508"/>
    <w:multiLevelType w:val="hybridMultilevel"/>
    <w:tmpl w:val="53540D48"/>
    <w:lvl w:ilvl="0" w:tplc="0C124960">
      <w:start w:val="1"/>
      <w:numFmt w:val="decimal"/>
      <w:lvlText w:val="%1)"/>
      <w:lvlJc w:val="left"/>
      <w:pPr>
        <w:ind w:left="717" w:hanging="360"/>
      </w:pPr>
      <w:rPr>
        <w:rFonts w:ascii="Times New Roman" w:hAnsi="Times New Roman" w:hint="default"/>
        <w:b w:val="0"/>
        <w:i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nsid w:val="52763A0C"/>
    <w:multiLevelType w:val="hybridMultilevel"/>
    <w:tmpl w:val="52841FE2"/>
    <w:lvl w:ilvl="0" w:tplc="7A220D3C">
      <w:start w:val="1"/>
      <w:numFmt w:val="lowerLetter"/>
      <w:lvlText w:val="%1)"/>
      <w:lvlJc w:val="left"/>
      <w:pPr>
        <w:tabs>
          <w:tab w:val="num" w:pos="1088"/>
        </w:tabs>
        <w:ind w:left="1088" w:hanging="380"/>
      </w:pPr>
      <w:rPr>
        <w:rFonts w:ascii="Times New Roman" w:hAnsi="Times New Roman" w:hint="default"/>
        <w:b w:val="0"/>
        <w:i w:val="0"/>
        <w:sz w:val="24"/>
      </w:rPr>
    </w:lvl>
    <w:lvl w:ilvl="1" w:tplc="3F92545A">
      <w:start w:val="1"/>
      <w:numFmt w:val="decimal"/>
      <w:lvlText w:val="%2)"/>
      <w:lvlJc w:val="left"/>
      <w:pPr>
        <w:tabs>
          <w:tab w:val="num" w:pos="1088"/>
        </w:tabs>
        <w:ind w:left="1088" w:hanging="380"/>
      </w:pPr>
      <w:rPr>
        <w:rFonts w:ascii="Arial" w:hAnsi="Arial" w:hint="default"/>
        <w:b w:val="0"/>
        <w:i w:val="0"/>
        <w:sz w:val="24"/>
      </w:r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58">
    <w:nsid w:val="545B6838"/>
    <w:multiLevelType w:val="hybridMultilevel"/>
    <w:tmpl w:val="661A8802"/>
    <w:lvl w:ilvl="0" w:tplc="A4FE1934">
      <w:start w:val="1"/>
      <w:numFmt w:val="decimal"/>
      <w:lvlText w:val="%1."/>
      <w:lvlJc w:val="left"/>
      <w:pPr>
        <w:ind w:left="360" w:hanging="360"/>
      </w:pPr>
      <w:rPr>
        <w:rFonts w:ascii="Times New Roman" w:hAnsi="Times New Roman" w:cs="Times New Roman" w:hint="default"/>
        <w:b w:val="0"/>
        <w:i w:val="0"/>
        <w:caps w:val="0"/>
        <w:strike w:val="0"/>
        <w:dstrike w:val="0"/>
        <w:vanish w:val="0"/>
        <w:color w:val="000000"/>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599B54D0"/>
    <w:multiLevelType w:val="hybridMultilevel"/>
    <w:tmpl w:val="6B5885B8"/>
    <w:lvl w:ilvl="0" w:tplc="7496228A">
      <w:start w:val="1"/>
      <w:numFmt w:val="decimal"/>
      <w:lvlText w:val="%1."/>
      <w:lvlJc w:val="left"/>
      <w:pPr>
        <w:ind w:left="360" w:hanging="360"/>
      </w:pPr>
      <w:rPr>
        <w:rFonts w:ascii="Times New Roman" w:hAnsi="Times New Roman" w:hint="default"/>
        <w:b w:val="0"/>
        <w:i w:val="0"/>
        <w:caps w:val="0"/>
        <w:strike w:val="0"/>
        <w:dstrike w:val="0"/>
        <w:vanish w:val="0"/>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5C655D86"/>
    <w:multiLevelType w:val="hybridMultilevel"/>
    <w:tmpl w:val="B0703F24"/>
    <w:lvl w:ilvl="0" w:tplc="065EC46A">
      <w:start w:val="1"/>
      <w:numFmt w:val="upperRoman"/>
      <w:pStyle w:val="rozdzial"/>
      <w:lvlText w:val="%1."/>
      <w:lvlJc w:val="right"/>
      <w:pPr>
        <w:ind w:left="720" w:hanging="360"/>
      </w:pPr>
      <w:rPr>
        <w:rFonts w:hint="default"/>
      </w:rPr>
    </w:lvl>
    <w:lvl w:ilvl="1" w:tplc="4E78D94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E896E27"/>
    <w:multiLevelType w:val="hybridMultilevel"/>
    <w:tmpl w:val="A0485188"/>
    <w:lvl w:ilvl="0" w:tplc="5D34FBA6">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FAC0641"/>
    <w:multiLevelType w:val="hybridMultilevel"/>
    <w:tmpl w:val="2E585BA2"/>
    <w:lvl w:ilvl="0" w:tplc="7A220D3C">
      <w:start w:val="1"/>
      <w:numFmt w:val="lowerLetter"/>
      <w:lvlText w:val="%1)"/>
      <w:lvlJc w:val="left"/>
      <w:pPr>
        <w:tabs>
          <w:tab w:val="num" w:pos="1088"/>
        </w:tabs>
        <w:ind w:left="1088" w:hanging="380"/>
      </w:pPr>
      <w:rPr>
        <w:rFonts w:ascii="Times New Roman" w:hAnsi="Times New Roman" w:hint="default"/>
        <w:b w:val="0"/>
        <w:i w:val="0"/>
        <w:sz w:val="24"/>
      </w:rPr>
    </w:lvl>
    <w:lvl w:ilvl="1" w:tplc="3F92545A">
      <w:start w:val="1"/>
      <w:numFmt w:val="decimal"/>
      <w:lvlText w:val="%2)"/>
      <w:lvlJc w:val="left"/>
      <w:pPr>
        <w:tabs>
          <w:tab w:val="num" w:pos="1088"/>
        </w:tabs>
        <w:ind w:left="1088" w:hanging="380"/>
      </w:pPr>
      <w:rPr>
        <w:rFonts w:ascii="Arial" w:hAnsi="Arial" w:hint="default"/>
        <w:b w:val="0"/>
        <w:i w:val="0"/>
        <w:sz w:val="24"/>
      </w:r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3">
    <w:nsid w:val="6338146F"/>
    <w:multiLevelType w:val="hybridMultilevel"/>
    <w:tmpl w:val="0B0C3E66"/>
    <w:lvl w:ilvl="0" w:tplc="A7DAC0FC">
      <w:start w:val="1"/>
      <w:numFmt w:val="decimal"/>
      <w:lvlText w:val="%1)"/>
      <w:lvlJc w:val="left"/>
      <w:pPr>
        <w:ind w:left="717" w:hanging="360"/>
      </w:pPr>
      <w:rPr>
        <w:rFonts w:ascii="Times New Roman" w:hAnsi="Times New Roman" w:hint="default"/>
        <w:b w:val="0"/>
        <w:i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4">
    <w:nsid w:val="64DF1237"/>
    <w:multiLevelType w:val="hybridMultilevel"/>
    <w:tmpl w:val="04CA3242"/>
    <w:lvl w:ilvl="0" w:tplc="C5D86162">
      <w:start w:val="1"/>
      <w:numFmt w:val="decimal"/>
      <w:lvlText w:val="%1)"/>
      <w:lvlJc w:val="left"/>
      <w:pPr>
        <w:tabs>
          <w:tab w:val="num" w:pos="737"/>
        </w:tabs>
        <w:ind w:left="737" w:hanging="380"/>
      </w:pPr>
      <w:rPr>
        <w:rFonts w:ascii="Times New Roman" w:hAnsi="Times New Roman" w:hint="default"/>
        <w:b w:val="0"/>
        <w:i w:val="0"/>
        <w:sz w:val="26"/>
      </w:rPr>
    </w:lvl>
    <w:lvl w:ilvl="1" w:tplc="F926E2BC">
      <w:start w:val="1"/>
      <w:numFmt w:val="decimal"/>
      <w:lvlText w:val="%2."/>
      <w:lvlJc w:val="left"/>
      <w:pPr>
        <w:tabs>
          <w:tab w:val="num" w:pos="360"/>
        </w:tabs>
        <w:ind w:left="357" w:hanging="357"/>
      </w:pPr>
      <w:rPr>
        <w:rFonts w:ascii="Times New Roman" w:hAnsi="Times New Roman" w:hint="default"/>
        <w:b w:val="0"/>
        <w:i w:val="0"/>
        <w:sz w:val="24"/>
      </w:r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65">
    <w:nsid w:val="66CD1F78"/>
    <w:multiLevelType w:val="hybridMultilevel"/>
    <w:tmpl w:val="07746A7E"/>
    <w:lvl w:ilvl="0" w:tplc="93324DC6">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7EF1B32"/>
    <w:multiLevelType w:val="hybridMultilevel"/>
    <w:tmpl w:val="EAF8E432"/>
    <w:lvl w:ilvl="0" w:tplc="773E12AA">
      <w:start w:val="1"/>
      <w:numFmt w:val="decimal"/>
      <w:lvlText w:val="%1)"/>
      <w:lvlJc w:val="left"/>
      <w:pPr>
        <w:tabs>
          <w:tab w:val="num" w:pos="737"/>
        </w:tabs>
        <w:ind w:left="737" w:hanging="380"/>
      </w:pPr>
      <w:rPr>
        <w:rFonts w:ascii="Times New Roman" w:hAnsi="Times New Roman" w:hint="default"/>
        <w:b w:val="0"/>
        <w:i w:val="0"/>
        <w:sz w:val="24"/>
      </w:rPr>
    </w:lvl>
    <w:lvl w:ilvl="1" w:tplc="2E500B5C">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6A1752EF"/>
    <w:multiLevelType w:val="multilevel"/>
    <w:tmpl w:val="7E18E7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pStyle w:val="Nowy"/>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8">
    <w:nsid w:val="6B4E52D9"/>
    <w:multiLevelType w:val="hybridMultilevel"/>
    <w:tmpl w:val="EDD6E8F0"/>
    <w:lvl w:ilvl="0" w:tplc="E38CFB78">
      <w:start w:val="1"/>
      <w:numFmt w:val="lowerLetter"/>
      <w:lvlText w:val="%1)"/>
      <w:lvlJc w:val="left"/>
      <w:pPr>
        <w:ind w:left="1077" w:hanging="360"/>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9">
    <w:nsid w:val="6F376D70"/>
    <w:multiLevelType w:val="hybridMultilevel"/>
    <w:tmpl w:val="3C34E540"/>
    <w:lvl w:ilvl="0" w:tplc="941A4A78">
      <w:start w:val="1"/>
      <w:numFmt w:val="decimal"/>
      <w:lvlText w:val="%1."/>
      <w:lvlJc w:val="left"/>
      <w:pPr>
        <w:tabs>
          <w:tab w:val="num" w:pos="360"/>
        </w:tabs>
        <w:ind w:left="357" w:hanging="357"/>
      </w:pPr>
      <w:rPr>
        <w:rFonts w:ascii="Times New Roman" w:hAnsi="Times New Roman" w:hint="default"/>
        <w:b w:val="0"/>
        <w:i w:val="0"/>
        <w:sz w:val="26"/>
      </w:rPr>
    </w:lvl>
    <w:lvl w:ilvl="1" w:tplc="17186E76">
      <w:start w:val="1"/>
      <w:numFmt w:val="decimal"/>
      <w:lvlText w:val="%2)"/>
      <w:lvlJc w:val="left"/>
      <w:pPr>
        <w:tabs>
          <w:tab w:val="num" w:pos="737"/>
        </w:tabs>
        <w:ind w:left="737" w:hanging="380"/>
      </w:pPr>
      <w:rPr>
        <w:rFonts w:ascii="Arial" w:hAnsi="Arial" w:hint="default"/>
        <w:b w:val="0"/>
        <w:i w:val="0"/>
        <w:sz w:val="24"/>
      </w:rPr>
    </w:lvl>
    <w:lvl w:ilvl="2" w:tplc="A174704A">
      <w:start w:val="1"/>
      <w:numFmt w:val="decimal"/>
      <w:lvlText w:val="%3)"/>
      <w:lvlJc w:val="left"/>
      <w:pPr>
        <w:tabs>
          <w:tab w:val="num" w:pos="737"/>
        </w:tabs>
        <w:ind w:left="737" w:hanging="380"/>
      </w:pPr>
      <w:rPr>
        <w:rFonts w:ascii="Times New Roman" w:hAnsi="Times New Roman" w:hint="default"/>
        <w:b w:val="0"/>
        <w:i w:val="0"/>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709B2853"/>
    <w:multiLevelType w:val="hybridMultilevel"/>
    <w:tmpl w:val="06D808FE"/>
    <w:lvl w:ilvl="0" w:tplc="B0D0B58A">
      <w:start w:val="1"/>
      <w:numFmt w:val="decimal"/>
      <w:lvlText w:val="%1)"/>
      <w:lvlJc w:val="left"/>
      <w:pPr>
        <w:ind w:left="717" w:hanging="360"/>
      </w:pPr>
      <w:rPr>
        <w:rFonts w:ascii="Times New Roman" w:hAnsi="Times New Roman" w:hint="default"/>
        <w:b w:val="0"/>
        <w:i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1">
    <w:nsid w:val="71F927B8"/>
    <w:multiLevelType w:val="hybridMultilevel"/>
    <w:tmpl w:val="DF7297CA"/>
    <w:lvl w:ilvl="0" w:tplc="C6B476D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77E6DED"/>
    <w:multiLevelType w:val="hybridMultilevel"/>
    <w:tmpl w:val="CA42F5F4"/>
    <w:lvl w:ilvl="0" w:tplc="69E8798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B1C359E"/>
    <w:multiLevelType w:val="singleLevel"/>
    <w:tmpl w:val="2DA09D5E"/>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74">
    <w:nsid w:val="7C331327"/>
    <w:multiLevelType w:val="hybridMultilevel"/>
    <w:tmpl w:val="B57ABB38"/>
    <w:lvl w:ilvl="0" w:tplc="48EAC75C">
      <w:start w:val="1"/>
      <w:numFmt w:val="decimal"/>
      <w:lvlText w:val="%1)"/>
      <w:lvlJc w:val="left"/>
      <w:pPr>
        <w:tabs>
          <w:tab w:val="num" w:pos="737"/>
        </w:tabs>
        <w:ind w:left="737" w:hanging="38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7D4463EB"/>
    <w:multiLevelType w:val="hybridMultilevel"/>
    <w:tmpl w:val="DAD0DCB0"/>
    <w:lvl w:ilvl="0" w:tplc="773E12AA">
      <w:start w:val="1"/>
      <w:numFmt w:val="decimal"/>
      <w:lvlText w:val="%1)"/>
      <w:lvlJc w:val="left"/>
      <w:pPr>
        <w:ind w:left="717" w:hanging="360"/>
      </w:pPr>
      <w:rPr>
        <w:rFonts w:ascii="Times New Roman" w:hAnsi="Times New Roman" w:hint="default"/>
        <w:b w:val="0"/>
        <w:i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67"/>
  </w:num>
  <w:num w:numId="2">
    <w:abstractNumId w:val="73"/>
  </w:num>
  <w:num w:numId="3">
    <w:abstractNumId w:val="52"/>
  </w:num>
  <w:num w:numId="4">
    <w:abstractNumId w:val="34"/>
  </w:num>
  <w:num w:numId="5">
    <w:abstractNumId w:val="22"/>
  </w:num>
  <w:num w:numId="6">
    <w:abstractNumId w:val="2"/>
  </w:num>
  <w:num w:numId="7">
    <w:abstractNumId w:val="3"/>
  </w:num>
  <w:num w:numId="8">
    <w:abstractNumId w:val="64"/>
  </w:num>
  <w:num w:numId="9">
    <w:abstractNumId w:val="10"/>
  </w:num>
  <w:num w:numId="10">
    <w:abstractNumId w:val="66"/>
  </w:num>
  <w:num w:numId="11">
    <w:abstractNumId w:val="63"/>
  </w:num>
  <w:num w:numId="12">
    <w:abstractNumId w:val="70"/>
  </w:num>
  <w:num w:numId="13">
    <w:abstractNumId w:val="21"/>
  </w:num>
  <w:num w:numId="14">
    <w:abstractNumId w:val="59"/>
  </w:num>
  <w:num w:numId="15">
    <w:abstractNumId w:val="58"/>
  </w:num>
  <w:num w:numId="16">
    <w:abstractNumId w:val="33"/>
  </w:num>
  <w:num w:numId="17">
    <w:abstractNumId w:val="7"/>
  </w:num>
  <w:num w:numId="18">
    <w:abstractNumId w:val="8"/>
  </w:num>
  <w:num w:numId="19">
    <w:abstractNumId w:val="27"/>
  </w:num>
  <w:num w:numId="20">
    <w:abstractNumId w:val="19"/>
  </w:num>
  <w:num w:numId="21">
    <w:abstractNumId w:val="43"/>
  </w:num>
  <w:num w:numId="22">
    <w:abstractNumId w:val="72"/>
  </w:num>
  <w:num w:numId="23">
    <w:abstractNumId w:val="26"/>
  </w:num>
  <w:num w:numId="24">
    <w:abstractNumId w:val="39"/>
  </w:num>
  <w:num w:numId="25">
    <w:abstractNumId w:val="0"/>
  </w:num>
  <w:num w:numId="26">
    <w:abstractNumId w:val="41"/>
  </w:num>
  <w:num w:numId="27">
    <w:abstractNumId w:val="54"/>
  </w:num>
  <w:num w:numId="28">
    <w:abstractNumId w:val="17"/>
  </w:num>
  <w:num w:numId="29">
    <w:abstractNumId w:val="32"/>
  </w:num>
  <w:num w:numId="30">
    <w:abstractNumId w:val="40"/>
  </w:num>
  <w:num w:numId="31">
    <w:abstractNumId w:val="13"/>
  </w:num>
  <w:num w:numId="32">
    <w:abstractNumId w:val="23"/>
  </w:num>
  <w:num w:numId="33">
    <w:abstractNumId w:val="15"/>
  </w:num>
  <w:num w:numId="34">
    <w:abstractNumId w:val="65"/>
  </w:num>
  <w:num w:numId="35">
    <w:abstractNumId w:val="20"/>
  </w:num>
  <w:num w:numId="36">
    <w:abstractNumId w:val="47"/>
  </w:num>
  <w:num w:numId="37">
    <w:abstractNumId w:val="51"/>
  </w:num>
  <w:num w:numId="38">
    <w:abstractNumId w:val="38"/>
  </w:num>
  <w:num w:numId="39">
    <w:abstractNumId w:val="11"/>
  </w:num>
  <w:num w:numId="40">
    <w:abstractNumId w:val="53"/>
  </w:num>
  <w:num w:numId="41">
    <w:abstractNumId w:val="30"/>
  </w:num>
  <w:num w:numId="42">
    <w:abstractNumId w:val="5"/>
  </w:num>
  <w:num w:numId="43">
    <w:abstractNumId w:val="25"/>
  </w:num>
  <w:num w:numId="44">
    <w:abstractNumId w:val="42"/>
  </w:num>
  <w:num w:numId="45">
    <w:abstractNumId w:val="9"/>
  </w:num>
  <w:num w:numId="46">
    <w:abstractNumId w:val="44"/>
  </w:num>
  <w:num w:numId="47">
    <w:abstractNumId w:val="49"/>
  </w:num>
  <w:num w:numId="48">
    <w:abstractNumId w:val="56"/>
  </w:num>
  <w:num w:numId="49">
    <w:abstractNumId w:val="14"/>
  </w:num>
  <w:num w:numId="50">
    <w:abstractNumId w:val="62"/>
  </w:num>
  <w:num w:numId="51">
    <w:abstractNumId w:val="75"/>
  </w:num>
  <w:num w:numId="52">
    <w:abstractNumId w:val="18"/>
  </w:num>
  <w:num w:numId="53">
    <w:abstractNumId w:val="48"/>
  </w:num>
  <w:num w:numId="54">
    <w:abstractNumId w:val="57"/>
  </w:num>
  <w:num w:numId="55">
    <w:abstractNumId w:val="71"/>
  </w:num>
  <w:num w:numId="56">
    <w:abstractNumId w:val="46"/>
  </w:num>
  <w:num w:numId="57">
    <w:abstractNumId w:val="50"/>
  </w:num>
  <w:num w:numId="58">
    <w:abstractNumId w:val="6"/>
  </w:num>
  <w:num w:numId="59">
    <w:abstractNumId w:val="12"/>
  </w:num>
  <w:num w:numId="60">
    <w:abstractNumId w:val="31"/>
  </w:num>
  <w:num w:numId="61">
    <w:abstractNumId w:val="28"/>
  </w:num>
  <w:num w:numId="62">
    <w:abstractNumId w:val="60"/>
  </w:num>
  <w:num w:numId="63">
    <w:abstractNumId w:val="37"/>
  </w:num>
  <w:num w:numId="64">
    <w:abstractNumId w:val="24"/>
  </w:num>
  <w:num w:numId="65">
    <w:abstractNumId w:val="69"/>
  </w:num>
  <w:num w:numId="66">
    <w:abstractNumId w:val="4"/>
  </w:num>
  <w:num w:numId="67">
    <w:abstractNumId w:val="74"/>
  </w:num>
  <w:num w:numId="68">
    <w:abstractNumId w:val="16"/>
  </w:num>
  <w:num w:numId="69">
    <w:abstractNumId w:val="45"/>
  </w:num>
  <w:num w:numId="70">
    <w:abstractNumId w:val="35"/>
  </w:num>
  <w:num w:numId="71">
    <w:abstractNumId w:val="68"/>
  </w:num>
  <w:num w:numId="72">
    <w:abstractNumId w:val="61"/>
  </w:num>
  <w:num w:numId="73">
    <w:abstractNumId w:val="55"/>
  </w:num>
  <w:num w:numId="74">
    <w:abstractNumId w:val="1"/>
  </w:num>
  <w:num w:numId="75">
    <w:abstractNumId w:val="29"/>
  </w:num>
  <w:num w:numId="76">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ECE"/>
    <w:rsid w:val="0000027C"/>
    <w:rsid w:val="000006F1"/>
    <w:rsid w:val="00003790"/>
    <w:rsid w:val="00003D0D"/>
    <w:rsid w:val="000045A6"/>
    <w:rsid w:val="000056CB"/>
    <w:rsid w:val="00006C15"/>
    <w:rsid w:val="00011411"/>
    <w:rsid w:val="0001141B"/>
    <w:rsid w:val="00011DCF"/>
    <w:rsid w:val="00014687"/>
    <w:rsid w:val="00017421"/>
    <w:rsid w:val="0002031C"/>
    <w:rsid w:val="00027C7A"/>
    <w:rsid w:val="00030BE0"/>
    <w:rsid w:val="00033EEA"/>
    <w:rsid w:val="000347C9"/>
    <w:rsid w:val="00037941"/>
    <w:rsid w:val="000409CF"/>
    <w:rsid w:val="00043E60"/>
    <w:rsid w:val="00044C29"/>
    <w:rsid w:val="00046340"/>
    <w:rsid w:val="000479FB"/>
    <w:rsid w:val="00051922"/>
    <w:rsid w:val="00051B34"/>
    <w:rsid w:val="00052B2A"/>
    <w:rsid w:val="00053BE6"/>
    <w:rsid w:val="00055C72"/>
    <w:rsid w:val="00056E5A"/>
    <w:rsid w:val="000602DB"/>
    <w:rsid w:val="000614B2"/>
    <w:rsid w:val="00063AA0"/>
    <w:rsid w:val="000645A0"/>
    <w:rsid w:val="000679D8"/>
    <w:rsid w:val="0007138D"/>
    <w:rsid w:val="00071FE6"/>
    <w:rsid w:val="00072115"/>
    <w:rsid w:val="000728F8"/>
    <w:rsid w:val="00077A86"/>
    <w:rsid w:val="00084605"/>
    <w:rsid w:val="000854C3"/>
    <w:rsid w:val="000868F7"/>
    <w:rsid w:val="00091C7E"/>
    <w:rsid w:val="0009302A"/>
    <w:rsid w:val="00096E82"/>
    <w:rsid w:val="000A0BDC"/>
    <w:rsid w:val="000A3457"/>
    <w:rsid w:val="000A76AB"/>
    <w:rsid w:val="000B0906"/>
    <w:rsid w:val="000B2A6C"/>
    <w:rsid w:val="000C08D6"/>
    <w:rsid w:val="000C210C"/>
    <w:rsid w:val="000C4CB1"/>
    <w:rsid w:val="000C7BE4"/>
    <w:rsid w:val="000D2263"/>
    <w:rsid w:val="000D3E4E"/>
    <w:rsid w:val="000D4C90"/>
    <w:rsid w:val="000D687B"/>
    <w:rsid w:val="000D6B50"/>
    <w:rsid w:val="000D7BD1"/>
    <w:rsid w:val="000E54F3"/>
    <w:rsid w:val="000F2DA5"/>
    <w:rsid w:val="000F4C5A"/>
    <w:rsid w:val="000F761A"/>
    <w:rsid w:val="000F7D58"/>
    <w:rsid w:val="00105B36"/>
    <w:rsid w:val="00107A08"/>
    <w:rsid w:val="00114674"/>
    <w:rsid w:val="001215A3"/>
    <w:rsid w:val="001217F7"/>
    <w:rsid w:val="0012228B"/>
    <w:rsid w:val="00123C50"/>
    <w:rsid w:val="0014168B"/>
    <w:rsid w:val="00143353"/>
    <w:rsid w:val="00143F38"/>
    <w:rsid w:val="001505A9"/>
    <w:rsid w:val="00151397"/>
    <w:rsid w:val="00152BBB"/>
    <w:rsid w:val="00162DDC"/>
    <w:rsid w:val="0016769F"/>
    <w:rsid w:val="001761DC"/>
    <w:rsid w:val="00176517"/>
    <w:rsid w:val="00192FE0"/>
    <w:rsid w:val="00194BB0"/>
    <w:rsid w:val="001A10FB"/>
    <w:rsid w:val="001A5165"/>
    <w:rsid w:val="001B172B"/>
    <w:rsid w:val="001B2BFC"/>
    <w:rsid w:val="001C0436"/>
    <w:rsid w:val="001C61C6"/>
    <w:rsid w:val="001C6585"/>
    <w:rsid w:val="001D248C"/>
    <w:rsid w:val="001D34EB"/>
    <w:rsid w:val="001D48E1"/>
    <w:rsid w:val="001D4F56"/>
    <w:rsid w:val="001D70F1"/>
    <w:rsid w:val="001D727D"/>
    <w:rsid w:val="001E0D48"/>
    <w:rsid w:val="001E38EE"/>
    <w:rsid w:val="0020171D"/>
    <w:rsid w:val="00202EC5"/>
    <w:rsid w:val="00211786"/>
    <w:rsid w:val="00212292"/>
    <w:rsid w:val="00213160"/>
    <w:rsid w:val="0021396A"/>
    <w:rsid w:val="00215A52"/>
    <w:rsid w:val="002177E6"/>
    <w:rsid w:val="002200E5"/>
    <w:rsid w:val="00221DED"/>
    <w:rsid w:val="00223B83"/>
    <w:rsid w:val="0022659B"/>
    <w:rsid w:val="002329C1"/>
    <w:rsid w:val="00233585"/>
    <w:rsid w:val="00241257"/>
    <w:rsid w:val="002426BF"/>
    <w:rsid w:val="00243423"/>
    <w:rsid w:val="00243828"/>
    <w:rsid w:val="00245441"/>
    <w:rsid w:val="002460AA"/>
    <w:rsid w:val="0024794D"/>
    <w:rsid w:val="0025219A"/>
    <w:rsid w:val="00256478"/>
    <w:rsid w:val="00260BF7"/>
    <w:rsid w:val="00263B03"/>
    <w:rsid w:val="00264F80"/>
    <w:rsid w:val="002657D4"/>
    <w:rsid w:val="0027288D"/>
    <w:rsid w:val="00274CD4"/>
    <w:rsid w:val="00277B31"/>
    <w:rsid w:val="00282AA5"/>
    <w:rsid w:val="002857B4"/>
    <w:rsid w:val="00286400"/>
    <w:rsid w:val="00286E67"/>
    <w:rsid w:val="00290093"/>
    <w:rsid w:val="002921AF"/>
    <w:rsid w:val="00294FE7"/>
    <w:rsid w:val="00295539"/>
    <w:rsid w:val="002A0C4A"/>
    <w:rsid w:val="002A4007"/>
    <w:rsid w:val="002A4849"/>
    <w:rsid w:val="002A5386"/>
    <w:rsid w:val="002A7EAF"/>
    <w:rsid w:val="002B013F"/>
    <w:rsid w:val="002C00D6"/>
    <w:rsid w:val="002C5C57"/>
    <w:rsid w:val="002C6274"/>
    <w:rsid w:val="002C76F1"/>
    <w:rsid w:val="002D1B10"/>
    <w:rsid w:val="002D2C89"/>
    <w:rsid w:val="002D3B33"/>
    <w:rsid w:val="002D42B0"/>
    <w:rsid w:val="002E09AF"/>
    <w:rsid w:val="002E2ED7"/>
    <w:rsid w:val="002E3432"/>
    <w:rsid w:val="002E3D6A"/>
    <w:rsid w:val="002E3EDF"/>
    <w:rsid w:val="002E79AA"/>
    <w:rsid w:val="002F7FEE"/>
    <w:rsid w:val="00300A52"/>
    <w:rsid w:val="00303847"/>
    <w:rsid w:val="0031193E"/>
    <w:rsid w:val="00312954"/>
    <w:rsid w:val="00312D27"/>
    <w:rsid w:val="00313DDA"/>
    <w:rsid w:val="0031576B"/>
    <w:rsid w:val="00316E4E"/>
    <w:rsid w:val="00323672"/>
    <w:rsid w:val="00324C7D"/>
    <w:rsid w:val="00327A58"/>
    <w:rsid w:val="00327AEA"/>
    <w:rsid w:val="003301AD"/>
    <w:rsid w:val="003306FB"/>
    <w:rsid w:val="00336444"/>
    <w:rsid w:val="0033775E"/>
    <w:rsid w:val="00337929"/>
    <w:rsid w:val="00345869"/>
    <w:rsid w:val="00351444"/>
    <w:rsid w:val="00356168"/>
    <w:rsid w:val="00357ACC"/>
    <w:rsid w:val="00360F68"/>
    <w:rsid w:val="003621A6"/>
    <w:rsid w:val="00362679"/>
    <w:rsid w:val="00364A13"/>
    <w:rsid w:val="00364C58"/>
    <w:rsid w:val="00370B69"/>
    <w:rsid w:val="00374A0E"/>
    <w:rsid w:val="00380323"/>
    <w:rsid w:val="00380A90"/>
    <w:rsid w:val="00381D64"/>
    <w:rsid w:val="00383DA0"/>
    <w:rsid w:val="00386BC9"/>
    <w:rsid w:val="003917BA"/>
    <w:rsid w:val="003952A1"/>
    <w:rsid w:val="003957F0"/>
    <w:rsid w:val="00397721"/>
    <w:rsid w:val="003977E4"/>
    <w:rsid w:val="00397F27"/>
    <w:rsid w:val="003A131E"/>
    <w:rsid w:val="003A34BD"/>
    <w:rsid w:val="003A4844"/>
    <w:rsid w:val="003A5BB6"/>
    <w:rsid w:val="003B087F"/>
    <w:rsid w:val="003B0E50"/>
    <w:rsid w:val="003B3527"/>
    <w:rsid w:val="003C0673"/>
    <w:rsid w:val="003D04A4"/>
    <w:rsid w:val="003D2636"/>
    <w:rsid w:val="003D2F1F"/>
    <w:rsid w:val="003E3F23"/>
    <w:rsid w:val="00400782"/>
    <w:rsid w:val="004114F4"/>
    <w:rsid w:val="00413F4D"/>
    <w:rsid w:val="004159B0"/>
    <w:rsid w:val="00415B08"/>
    <w:rsid w:val="0042491F"/>
    <w:rsid w:val="004255C5"/>
    <w:rsid w:val="00426E03"/>
    <w:rsid w:val="00434A4B"/>
    <w:rsid w:val="0044192E"/>
    <w:rsid w:val="00451F15"/>
    <w:rsid w:val="00452FA2"/>
    <w:rsid w:val="004572CD"/>
    <w:rsid w:val="00466982"/>
    <w:rsid w:val="00470124"/>
    <w:rsid w:val="00471059"/>
    <w:rsid w:val="00471087"/>
    <w:rsid w:val="00471667"/>
    <w:rsid w:val="00471EC5"/>
    <w:rsid w:val="004730AE"/>
    <w:rsid w:val="00475718"/>
    <w:rsid w:val="00480056"/>
    <w:rsid w:val="00482247"/>
    <w:rsid w:val="004837CA"/>
    <w:rsid w:val="004854EB"/>
    <w:rsid w:val="004907F2"/>
    <w:rsid w:val="004946AA"/>
    <w:rsid w:val="004A2FBF"/>
    <w:rsid w:val="004A5B3A"/>
    <w:rsid w:val="004A640D"/>
    <w:rsid w:val="004B10DC"/>
    <w:rsid w:val="004B2580"/>
    <w:rsid w:val="004B6DAA"/>
    <w:rsid w:val="004D3853"/>
    <w:rsid w:val="004E41C3"/>
    <w:rsid w:val="004E591A"/>
    <w:rsid w:val="004E5C41"/>
    <w:rsid w:val="004F4A41"/>
    <w:rsid w:val="004F7B82"/>
    <w:rsid w:val="005014C3"/>
    <w:rsid w:val="00505C7F"/>
    <w:rsid w:val="00507E2B"/>
    <w:rsid w:val="00510113"/>
    <w:rsid w:val="00510C13"/>
    <w:rsid w:val="00511ED7"/>
    <w:rsid w:val="00516553"/>
    <w:rsid w:val="00517114"/>
    <w:rsid w:val="005215A3"/>
    <w:rsid w:val="00523908"/>
    <w:rsid w:val="0052390A"/>
    <w:rsid w:val="00526DE1"/>
    <w:rsid w:val="00532F77"/>
    <w:rsid w:val="00542E01"/>
    <w:rsid w:val="005470DD"/>
    <w:rsid w:val="005478C3"/>
    <w:rsid w:val="005515F5"/>
    <w:rsid w:val="005570C8"/>
    <w:rsid w:val="00562C2E"/>
    <w:rsid w:val="005638CA"/>
    <w:rsid w:val="00563D79"/>
    <w:rsid w:val="00564093"/>
    <w:rsid w:val="005654C9"/>
    <w:rsid w:val="005735A7"/>
    <w:rsid w:val="00573E0F"/>
    <w:rsid w:val="00574C6E"/>
    <w:rsid w:val="00582265"/>
    <w:rsid w:val="00583DC3"/>
    <w:rsid w:val="00584620"/>
    <w:rsid w:val="00586667"/>
    <w:rsid w:val="00591A42"/>
    <w:rsid w:val="0059258B"/>
    <w:rsid w:val="00596DC7"/>
    <w:rsid w:val="005979CF"/>
    <w:rsid w:val="005A21F6"/>
    <w:rsid w:val="005A33A9"/>
    <w:rsid w:val="005A592D"/>
    <w:rsid w:val="005A6DB2"/>
    <w:rsid w:val="005B0A03"/>
    <w:rsid w:val="005B36BE"/>
    <w:rsid w:val="005B4391"/>
    <w:rsid w:val="005B49FF"/>
    <w:rsid w:val="005B64E1"/>
    <w:rsid w:val="005B68BA"/>
    <w:rsid w:val="005C6D21"/>
    <w:rsid w:val="005D3E15"/>
    <w:rsid w:val="005E1C1A"/>
    <w:rsid w:val="005F040E"/>
    <w:rsid w:val="005F65B3"/>
    <w:rsid w:val="005F68A8"/>
    <w:rsid w:val="00613AC9"/>
    <w:rsid w:val="00614680"/>
    <w:rsid w:val="00617CB5"/>
    <w:rsid w:val="00621889"/>
    <w:rsid w:val="00635620"/>
    <w:rsid w:val="006363AE"/>
    <w:rsid w:val="00636641"/>
    <w:rsid w:val="0064123A"/>
    <w:rsid w:val="00644797"/>
    <w:rsid w:val="00650C7F"/>
    <w:rsid w:val="00651110"/>
    <w:rsid w:val="0065178A"/>
    <w:rsid w:val="00654564"/>
    <w:rsid w:val="00661CA4"/>
    <w:rsid w:val="0066430A"/>
    <w:rsid w:val="00667E56"/>
    <w:rsid w:val="006715BB"/>
    <w:rsid w:val="006739AA"/>
    <w:rsid w:val="00677457"/>
    <w:rsid w:val="00677F3F"/>
    <w:rsid w:val="0068016E"/>
    <w:rsid w:val="00680E31"/>
    <w:rsid w:val="00693946"/>
    <w:rsid w:val="00694C79"/>
    <w:rsid w:val="00695654"/>
    <w:rsid w:val="00696CEC"/>
    <w:rsid w:val="006A0A2E"/>
    <w:rsid w:val="006A0E24"/>
    <w:rsid w:val="006A11CD"/>
    <w:rsid w:val="006A33C7"/>
    <w:rsid w:val="006A3B27"/>
    <w:rsid w:val="006A6F79"/>
    <w:rsid w:val="006B0005"/>
    <w:rsid w:val="006B0A17"/>
    <w:rsid w:val="006B7BE9"/>
    <w:rsid w:val="006C065E"/>
    <w:rsid w:val="006C2F00"/>
    <w:rsid w:val="006C4E0D"/>
    <w:rsid w:val="006D2FD1"/>
    <w:rsid w:val="006D46E1"/>
    <w:rsid w:val="006E4E5E"/>
    <w:rsid w:val="006E60FF"/>
    <w:rsid w:val="006F0479"/>
    <w:rsid w:val="006F16E5"/>
    <w:rsid w:val="006F5468"/>
    <w:rsid w:val="006F5C38"/>
    <w:rsid w:val="006F6C00"/>
    <w:rsid w:val="006F6EF0"/>
    <w:rsid w:val="00706E7E"/>
    <w:rsid w:val="00706F5E"/>
    <w:rsid w:val="00711138"/>
    <w:rsid w:val="00711B00"/>
    <w:rsid w:val="00713657"/>
    <w:rsid w:val="00713D8C"/>
    <w:rsid w:val="007178FF"/>
    <w:rsid w:val="00717F82"/>
    <w:rsid w:val="00721C78"/>
    <w:rsid w:val="007254CB"/>
    <w:rsid w:val="007259A8"/>
    <w:rsid w:val="0072707C"/>
    <w:rsid w:val="00731622"/>
    <w:rsid w:val="00731CC4"/>
    <w:rsid w:val="007321B8"/>
    <w:rsid w:val="0073295F"/>
    <w:rsid w:val="00733E4C"/>
    <w:rsid w:val="00737E10"/>
    <w:rsid w:val="00737F34"/>
    <w:rsid w:val="00750AD4"/>
    <w:rsid w:val="00753214"/>
    <w:rsid w:val="007532C6"/>
    <w:rsid w:val="00755AB0"/>
    <w:rsid w:val="00761D5D"/>
    <w:rsid w:val="00763272"/>
    <w:rsid w:val="00766ED9"/>
    <w:rsid w:val="00770578"/>
    <w:rsid w:val="00772960"/>
    <w:rsid w:val="00776FC0"/>
    <w:rsid w:val="0077728E"/>
    <w:rsid w:val="00780010"/>
    <w:rsid w:val="00780A18"/>
    <w:rsid w:val="00781421"/>
    <w:rsid w:val="00781ECE"/>
    <w:rsid w:val="00782F68"/>
    <w:rsid w:val="007858D5"/>
    <w:rsid w:val="00786894"/>
    <w:rsid w:val="00787649"/>
    <w:rsid w:val="00791444"/>
    <w:rsid w:val="00791A31"/>
    <w:rsid w:val="00794287"/>
    <w:rsid w:val="00795542"/>
    <w:rsid w:val="00796D1E"/>
    <w:rsid w:val="00797518"/>
    <w:rsid w:val="007A2D5B"/>
    <w:rsid w:val="007A3C6B"/>
    <w:rsid w:val="007A6223"/>
    <w:rsid w:val="007B0AE8"/>
    <w:rsid w:val="007B4621"/>
    <w:rsid w:val="007B69BD"/>
    <w:rsid w:val="007C0FDF"/>
    <w:rsid w:val="007C1D42"/>
    <w:rsid w:val="007D26DF"/>
    <w:rsid w:val="007D5D0B"/>
    <w:rsid w:val="007F2B3C"/>
    <w:rsid w:val="007F76ED"/>
    <w:rsid w:val="008049AC"/>
    <w:rsid w:val="008074FA"/>
    <w:rsid w:val="00807D46"/>
    <w:rsid w:val="00810C3F"/>
    <w:rsid w:val="0081139C"/>
    <w:rsid w:val="0081334F"/>
    <w:rsid w:val="00814DBF"/>
    <w:rsid w:val="008175A2"/>
    <w:rsid w:val="00823484"/>
    <w:rsid w:val="00823F16"/>
    <w:rsid w:val="0082778F"/>
    <w:rsid w:val="00827809"/>
    <w:rsid w:val="008334DF"/>
    <w:rsid w:val="00834B20"/>
    <w:rsid w:val="0083620D"/>
    <w:rsid w:val="00841736"/>
    <w:rsid w:val="00842A8E"/>
    <w:rsid w:val="008431D9"/>
    <w:rsid w:val="0084674B"/>
    <w:rsid w:val="00853300"/>
    <w:rsid w:val="00853960"/>
    <w:rsid w:val="00853A51"/>
    <w:rsid w:val="00855DBB"/>
    <w:rsid w:val="00855E0F"/>
    <w:rsid w:val="00856184"/>
    <w:rsid w:val="0085745A"/>
    <w:rsid w:val="00864317"/>
    <w:rsid w:val="008703C5"/>
    <w:rsid w:val="00870DFD"/>
    <w:rsid w:val="008723DF"/>
    <w:rsid w:val="0087243C"/>
    <w:rsid w:val="0087247A"/>
    <w:rsid w:val="0087277F"/>
    <w:rsid w:val="00875A6B"/>
    <w:rsid w:val="00877813"/>
    <w:rsid w:val="008828AD"/>
    <w:rsid w:val="00885511"/>
    <w:rsid w:val="008900F1"/>
    <w:rsid w:val="00891BB5"/>
    <w:rsid w:val="008945CC"/>
    <w:rsid w:val="008A0B1E"/>
    <w:rsid w:val="008A10BB"/>
    <w:rsid w:val="008A115D"/>
    <w:rsid w:val="008A133E"/>
    <w:rsid w:val="008A409C"/>
    <w:rsid w:val="008A49B4"/>
    <w:rsid w:val="008B00F8"/>
    <w:rsid w:val="008B063B"/>
    <w:rsid w:val="008B0CCB"/>
    <w:rsid w:val="008B1260"/>
    <w:rsid w:val="008B24F1"/>
    <w:rsid w:val="008C0959"/>
    <w:rsid w:val="008D1B8C"/>
    <w:rsid w:val="008D42C9"/>
    <w:rsid w:val="008E682A"/>
    <w:rsid w:val="008E7D5F"/>
    <w:rsid w:val="008F0A05"/>
    <w:rsid w:val="008F1EA3"/>
    <w:rsid w:val="008F206E"/>
    <w:rsid w:val="00905C36"/>
    <w:rsid w:val="00913772"/>
    <w:rsid w:val="00913992"/>
    <w:rsid w:val="00913BDC"/>
    <w:rsid w:val="00914874"/>
    <w:rsid w:val="00916212"/>
    <w:rsid w:val="009167B9"/>
    <w:rsid w:val="00917C3F"/>
    <w:rsid w:val="00923258"/>
    <w:rsid w:val="00925BBB"/>
    <w:rsid w:val="00927FAB"/>
    <w:rsid w:val="009316FE"/>
    <w:rsid w:val="009335A0"/>
    <w:rsid w:val="009351FF"/>
    <w:rsid w:val="0093635F"/>
    <w:rsid w:val="00936FCD"/>
    <w:rsid w:val="009375CC"/>
    <w:rsid w:val="00940507"/>
    <w:rsid w:val="00942DD6"/>
    <w:rsid w:val="0094301C"/>
    <w:rsid w:val="00946512"/>
    <w:rsid w:val="009527A9"/>
    <w:rsid w:val="0096227F"/>
    <w:rsid w:val="009753D1"/>
    <w:rsid w:val="009773A8"/>
    <w:rsid w:val="00982EE3"/>
    <w:rsid w:val="00983ED7"/>
    <w:rsid w:val="00986479"/>
    <w:rsid w:val="00986BB5"/>
    <w:rsid w:val="00986FE2"/>
    <w:rsid w:val="009877BB"/>
    <w:rsid w:val="00990DAD"/>
    <w:rsid w:val="00991416"/>
    <w:rsid w:val="00994412"/>
    <w:rsid w:val="009959AB"/>
    <w:rsid w:val="009A302A"/>
    <w:rsid w:val="009A37F0"/>
    <w:rsid w:val="009A50BF"/>
    <w:rsid w:val="009A5751"/>
    <w:rsid w:val="009B6448"/>
    <w:rsid w:val="009B6C90"/>
    <w:rsid w:val="009C0A11"/>
    <w:rsid w:val="009C6647"/>
    <w:rsid w:val="009C7F93"/>
    <w:rsid w:val="009D4975"/>
    <w:rsid w:val="009D5D98"/>
    <w:rsid w:val="009E2ECE"/>
    <w:rsid w:val="009E5894"/>
    <w:rsid w:val="009F0714"/>
    <w:rsid w:val="009F0CB3"/>
    <w:rsid w:val="009F1179"/>
    <w:rsid w:val="009F722D"/>
    <w:rsid w:val="00A012D6"/>
    <w:rsid w:val="00A035EB"/>
    <w:rsid w:val="00A04745"/>
    <w:rsid w:val="00A06D90"/>
    <w:rsid w:val="00A07229"/>
    <w:rsid w:val="00A106C4"/>
    <w:rsid w:val="00A1135D"/>
    <w:rsid w:val="00A11F55"/>
    <w:rsid w:val="00A1591B"/>
    <w:rsid w:val="00A15C42"/>
    <w:rsid w:val="00A21223"/>
    <w:rsid w:val="00A218B3"/>
    <w:rsid w:val="00A22E86"/>
    <w:rsid w:val="00A25591"/>
    <w:rsid w:val="00A2587E"/>
    <w:rsid w:val="00A25CFD"/>
    <w:rsid w:val="00A2798B"/>
    <w:rsid w:val="00A31899"/>
    <w:rsid w:val="00A322FB"/>
    <w:rsid w:val="00A337B2"/>
    <w:rsid w:val="00A33D89"/>
    <w:rsid w:val="00A42292"/>
    <w:rsid w:val="00A47418"/>
    <w:rsid w:val="00A57C66"/>
    <w:rsid w:val="00A6174C"/>
    <w:rsid w:val="00A70331"/>
    <w:rsid w:val="00A7236D"/>
    <w:rsid w:val="00A726CC"/>
    <w:rsid w:val="00A74330"/>
    <w:rsid w:val="00A821C1"/>
    <w:rsid w:val="00A918E2"/>
    <w:rsid w:val="00A926D5"/>
    <w:rsid w:val="00A93C30"/>
    <w:rsid w:val="00AA121D"/>
    <w:rsid w:val="00AA1D9D"/>
    <w:rsid w:val="00AA7BFC"/>
    <w:rsid w:val="00AB4F6E"/>
    <w:rsid w:val="00AC345A"/>
    <w:rsid w:val="00AC3CB9"/>
    <w:rsid w:val="00AC5DD3"/>
    <w:rsid w:val="00AD4738"/>
    <w:rsid w:val="00AD5839"/>
    <w:rsid w:val="00AE10DA"/>
    <w:rsid w:val="00AE759D"/>
    <w:rsid w:val="00AF0CC8"/>
    <w:rsid w:val="00AF0F88"/>
    <w:rsid w:val="00AF3D7B"/>
    <w:rsid w:val="00AF6C08"/>
    <w:rsid w:val="00AF7FE4"/>
    <w:rsid w:val="00B02848"/>
    <w:rsid w:val="00B07BB0"/>
    <w:rsid w:val="00B07BD4"/>
    <w:rsid w:val="00B10FE7"/>
    <w:rsid w:val="00B13359"/>
    <w:rsid w:val="00B13379"/>
    <w:rsid w:val="00B14401"/>
    <w:rsid w:val="00B15AE3"/>
    <w:rsid w:val="00B203A9"/>
    <w:rsid w:val="00B207D6"/>
    <w:rsid w:val="00B224BD"/>
    <w:rsid w:val="00B224C3"/>
    <w:rsid w:val="00B32320"/>
    <w:rsid w:val="00B333CF"/>
    <w:rsid w:val="00B33F84"/>
    <w:rsid w:val="00B351E1"/>
    <w:rsid w:val="00B3793E"/>
    <w:rsid w:val="00B37A92"/>
    <w:rsid w:val="00B40272"/>
    <w:rsid w:val="00B403DA"/>
    <w:rsid w:val="00B4320C"/>
    <w:rsid w:val="00B44F26"/>
    <w:rsid w:val="00B4731F"/>
    <w:rsid w:val="00B56EEF"/>
    <w:rsid w:val="00B57B87"/>
    <w:rsid w:val="00B66ABB"/>
    <w:rsid w:val="00B67254"/>
    <w:rsid w:val="00B7295F"/>
    <w:rsid w:val="00B7502F"/>
    <w:rsid w:val="00B76BE4"/>
    <w:rsid w:val="00B76C10"/>
    <w:rsid w:val="00B76C67"/>
    <w:rsid w:val="00BA45B6"/>
    <w:rsid w:val="00BA62A7"/>
    <w:rsid w:val="00BA6D09"/>
    <w:rsid w:val="00BA76EA"/>
    <w:rsid w:val="00BB0C07"/>
    <w:rsid w:val="00BB33BF"/>
    <w:rsid w:val="00BB5559"/>
    <w:rsid w:val="00BB5996"/>
    <w:rsid w:val="00BC5142"/>
    <w:rsid w:val="00BC5722"/>
    <w:rsid w:val="00BC6B33"/>
    <w:rsid w:val="00BC7205"/>
    <w:rsid w:val="00BD057F"/>
    <w:rsid w:val="00BD0CAD"/>
    <w:rsid w:val="00BD208E"/>
    <w:rsid w:val="00BD239E"/>
    <w:rsid w:val="00BD5013"/>
    <w:rsid w:val="00BD7307"/>
    <w:rsid w:val="00BD7DDF"/>
    <w:rsid w:val="00BE15CA"/>
    <w:rsid w:val="00BF27CE"/>
    <w:rsid w:val="00C02021"/>
    <w:rsid w:val="00C04467"/>
    <w:rsid w:val="00C075C8"/>
    <w:rsid w:val="00C10EC0"/>
    <w:rsid w:val="00C13912"/>
    <w:rsid w:val="00C13D4E"/>
    <w:rsid w:val="00C159FA"/>
    <w:rsid w:val="00C232A4"/>
    <w:rsid w:val="00C25179"/>
    <w:rsid w:val="00C2737B"/>
    <w:rsid w:val="00C27F20"/>
    <w:rsid w:val="00C30A6E"/>
    <w:rsid w:val="00C317DF"/>
    <w:rsid w:val="00C337B2"/>
    <w:rsid w:val="00C33A33"/>
    <w:rsid w:val="00C435E0"/>
    <w:rsid w:val="00C454F8"/>
    <w:rsid w:val="00C5135F"/>
    <w:rsid w:val="00C5248F"/>
    <w:rsid w:val="00C5675C"/>
    <w:rsid w:val="00C57D01"/>
    <w:rsid w:val="00C600D9"/>
    <w:rsid w:val="00C62C12"/>
    <w:rsid w:val="00C64568"/>
    <w:rsid w:val="00C72DCD"/>
    <w:rsid w:val="00C74154"/>
    <w:rsid w:val="00C77F7E"/>
    <w:rsid w:val="00C838CD"/>
    <w:rsid w:val="00C86472"/>
    <w:rsid w:val="00C86971"/>
    <w:rsid w:val="00C86A7F"/>
    <w:rsid w:val="00C90056"/>
    <w:rsid w:val="00C901F1"/>
    <w:rsid w:val="00C924FD"/>
    <w:rsid w:val="00C93B07"/>
    <w:rsid w:val="00C93D9E"/>
    <w:rsid w:val="00C95311"/>
    <w:rsid w:val="00CA6CFD"/>
    <w:rsid w:val="00CA7467"/>
    <w:rsid w:val="00CA7D5C"/>
    <w:rsid w:val="00CB01EA"/>
    <w:rsid w:val="00CB0999"/>
    <w:rsid w:val="00CB14E6"/>
    <w:rsid w:val="00CB46BD"/>
    <w:rsid w:val="00CB63AD"/>
    <w:rsid w:val="00CC2835"/>
    <w:rsid w:val="00CC2E88"/>
    <w:rsid w:val="00CC6229"/>
    <w:rsid w:val="00CC6D19"/>
    <w:rsid w:val="00CD180C"/>
    <w:rsid w:val="00CD4269"/>
    <w:rsid w:val="00CE0D60"/>
    <w:rsid w:val="00CE123B"/>
    <w:rsid w:val="00CE7DBF"/>
    <w:rsid w:val="00CF5351"/>
    <w:rsid w:val="00CF6238"/>
    <w:rsid w:val="00D0507B"/>
    <w:rsid w:val="00D1093A"/>
    <w:rsid w:val="00D10B77"/>
    <w:rsid w:val="00D1343F"/>
    <w:rsid w:val="00D21562"/>
    <w:rsid w:val="00D221FF"/>
    <w:rsid w:val="00D22D8A"/>
    <w:rsid w:val="00D23937"/>
    <w:rsid w:val="00D27B1D"/>
    <w:rsid w:val="00D30B04"/>
    <w:rsid w:val="00D35475"/>
    <w:rsid w:val="00D373C3"/>
    <w:rsid w:val="00D42433"/>
    <w:rsid w:val="00D43819"/>
    <w:rsid w:val="00D451AC"/>
    <w:rsid w:val="00D465F5"/>
    <w:rsid w:val="00D467D5"/>
    <w:rsid w:val="00D5036B"/>
    <w:rsid w:val="00D50574"/>
    <w:rsid w:val="00D50955"/>
    <w:rsid w:val="00D5133A"/>
    <w:rsid w:val="00D527C1"/>
    <w:rsid w:val="00D5454D"/>
    <w:rsid w:val="00D54DF0"/>
    <w:rsid w:val="00D57C7C"/>
    <w:rsid w:val="00D6252B"/>
    <w:rsid w:val="00D65EA2"/>
    <w:rsid w:val="00D668B6"/>
    <w:rsid w:val="00D753F1"/>
    <w:rsid w:val="00D75B19"/>
    <w:rsid w:val="00D761AF"/>
    <w:rsid w:val="00D77ECA"/>
    <w:rsid w:val="00D8698C"/>
    <w:rsid w:val="00D86DBF"/>
    <w:rsid w:val="00D87279"/>
    <w:rsid w:val="00DA2794"/>
    <w:rsid w:val="00DA286D"/>
    <w:rsid w:val="00DA44F7"/>
    <w:rsid w:val="00DB3F0E"/>
    <w:rsid w:val="00DB739A"/>
    <w:rsid w:val="00DC074D"/>
    <w:rsid w:val="00DD212C"/>
    <w:rsid w:val="00DD3CB9"/>
    <w:rsid w:val="00DD4F96"/>
    <w:rsid w:val="00DE23C4"/>
    <w:rsid w:val="00DE52FE"/>
    <w:rsid w:val="00DF027B"/>
    <w:rsid w:val="00DF09EF"/>
    <w:rsid w:val="00DF10C0"/>
    <w:rsid w:val="00DF1F5A"/>
    <w:rsid w:val="00DF35EA"/>
    <w:rsid w:val="00DF3DAF"/>
    <w:rsid w:val="00DF5463"/>
    <w:rsid w:val="00E02B31"/>
    <w:rsid w:val="00E10A33"/>
    <w:rsid w:val="00E11C99"/>
    <w:rsid w:val="00E13FC3"/>
    <w:rsid w:val="00E14618"/>
    <w:rsid w:val="00E15251"/>
    <w:rsid w:val="00E26410"/>
    <w:rsid w:val="00E3147B"/>
    <w:rsid w:val="00E35B27"/>
    <w:rsid w:val="00E411B4"/>
    <w:rsid w:val="00E434A9"/>
    <w:rsid w:val="00E4587D"/>
    <w:rsid w:val="00E45C2B"/>
    <w:rsid w:val="00E45EC0"/>
    <w:rsid w:val="00E47F2E"/>
    <w:rsid w:val="00E52F6D"/>
    <w:rsid w:val="00E53B76"/>
    <w:rsid w:val="00E55111"/>
    <w:rsid w:val="00E556D6"/>
    <w:rsid w:val="00E60F5F"/>
    <w:rsid w:val="00E66128"/>
    <w:rsid w:val="00E71A6F"/>
    <w:rsid w:val="00E74B7D"/>
    <w:rsid w:val="00E7556A"/>
    <w:rsid w:val="00E7769D"/>
    <w:rsid w:val="00E77EE1"/>
    <w:rsid w:val="00E83A95"/>
    <w:rsid w:val="00E84A98"/>
    <w:rsid w:val="00E8627D"/>
    <w:rsid w:val="00E90F01"/>
    <w:rsid w:val="00E9167D"/>
    <w:rsid w:val="00E92A56"/>
    <w:rsid w:val="00E94222"/>
    <w:rsid w:val="00E973EA"/>
    <w:rsid w:val="00EA1B9F"/>
    <w:rsid w:val="00EA4513"/>
    <w:rsid w:val="00EA4899"/>
    <w:rsid w:val="00EA7747"/>
    <w:rsid w:val="00EA774B"/>
    <w:rsid w:val="00EB4DB5"/>
    <w:rsid w:val="00EB5733"/>
    <w:rsid w:val="00EB625D"/>
    <w:rsid w:val="00EC1B73"/>
    <w:rsid w:val="00EC476A"/>
    <w:rsid w:val="00EC4D08"/>
    <w:rsid w:val="00EC618A"/>
    <w:rsid w:val="00EC74E0"/>
    <w:rsid w:val="00ED1898"/>
    <w:rsid w:val="00ED6733"/>
    <w:rsid w:val="00ED6C1E"/>
    <w:rsid w:val="00EE44D9"/>
    <w:rsid w:val="00EF0E01"/>
    <w:rsid w:val="00EF2314"/>
    <w:rsid w:val="00EF605C"/>
    <w:rsid w:val="00F05B86"/>
    <w:rsid w:val="00F06CE8"/>
    <w:rsid w:val="00F07D17"/>
    <w:rsid w:val="00F16743"/>
    <w:rsid w:val="00F213D6"/>
    <w:rsid w:val="00F241F2"/>
    <w:rsid w:val="00F25C86"/>
    <w:rsid w:val="00F30EA5"/>
    <w:rsid w:val="00F34DA0"/>
    <w:rsid w:val="00F36029"/>
    <w:rsid w:val="00F40031"/>
    <w:rsid w:val="00F41E25"/>
    <w:rsid w:val="00F43499"/>
    <w:rsid w:val="00F471A3"/>
    <w:rsid w:val="00F54E51"/>
    <w:rsid w:val="00F6001A"/>
    <w:rsid w:val="00F6441C"/>
    <w:rsid w:val="00F67D19"/>
    <w:rsid w:val="00F73A36"/>
    <w:rsid w:val="00F75531"/>
    <w:rsid w:val="00F77732"/>
    <w:rsid w:val="00F80A0B"/>
    <w:rsid w:val="00F831FD"/>
    <w:rsid w:val="00F97C6E"/>
    <w:rsid w:val="00FA4ADA"/>
    <w:rsid w:val="00FA6A00"/>
    <w:rsid w:val="00FA79A2"/>
    <w:rsid w:val="00FB05CF"/>
    <w:rsid w:val="00FB1A05"/>
    <w:rsid w:val="00FB6C0A"/>
    <w:rsid w:val="00FC0021"/>
    <w:rsid w:val="00FC2154"/>
    <w:rsid w:val="00FC68F3"/>
    <w:rsid w:val="00FE0453"/>
    <w:rsid w:val="00FE2112"/>
    <w:rsid w:val="00FE3115"/>
    <w:rsid w:val="00FF23BC"/>
    <w:rsid w:val="00FF2D4C"/>
    <w:rsid w:val="00FF2D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3DF"/>
    <w:rPr>
      <w:sz w:val="24"/>
      <w:szCs w:val="24"/>
    </w:rPr>
  </w:style>
  <w:style w:type="paragraph" w:styleId="Nagwek1">
    <w:name w:val="heading 1"/>
    <w:basedOn w:val="Normalny"/>
    <w:next w:val="Normalny"/>
    <w:qFormat/>
    <w:rsid w:val="00D753F1"/>
    <w:pPr>
      <w:keepNext/>
      <w:spacing w:before="240"/>
      <w:ind w:left="340" w:hanging="340"/>
      <w:jc w:val="both"/>
      <w:outlineLvl w:val="0"/>
    </w:pPr>
    <w:rPr>
      <w:rFonts w:ascii="Arial" w:hAnsi="Arial" w:cs="Arial"/>
      <w:b/>
      <w:bCs/>
      <w:color w:val="3366FF"/>
      <w:u w:val="single"/>
    </w:rPr>
  </w:style>
  <w:style w:type="paragraph" w:styleId="Nagwek2">
    <w:name w:val="heading 2"/>
    <w:basedOn w:val="Normalny"/>
    <w:next w:val="Normalny"/>
    <w:qFormat/>
    <w:rsid w:val="00D753F1"/>
    <w:pPr>
      <w:keepNext/>
      <w:spacing w:before="120"/>
      <w:jc w:val="both"/>
      <w:outlineLvl w:val="1"/>
    </w:pPr>
    <w:rPr>
      <w:rFonts w:ascii="Arial" w:hAnsi="Arial" w:cs="Arial"/>
      <w:color w:val="FF0000"/>
      <w:u w:val="single"/>
    </w:rPr>
  </w:style>
  <w:style w:type="paragraph" w:styleId="Nagwek3">
    <w:name w:val="heading 3"/>
    <w:basedOn w:val="Normalny"/>
    <w:next w:val="Normalny"/>
    <w:qFormat/>
    <w:rsid w:val="00D753F1"/>
    <w:pPr>
      <w:keepNext/>
      <w:jc w:val="both"/>
      <w:outlineLvl w:val="2"/>
    </w:pPr>
    <w:rPr>
      <w:rFonts w:ascii="Arial" w:hAnsi="Arial" w:cs="Arial"/>
      <w:b/>
      <w:bCs/>
    </w:rPr>
  </w:style>
  <w:style w:type="paragraph" w:styleId="Nagwek4">
    <w:name w:val="heading 4"/>
    <w:basedOn w:val="Normalny"/>
    <w:qFormat/>
    <w:rsid w:val="00D753F1"/>
    <w:pPr>
      <w:outlineLvl w:val="3"/>
    </w:pPr>
    <w:rPr>
      <w:rFonts w:ascii="Arial" w:eastAsia="Arial Unicode MS" w:hAnsi="Arial" w:cs="Arial"/>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D753F1"/>
    <w:rPr>
      <w:color w:val="0000FF"/>
      <w:u w:val="single"/>
    </w:rPr>
  </w:style>
  <w:style w:type="paragraph" w:styleId="Tekstpodstawowywcity">
    <w:name w:val="Body Text Indent"/>
    <w:basedOn w:val="Normalny"/>
    <w:link w:val="TekstpodstawowywcityZnak"/>
    <w:semiHidden/>
    <w:rsid w:val="00D753F1"/>
    <w:pPr>
      <w:tabs>
        <w:tab w:val="left" w:pos="360"/>
      </w:tabs>
      <w:ind w:left="360" w:hanging="360"/>
      <w:jc w:val="both"/>
    </w:pPr>
  </w:style>
  <w:style w:type="character" w:styleId="Pogrubienie">
    <w:name w:val="Strong"/>
    <w:qFormat/>
    <w:rsid w:val="00D753F1"/>
    <w:rPr>
      <w:b/>
      <w:bCs/>
    </w:rPr>
  </w:style>
  <w:style w:type="paragraph" w:customStyle="1" w:styleId="Nowy">
    <w:name w:val="Nowy"/>
    <w:basedOn w:val="Tekstpodstawowywcity3"/>
    <w:rsid w:val="00D753F1"/>
    <w:pPr>
      <w:numPr>
        <w:ilvl w:val="2"/>
        <w:numId w:val="1"/>
      </w:numPr>
      <w:spacing w:after="0" w:line="360" w:lineRule="auto"/>
      <w:jc w:val="both"/>
    </w:pPr>
    <w:rPr>
      <w:b/>
      <w:sz w:val="24"/>
      <w:szCs w:val="28"/>
    </w:rPr>
  </w:style>
  <w:style w:type="paragraph" w:styleId="Tekstpodstawowywcity3">
    <w:name w:val="Body Text Indent 3"/>
    <w:basedOn w:val="Normalny"/>
    <w:semiHidden/>
    <w:rsid w:val="00D753F1"/>
    <w:pPr>
      <w:spacing w:after="120"/>
      <w:ind w:left="283"/>
    </w:pPr>
    <w:rPr>
      <w:sz w:val="16"/>
      <w:szCs w:val="16"/>
    </w:rPr>
  </w:style>
  <w:style w:type="paragraph" w:styleId="Tytu">
    <w:name w:val="Title"/>
    <w:basedOn w:val="Normalny"/>
    <w:qFormat/>
    <w:rsid w:val="00D753F1"/>
    <w:pPr>
      <w:jc w:val="center"/>
    </w:pPr>
    <w:rPr>
      <w:rFonts w:ascii="Arial" w:hAnsi="Arial" w:cs="Arial"/>
      <w:b/>
      <w:bCs/>
    </w:rPr>
  </w:style>
  <w:style w:type="paragraph" w:styleId="Tekstpodstawowy">
    <w:name w:val="Body Text"/>
    <w:aliases w:val="Tekst podstawowy-bold,b,bt,Tekst podstawowy Znak Znak Znak Znak Znak Znak Znak Znak,block style,wypunktowanie,Tekst podstawowy Znak,szaro,numerowany,aga,Tekst podstawowyG,b1,Tekst podstawowy Znak Znak,(F2),anita1"/>
    <w:basedOn w:val="Normalny"/>
    <w:semiHidden/>
    <w:rsid w:val="00D753F1"/>
    <w:pPr>
      <w:jc w:val="both"/>
    </w:pPr>
    <w:rPr>
      <w:rFonts w:ascii="Arial" w:hAnsi="Arial" w:cs="Arial"/>
    </w:rPr>
  </w:style>
  <w:style w:type="paragraph" w:styleId="Stopka">
    <w:name w:val="footer"/>
    <w:basedOn w:val="Normalny"/>
    <w:link w:val="StopkaZnak"/>
    <w:uiPriority w:val="99"/>
    <w:rsid w:val="00D753F1"/>
    <w:pPr>
      <w:tabs>
        <w:tab w:val="center" w:pos="4536"/>
        <w:tab w:val="right" w:pos="9072"/>
      </w:tabs>
    </w:pPr>
  </w:style>
  <w:style w:type="character" w:styleId="Numerstrony">
    <w:name w:val="page number"/>
    <w:basedOn w:val="Domylnaczcionkaakapitu"/>
    <w:semiHidden/>
    <w:rsid w:val="00D753F1"/>
  </w:style>
  <w:style w:type="paragraph" w:styleId="Nagwek">
    <w:name w:val="header"/>
    <w:basedOn w:val="Normalny"/>
    <w:link w:val="NagwekZnak"/>
    <w:uiPriority w:val="99"/>
    <w:rsid w:val="00D753F1"/>
    <w:pPr>
      <w:tabs>
        <w:tab w:val="center" w:pos="4536"/>
        <w:tab w:val="right" w:pos="9072"/>
      </w:tabs>
    </w:pPr>
  </w:style>
  <w:style w:type="paragraph" w:styleId="Tekstpodstawowy2">
    <w:name w:val="Body Text 2"/>
    <w:basedOn w:val="Normalny"/>
    <w:semiHidden/>
    <w:rsid w:val="00D753F1"/>
    <w:pPr>
      <w:spacing w:before="120"/>
      <w:jc w:val="both"/>
    </w:pPr>
    <w:rPr>
      <w:rFonts w:ascii="Arial" w:hAnsi="Arial" w:cs="Arial"/>
      <w:color w:val="3366FF"/>
      <w:u w:val="single"/>
    </w:rPr>
  </w:style>
  <w:style w:type="paragraph" w:customStyle="1" w:styleId="PFRON">
    <w:name w:val="PFRON"/>
    <w:basedOn w:val="Normalny"/>
    <w:rsid w:val="00D753F1"/>
    <w:rPr>
      <w:szCs w:val="20"/>
    </w:rPr>
  </w:style>
  <w:style w:type="paragraph" w:styleId="Tekstpodstawowy3">
    <w:name w:val="Body Text 3"/>
    <w:basedOn w:val="Normalny"/>
    <w:semiHidden/>
    <w:rsid w:val="00D753F1"/>
    <w:pPr>
      <w:jc w:val="both"/>
    </w:pPr>
    <w:rPr>
      <w:rFonts w:ascii="Arial" w:hAnsi="Arial" w:cs="Arial"/>
      <w:strike/>
      <w:color w:val="FF0000"/>
    </w:rPr>
  </w:style>
  <w:style w:type="paragraph" w:styleId="Tekstpodstawowywcity2">
    <w:name w:val="Body Text Indent 2"/>
    <w:basedOn w:val="Normalny"/>
    <w:semiHidden/>
    <w:rsid w:val="00D753F1"/>
    <w:pPr>
      <w:spacing w:before="120"/>
      <w:ind w:left="-113"/>
      <w:jc w:val="both"/>
    </w:pPr>
    <w:rPr>
      <w:rFonts w:ascii="Arial" w:hAnsi="Arial" w:cs="Arial"/>
    </w:rPr>
  </w:style>
  <w:style w:type="character" w:styleId="UyteHipercze">
    <w:name w:val="FollowedHyperlink"/>
    <w:semiHidden/>
    <w:rsid w:val="00D753F1"/>
    <w:rPr>
      <w:color w:val="800080"/>
      <w:u w:val="single"/>
    </w:rPr>
  </w:style>
  <w:style w:type="paragraph" w:styleId="Tekstprzypisudolnego">
    <w:name w:val="footnote text"/>
    <w:basedOn w:val="Normalny"/>
    <w:link w:val="TekstprzypisudolnegoZnak"/>
    <w:semiHidden/>
    <w:rsid w:val="00D753F1"/>
    <w:rPr>
      <w:sz w:val="20"/>
      <w:szCs w:val="20"/>
    </w:rPr>
  </w:style>
  <w:style w:type="character" w:styleId="Odwoanieprzypisudolnego">
    <w:name w:val="footnote reference"/>
    <w:semiHidden/>
    <w:rsid w:val="00D753F1"/>
    <w:rPr>
      <w:vertAlign w:val="superscript"/>
    </w:rPr>
  </w:style>
  <w:style w:type="paragraph" w:styleId="NormalnyWeb">
    <w:name w:val="Normal (Web)"/>
    <w:basedOn w:val="Normalny"/>
    <w:semiHidden/>
    <w:rsid w:val="00D753F1"/>
    <w:pPr>
      <w:spacing w:before="100" w:beforeAutospacing="1" w:after="100" w:afterAutospacing="1"/>
    </w:pPr>
  </w:style>
  <w:style w:type="paragraph" w:customStyle="1" w:styleId="Tekstpodstawowy31">
    <w:name w:val="Tekst podstawowy 31"/>
    <w:basedOn w:val="Normalny"/>
    <w:rsid w:val="00D753F1"/>
    <w:pPr>
      <w:jc w:val="both"/>
    </w:pPr>
    <w:rPr>
      <w:szCs w:val="20"/>
    </w:rPr>
  </w:style>
  <w:style w:type="paragraph" w:styleId="Tekstdymka">
    <w:name w:val="Balloon Text"/>
    <w:basedOn w:val="Normalny"/>
    <w:link w:val="TekstdymkaZnak"/>
    <w:uiPriority w:val="99"/>
    <w:semiHidden/>
    <w:unhideWhenUsed/>
    <w:rsid w:val="00827809"/>
    <w:rPr>
      <w:rFonts w:ascii="Tahoma" w:hAnsi="Tahoma"/>
      <w:sz w:val="16"/>
      <w:szCs w:val="16"/>
    </w:rPr>
  </w:style>
  <w:style w:type="character" w:customStyle="1" w:styleId="TekstdymkaZnak">
    <w:name w:val="Tekst dymka Znak"/>
    <w:link w:val="Tekstdymka"/>
    <w:uiPriority w:val="99"/>
    <w:semiHidden/>
    <w:rsid w:val="00827809"/>
    <w:rPr>
      <w:rFonts w:ascii="Tahoma" w:hAnsi="Tahoma" w:cs="Tahoma"/>
      <w:sz w:val="16"/>
      <w:szCs w:val="16"/>
    </w:rPr>
  </w:style>
  <w:style w:type="paragraph" w:customStyle="1" w:styleId="Tekstpodstawowy21">
    <w:name w:val="Tekst podstawowy 21"/>
    <w:basedOn w:val="Normalny"/>
    <w:rsid w:val="00667E56"/>
    <w:pPr>
      <w:ind w:firstLine="708"/>
      <w:jc w:val="both"/>
    </w:pPr>
    <w:rPr>
      <w:rFonts w:ascii="Arial" w:hAnsi="Arial" w:cs="Arial"/>
      <w:spacing w:val="20"/>
      <w:szCs w:val="20"/>
    </w:rPr>
  </w:style>
  <w:style w:type="paragraph" w:styleId="Akapitzlist">
    <w:name w:val="List Paragraph"/>
    <w:basedOn w:val="Normalny"/>
    <w:uiPriority w:val="34"/>
    <w:qFormat/>
    <w:rsid w:val="00E60F5F"/>
    <w:pPr>
      <w:ind w:left="720"/>
      <w:contextualSpacing/>
    </w:pPr>
    <w:rPr>
      <w:rFonts w:eastAsia="Calibri"/>
      <w:sz w:val="26"/>
      <w:lang w:eastAsia="en-US"/>
    </w:rPr>
  </w:style>
  <w:style w:type="paragraph" w:customStyle="1" w:styleId="Tekstpodstawowy310">
    <w:name w:val="Tekst podstawowy 31"/>
    <w:basedOn w:val="Normalny"/>
    <w:rsid w:val="009A50BF"/>
    <w:pPr>
      <w:jc w:val="both"/>
    </w:pPr>
    <w:rPr>
      <w:szCs w:val="20"/>
    </w:rPr>
  </w:style>
  <w:style w:type="paragraph" w:styleId="Tekstprzypisukocowego">
    <w:name w:val="endnote text"/>
    <w:basedOn w:val="Normalny"/>
    <w:link w:val="TekstprzypisukocowegoZnak"/>
    <w:uiPriority w:val="99"/>
    <w:semiHidden/>
    <w:unhideWhenUsed/>
    <w:rsid w:val="005A21F6"/>
    <w:rPr>
      <w:sz w:val="20"/>
      <w:szCs w:val="20"/>
    </w:rPr>
  </w:style>
  <w:style w:type="character" w:customStyle="1" w:styleId="TekstprzypisukocowegoZnak">
    <w:name w:val="Tekst przypisu końcowego Znak"/>
    <w:basedOn w:val="Domylnaczcionkaakapitu"/>
    <w:link w:val="Tekstprzypisukocowego"/>
    <w:uiPriority w:val="99"/>
    <w:semiHidden/>
    <w:rsid w:val="005A21F6"/>
  </w:style>
  <w:style w:type="character" w:styleId="Odwoanieprzypisukocowego">
    <w:name w:val="endnote reference"/>
    <w:uiPriority w:val="99"/>
    <w:semiHidden/>
    <w:unhideWhenUsed/>
    <w:rsid w:val="005A21F6"/>
    <w:rPr>
      <w:vertAlign w:val="superscript"/>
    </w:rPr>
  </w:style>
  <w:style w:type="character" w:customStyle="1" w:styleId="TekstprzypisudolnegoZnak">
    <w:name w:val="Tekst przypisu dolnego Znak"/>
    <w:link w:val="Tekstprzypisudolnego"/>
    <w:semiHidden/>
    <w:rsid w:val="001D248C"/>
  </w:style>
  <w:style w:type="character" w:customStyle="1" w:styleId="TekstpodstawowywcityZnak">
    <w:name w:val="Tekst podstawowy wcięty Znak"/>
    <w:basedOn w:val="Domylnaczcionkaakapitu"/>
    <w:link w:val="Tekstpodstawowywcity"/>
    <w:semiHidden/>
    <w:rsid w:val="00D5133A"/>
    <w:rPr>
      <w:sz w:val="24"/>
      <w:szCs w:val="24"/>
    </w:rPr>
  </w:style>
  <w:style w:type="paragraph" w:customStyle="1" w:styleId="rozdzial">
    <w:name w:val="rozdzial_"/>
    <w:basedOn w:val="Normalny"/>
    <w:qFormat/>
    <w:rsid w:val="00750AD4"/>
    <w:pPr>
      <w:keepNext/>
      <w:numPr>
        <w:numId w:val="62"/>
      </w:numPr>
      <w:spacing w:before="480" w:after="120"/>
      <w:outlineLvl w:val="0"/>
    </w:pPr>
    <w:rPr>
      <w:rFonts w:ascii="Cambria" w:hAnsi="Cambria"/>
      <w:b/>
      <w:bCs/>
      <w:color w:val="A6A6A6"/>
      <w:kern w:val="32"/>
      <w:sz w:val="32"/>
      <w:szCs w:val="32"/>
    </w:rPr>
  </w:style>
  <w:style w:type="character" w:customStyle="1" w:styleId="StopkaZnak">
    <w:name w:val="Stopka Znak"/>
    <w:basedOn w:val="Domylnaczcionkaakapitu"/>
    <w:link w:val="Stopka"/>
    <w:uiPriority w:val="99"/>
    <w:rsid w:val="00470124"/>
    <w:rPr>
      <w:sz w:val="24"/>
      <w:szCs w:val="24"/>
    </w:rPr>
  </w:style>
  <w:style w:type="character" w:customStyle="1" w:styleId="NagwekZnak">
    <w:name w:val="Nagłówek Znak"/>
    <w:basedOn w:val="Domylnaczcionkaakapitu"/>
    <w:link w:val="Nagwek"/>
    <w:uiPriority w:val="99"/>
    <w:rsid w:val="00470124"/>
    <w:rPr>
      <w:sz w:val="24"/>
      <w:szCs w:val="24"/>
    </w:rPr>
  </w:style>
  <w:style w:type="paragraph" w:customStyle="1" w:styleId="Tekstpodstawowy32">
    <w:name w:val="Tekst podstawowy 32"/>
    <w:basedOn w:val="Normalny"/>
    <w:rsid w:val="00264F80"/>
    <w:pPr>
      <w:jc w:val="both"/>
    </w:pPr>
    <w:rPr>
      <w:szCs w:val="20"/>
    </w:rPr>
  </w:style>
  <w:style w:type="character" w:styleId="Odwoaniedokomentarza">
    <w:name w:val="annotation reference"/>
    <w:basedOn w:val="Domylnaczcionkaakapitu"/>
    <w:uiPriority w:val="99"/>
    <w:semiHidden/>
    <w:unhideWhenUsed/>
    <w:rsid w:val="00DF5463"/>
    <w:rPr>
      <w:sz w:val="16"/>
      <w:szCs w:val="16"/>
    </w:rPr>
  </w:style>
  <w:style w:type="paragraph" w:styleId="Tekstkomentarza">
    <w:name w:val="annotation text"/>
    <w:basedOn w:val="Normalny"/>
    <w:link w:val="TekstkomentarzaZnak"/>
    <w:uiPriority w:val="99"/>
    <w:semiHidden/>
    <w:unhideWhenUsed/>
    <w:rsid w:val="00DF5463"/>
    <w:rPr>
      <w:sz w:val="20"/>
      <w:szCs w:val="20"/>
    </w:rPr>
  </w:style>
  <w:style w:type="character" w:customStyle="1" w:styleId="TekstkomentarzaZnak">
    <w:name w:val="Tekst komentarza Znak"/>
    <w:basedOn w:val="Domylnaczcionkaakapitu"/>
    <w:link w:val="Tekstkomentarza"/>
    <w:uiPriority w:val="99"/>
    <w:semiHidden/>
    <w:rsid w:val="00DF5463"/>
  </w:style>
  <w:style w:type="paragraph" w:styleId="Tematkomentarza">
    <w:name w:val="annotation subject"/>
    <w:basedOn w:val="Tekstkomentarza"/>
    <w:next w:val="Tekstkomentarza"/>
    <w:link w:val="TematkomentarzaZnak"/>
    <w:uiPriority w:val="99"/>
    <w:semiHidden/>
    <w:unhideWhenUsed/>
    <w:rsid w:val="00DF5463"/>
    <w:rPr>
      <w:b/>
      <w:bCs/>
    </w:rPr>
  </w:style>
  <w:style w:type="character" w:customStyle="1" w:styleId="TematkomentarzaZnak">
    <w:name w:val="Temat komentarza Znak"/>
    <w:basedOn w:val="TekstkomentarzaZnak"/>
    <w:link w:val="Tematkomentarza"/>
    <w:uiPriority w:val="99"/>
    <w:semiHidden/>
    <w:rsid w:val="00DF54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3DF"/>
    <w:rPr>
      <w:sz w:val="24"/>
      <w:szCs w:val="24"/>
    </w:rPr>
  </w:style>
  <w:style w:type="paragraph" w:styleId="Nagwek1">
    <w:name w:val="heading 1"/>
    <w:basedOn w:val="Normalny"/>
    <w:next w:val="Normalny"/>
    <w:qFormat/>
    <w:rsid w:val="00D753F1"/>
    <w:pPr>
      <w:keepNext/>
      <w:spacing w:before="240"/>
      <w:ind w:left="340" w:hanging="340"/>
      <w:jc w:val="both"/>
      <w:outlineLvl w:val="0"/>
    </w:pPr>
    <w:rPr>
      <w:rFonts w:ascii="Arial" w:hAnsi="Arial" w:cs="Arial"/>
      <w:b/>
      <w:bCs/>
      <w:color w:val="3366FF"/>
      <w:u w:val="single"/>
    </w:rPr>
  </w:style>
  <w:style w:type="paragraph" w:styleId="Nagwek2">
    <w:name w:val="heading 2"/>
    <w:basedOn w:val="Normalny"/>
    <w:next w:val="Normalny"/>
    <w:qFormat/>
    <w:rsid w:val="00D753F1"/>
    <w:pPr>
      <w:keepNext/>
      <w:spacing w:before="120"/>
      <w:jc w:val="both"/>
      <w:outlineLvl w:val="1"/>
    </w:pPr>
    <w:rPr>
      <w:rFonts w:ascii="Arial" w:hAnsi="Arial" w:cs="Arial"/>
      <w:color w:val="FF0000"/>
      <w:u w:val="single"/>
    </w:rPr>
  </w:style>
  <w:style w:type="paragraph" w:styleId="Nagwek3">
    <w:name w:val="heading 3"/>
    <w:basedOn w:val="Normalny"/>
    <w:next w:val="Normalny"/>
    <w:qFormat/>
    <w:rsid w:val="00D753F1"/>
    <w:pPr>
      <w:keepNext/>
      <w:jc w:val="both"/>
      <w:outlineLvl w:val="2"/>
    </w:pPr>
    <w:rPr>
      <w:rFonts w:ascii="Arial" w:hAnsi="Arial" w:cs="Arial"/>
      <w:b/>
      <w:bCs/>
    </w:rPr>
  </w:style>
  <w:style w:type="paragraph" w:styleId="Nagwek4">
    <w:name w:val="heading 4"/>
    <w:basedOn w:val="Normalny"/>
    <w:qFormat/>
    <w:rsid w:val="00D753F1"/>
    <w:pPr>
      <w:outlineLvl w:val="3"/>
    </w:pPr>
    <w:rPr>
      <w:rFonts w:ascii="Arial" w:eastAsia="Arial Unicode MS" w:hAnsi="Arial" w:cs="Arial"/>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D753F1"/>
    <w:rPr>
      <w:color w:val="0000FF"/>
      <w:u w:val="single"/>
    </w:rPr>
  </w:style>
  <w:style w:type="paragraph" w:styleId="Tekstpodstawowywcity">
    <w:name w:val="Body Text Indent"/>
    <w:basedOn w:val="Normalny"/>
    <w:link w:val="TekstpodstawowywcityZnak"/>
    <w:semiHidden/>
    <w:rsid w:val="00D753F1"/>
    <w:pPr>
      <w:tabs>
        <w:tab w:val="left" w:pos="360"/>
      </w:tabs>
      <w:ind w:left="360" w:hanging="360"/>
      <w:jc w:val="both"/>
    </w:pPr>
  </w:style>
  <w:style w:type="character" w:styleId="Pogrubienie">
    <w:name w:val="Strong"/>
    <w:qFormat/>
    <w:rsid w:val="00D753F1"/>
    <w:rPr>
      <w:b/>
      <w:bCs/>
    </w:rPr>
  </w:style>
  <w:style w:type="paragraph" w:customStyle="1" w:styleId="Nowy">
    <w:name w:val="Nowy"/>
    <w:basedOn w:val="Tekstpodstawowywcity3"/>
    <w:rsid w:val="00D753F1"/>
    <w:pPr>
      <w:numPr>
        <w:ilvl w:val="2"/>
        <w:numId w:val="1"/>
      </w:numPr>
      <w:spacing w:after="0" w:line="360" w:lineRule="auto"/>
      <w:jc w:val="both"/>
    </w:pPr>
    <w:rPr>
      <w:b/>
      <w:sz w:val="24"/>
      <w:szCs w:val="28"/>
    </w:rPr>
  </w:style>
  <w:style w:type="paragraph" w:styleId="Tekstpodstawowywcity3">
    <w:name w:val="Body Text Indent 3"/>
    <w:basedOn w:val="Normalny"/>
    <w:semiHidden/>
    <w:rsid w:val="00D753F1"/>
    <w:pPr>
      <w:spacing w:after="120"/>
      <w:ind w:left="283"/>
    </w:pPr>
    <w:rPr>
      <w:sz w:val="16"/>
      <w:szCs w:val="16"/>
    </w:rPr>
  </w:style>
  <w:style w:type="paragraph" w:styleId="Tytu">
    <w:name w:val="Title"/>
    <w:basedOn w:val="Normalny"/>
    <w:qFormat/>
    <w:rsid w:val="00D753F1"/>
    <w:pPr>
      <w:jc w:val="center"/>
    </w:pPr>
    <w:rPr>
      <w:rFonts w:ascii="Arial" w:hAnsi="Arial" w:cs="Arial"/>
      <w:b/>
      <w:bCs/>
    </w:rPr>
  </w:style>
  <w:style w:type="paragraph" w:styleId="Tekstpodstawowy">
    <w:name w:val="Body Text"/>
    <w:aliases w:val="Tekst podstawowy-bold,b,bt,Tekst podstawowy Znak Znak Znak Znak Znak Znak Znak Znak,block style,wypunktowanie,Tekst podstawowy Znak,szaro,numerowany,aga,Tekst podstawowyG,b1,Tekst podstawowy Znak Znak,(F2),anita1"/>
    <w:basedOn w:val="Normalny"/>
    <w:semiHidden/>
    <w:rsid w:val="00D753F1"/>
    <w:pPr>
      <w:jc w:val="both"/>
    </w:pPr>
    <w:rPr>
      <w:rFonts w:ascii="Arial" w:hAnsi="Arial" w:cs="Arial"/>
    </w:rPr>
  </w:style>
  <w:style w:type="paragraph" w:styleId="Stopka">
    <w:name w:val="footer"/>
    <w:basedOn w:val="Normalny"/>
    <w:link w:val="StopkaZnak"/>
    <w:uiPriority w:val="99"/>
    <w:rsid w:val="00D753F1"/>
    <w:pPr>
      <w:tabs>
        <w:tab w:val="center" w:pos="4536"/>
        <w:tab w:val="right" w:pos="9072"/>
      </w:tabs>
    </w:pPr>
  </w:style>
  <w:style w:type="character" w:styleId="Numerstrony">
    <w:name w:val="page number"/>
    <w:basedOn w:val="Domylnaczcionkaakapitu"/>
    <w:semiHidden/>
    <w:rsid w:val="00D753F1"/>
  </w:style>
  <w:style w:type="paragraph" w:styleId="Nagwek">
    <w:name w:val="header"/>
    <w:basedOn w:val="Normalny"/>
    <w:link w:val="NagwekZnak"/>
    <w:uiPriority w:val="99"/>
    <w:rsid w:val="00D753F1"/>
    <w:pPr>
      <w:tabs>
        <w:tab w:val="center" w:pos="4536"/>
        <w:tab w:val="right" w:pos="9072"/>
      </w:tabs>
    </w:pPr>
  </w:style>
  <w:style w:type="paragraph" w:styleId="Tekstpodstawowy2">
    <w:name w:val="Body Text 2"/>
    <w:basedOn w:val="Normalny"/>
    <w:semiHidden/>
    <w:rsid w:val="00D753F1"/>
    <w:pPr>
      <w:spacing w:before="120"/>
      <w:jc w:val="both"/>
    </w:pPr>
    <w:rPr>
      <w:rFonts w:ascii="Arial" w:hAnsi="Arial" w:cs="Arial"/>
      <w:color w:val="3366FF"/>
      <w:u w:val="single"/>
    </w:rPr>
  </w:style>
  <w:style w:type="paragraph" w:customStyle="1" w:styleId="PFRON">
    <w:name w:val="PFRON"/>
    <w:basedOn w:val="Normalny"/>
    <w:rsid w:val="00D753F1"/>
    <w:rPr>
      <w:szCs w:val="20"/>
    </w:rPr>
  </w:style>
  <w:style w:type="paragraph" w:styleId="Tekstpodstawowy3">
    <w:name w:val="Body Text 3"/>
    <w:basedOn w:val="Normalny"/>
    <w:semiHidden/>
    <w:rsid w:val="00D753F1"/>
    <w:pPr>
      <w:jc w:val="both"/>
    </w:pPr>
    <w:rPr>
      <w:rFonts w:ascii="Arial" w:hAnsi="Arial" w:cs="Arial"/>
      <w:strike/>
      <w:color w:val="FF0000"/>
    </w:rPr>
  </w:style>
  <w:style w:type="paragraph" w:styleId="Tekstpodstawowywcity2">
    <w:name w:val="Body Text Indent 2"/>
    <w:basedOn w:val="Normalny"/>
    <w:semiHidden/>
    <w:rsid w:val="00D753F1"/>
    <w:pPr>
      <w:spacing w:before="120"/>
      <w:ind w:left="-113"/>
      <w:jc w:val="both"/>
    </w:pPr>
    <w:rPr>
      <w:rFonts w:ascii="Arial" w:hAnsi="Arial" w:cs="Arial"/>
    </w:rPr>
  </w:style>
  <w:style w:type="character" w:styleId="UyteHipercze">
    <w:name w:val="FollowedHyperlink"/>
    <w:semiHidden/>
    <w:rsid w:val="00D753F1"/>
    <w:rPr>
      <w:color w:val="800080"/>
      <w:u w:val="single"/>
    </w:rPr>
  </w:style>
  <w:style w:type="paragraph" w:styleId="Tekstprzypisudolnego">
    <w:name w:val="footnote text"/>
    <w:basedOn w:val="Normalny"/>
    <w:link w:val="TekstprzypisudolnegoZnak"/>
    <w:semiHidden/>
    <w:rsid w:val="00D753F1"/>
    <w:rPr>
      <w:sz w:val="20"/>
      <w:szCs w:val="20"/>
    </w:rPr>
  </w:style>
  <w:style w:type="character" w:styleId="Odwoanieprzypisudolnego">
    <w:name w:val="footnote reference"/>
    <w:semiHidden/>
    <w:rsid w:val="00D753F1"/>
    <w:rPr>
      <w:vertAlign w:val="superscript"/>
    </w:rPr>
  </w:style>
  <w:style w:type="paragraph" w:styleId="NormalnyWeb">
    <w:name w:val="Normal (Web)"/>
    <w:basedOn w:val="Normalny"/>
    <w:semiHidden/>
    <w:rsid w:val="00D753F1"/>
    <w:pPr>
      <w:spacing w:before="100" w:beforeAutospacing="1" w:after="100" w:afterAutospacing="1"/>
    </w:pPr>
  </w:style>
  <w:style w:type="paragraph" w:customStyle="1" w:styleId="Tekstpodstawowy31">
    <w:name w:val="Tekst podstawowy 31"/>
    <w:basedOn w:val="Normalny"/>
    <w:rsid w:val="00D753F1"/>
    <w:pPr>
      <w:jc w:val="both"/>
    </w:pPr>
    <w:rPr>
      <w:szCs w:val="20"/>
    </w:rPr>
  </w:style>
  <w:style w:type="paragraph" w:styleId="Tekstdymka">
    <w:name w:val="Balloon Text"/>
    <w:basedOn w:val="Normalny"/>
    <w:link w:val="TekstdymkaZnak"/>
    <w:uiPriority w:val="99"/>
    <w:semiHidden/>
    <w:unhideWhenUsed/>
    <w:rsid w:val="00827809"/>
    <w:rPr>
      <w:rFonts w:ascii="Tahoma" w:hAnsi="Tahoma"/>
      <w:sz w:val="16"/>
      <w:szCs w:val="16"/>
    </w:rPr>
  </w:style>
  <w:style w:type="character" w:customStyle="1" w:styleId="TekstdymkaZnak">
    <w:name w:val="Tekst dymka Znak"/>
    <w:link w:val="Tekstdymka"/>
    <w:uiPriority w:val="99"/>
    <w:semiHidden/>
    <w:rsid w:val="00827809"/>
    <w:rPr>
      <w:rFonts w:ascii="Tahoma" w:hAnsi="Tahoma" w:cs="Tahoma"/>
      <w:sz w:val="16"/>
      <w:szCs w:val="16"/>
    </w:rPr>
  </w:style>
  <w:style w:type="paragraph" w:customStyle="1" w:styleId="Tekstpodstawowy21">
    <w:name w:val="Tekst podstawowy 21"/>
    <w:basedOn w:val="Normalny"/>
    <w:rsid w:val="00667E56"/>
    <w:pPr>
      <w:ind w:firstLine="708"/>
      <w:jc w:val="both"/>
    </w:pPr>
    <w:rPr>
      <w:rFonts w:ascii="Arial" w:hAnsi="Arial" w:cs="Arial"/>
      <w:spacing w:val="20"/>
      <w:szCs w:val="20"/>
    </w:rPr>
  </w:style>
  <w:style w:type="paragraph" w:styleId="Akapitzlist">
    <w:name w:val="List Paragraph"/>
    <w:basedOn w:val="Normalny"/>
    <w:uiPriority w:val="34"/>
    <w:qFormat/>
    <w:rsid w:val="00E60F5F"/>
    <w:pPr>
      <w:ind w:left="720"/>
      <w:contextualSpacing/>
    </w:pPr>
    <w:rPr>
      <w:rFonts w:eastAsia="Calibri"/>
      <w:sz w:val="26"/>
      <w:lang w:eastAsia="en-US"/>
    </w:rPr>
  </w:style>
  <w:style w:type="paragraph" w:customStyle="1" w:styleId="Tekstpodstawowy310">
    <w:name w:val="Tekst podstawowy 31"/>
    <w:basedOn w:val="Normalny"/>
    <w:rsid w:val="009A50BF"/>
    <w:pPr>
      <w:jc w:val="both"/>
    </w:pPr>
    <w:rPr>
      <w:szCs w:val="20"/>
    </w:rPr>
  </w:style>
  <w:style w:type="paragraph" w:styleId="Tekstprzypisukocowego">
    <w:name w:val="endnote text"/>
    <w:basedOn w:val="Normalny"/>
    <w:link w:val="TekstprzypisukocowegoZnak"/>
    <w:uiPriority w:val="99"/>
    <w:semiHidden/>
    <w:unhideWhenUsed/>
    <w:rsid w:val="005A21F6"/>
    <w:rPr>
      <w:sz w:val="20"/>
      <w:szCs w:val="20"/>
    </w:rPr>
  </w:style>
  <w:style w:type="character" w:customStyle="1" w:styleId="TekstprzypisukocowegoZnak">
    <w:name w:val="Tekst przypisu końcowego Znak"/>
    <w:basedOn w:val="Domylnaczcionkaakapitu"/>
    <w:link w:val="Tekstprzypisukocowego"/>
    <w:uiPriority w:val="99"/>
    <w:semiHidden/>
    <w:rsid w:val="005A21F6"/>
  </w:style>
  <w:style w:type="character" w:styleId="Odwoanieprzypisukocowego">
    <w:name w:val="endnote reference"/>
    <w:uiPriority w:val="99"/>
    <w:semiHidden/>
    <w:unhideWhenUsed/>
    <w:rsid w:val="005A21F6"/>
    <w:rPr>
      <w:vertAlign w:val="superscript"/>
    </w:rPr>
  </w:style>
  <w:style w:type="character" w:customStyle="1" w:styleId="TekstprzypisudolnegoZnak">
    <w:name w:val="Tekst przypisu dolnego Znak"/>
    <w:link w:val="Tekstprzypisudolnego"/>
    <w:semiHidden/>
    <w:rsid w:val="001D248C"/>
  </w:style>
  <w:style w:type="character" w:customStyle="1" w:styleId="TekstpodstawowywcityZnak">
    <w:name w:val="Tekst podstawowy wcięty Znak"/>
    <w:basedOn w:val="Domylnaczcionkaakapitu"/>
    <w:link w:val="Tekstpodstawowywcity"/>
    <w:semiHidden/>
    <w:rsid w:val="00D5133A"/>
    <w:rPr>
      <w:sz w:val="24"/>
      <w:szCs w:val="24"/>
    </w:rPr>
  </w:style>
  <w:style w:type="paragraph" w:customStyle="1" w:styleId="rozdzial">
    <w:name w:val="rozdzial_"/>
    <w:basedOn w:val="Normalny"/>
    <w:qFormat/>
    <w:rsid w:val="00750AD4"/>
    <w:pPr>
      <w:keepNext/>
      <w:numPr>
        <w:numId w:val="62"/>
      </w:numPr>
      <w:spacing w:before="480" w:after="120"/>
      <w:outlineLvl w:val="0"/>
    </w:pPr>
    <w:rPr>
      <w:rFonts w:ascii="Cambria" w:hAnsi="Cambria"/>
      <w:b/>
      <w:bCs/>
      <w:color w:val="A6A6A6"/>
      <w:kern w:val="32"/>
      <w:sz w:val="32"/>
      <w:szCs w:val="32"/>
    </w:rPr>
  </w:style>
  <w:style w:type="character" w:customStyle="1" w:styleId="StopkaZnak">
    <w:name w:val="Stopka Znak"/>
    <w:basedOn w:val="Domylnaczcionkaakapitu"/>
    <w:link w:val="Stopka"/>
    <w:uiPriority w:val="99"/>
    <w:rsid w:val="00470124"/>
    <w:rPr>
      <w:sz w:val="24"/>
      <w:szCs w:val="24"/>
    </w:rPr>
  </w:style>
  <w:style w:type="character" w:customStyle="1" w:styleId="NagwekZnak">
    <w:name w:val="Nagłówek Znak"/>
    <w:basedOn w:val="Domylnaczcionkaakapitu"/>
    <w:link w:val="Nagwek"/>
    <w:uiPriority w:val="99"/>
    <w:rsid w:val="00470124"/>
    <w:rPr>
      <w:sz w:val="24"/>
      <w:szCs w:val="24"/>
    </w:rPr>
  </w:style>
  <w:style w:type="paragraph" w:customStyle="1" w:styleId="Tekstpodstawowy32">
    <w:name w:val="Tekst podstawowy 32"/>
    <w:basedOn w:val="Normalny"/>
    <w:rsid w:val="00264F80"/>
    <w:pPr>
      <w:jc w:val="both"/>
    </w:pPr>
    <w:rPr>
      <w:szCs w:val="20"/>
    </w:rPr>
  </w:style>
  <w:style w:type="character" w:styleId="Odwoaniedokomentarza">
    <w:name w:val="annotation reference"/>
    <w:basedOn w:val="Domylnaczcionkaakapitu"/>
    <w:uiPriority w:val="99"/>
    <w:semiHidden/>
    <w:unhideWhenUsed/>
    <w:rsid w:val="00DF5463"/>
    <w:rPr>
      <w:sz w:val="16"/>
      <w:szCs w:val="16"/>
    </w:rPr>
  </w:style>
  <w:style w:type="paragraph" w:styleId="Tekstkomentarza">
    <w:name w:val="annotation text"/>
    <w:basedOn w:val="Normalny"/>
    <w:link w:val="TekstkomentarzaZnak"/>
    <w:uiPriority w:val="99"/>
    <w:semiHidden/>
    <w:unhideWhenUsed/>
    <w:rsid w:val="00DF5463"/>
    <w:rPr>
      <w:sz w:val="20"/>
      <w:szCs w:val="20"/>
    </w:rPr>
  </w:style>
  <w:style w:type="character" w:customStyle="1" w:styleId="TekstkomentarzaZnak">
    <w:name w:val="Tekst komentarza Znak"/>
    <w:basedOn w:val="Domylnaczcionkaakapitu"/>
    <w:link w:val="Tekstkomentarza"/>
    <w:uiPriority w:val="99"/>
    <w:semiHidden/>
    <w:rsid w:val="00DF5463"/>
  </w:style>
  <w:style w:type="paragraph" w:styleId="Tematkomentarza">
    <w:name w:val="annotation subject"/>
    <w:basedOn w:val="Tekstkomentarza"/>
    <w:next w:val="Tekstkomentarza"/>
    <w:link w:val="TematkomentarzaZnak"/>
    <w:uiPriority w:val="99"/>
    <w:semiHidden/>
    <w:unhideWhenUsed/>
    <w:rsid w:val="00DF5463"/>
    <w:rPr>
      <w:b/>
      <w:bCs/>
    </w:rPr>
  </w:style>
  <w:style w:type="character" w:customStyle="1" w:styleId="TematkomentarzaZnak">
    <w:name w:val="Temat komentarza Znak"/>
    <w:basedOn w:val="TekstkomentarzaZnak"/>
    <w:link w:val="Tematkomentarza"/>
    <w:uiPriority w:val="99"/>
    <w:semiHidden/>
    <w:rsid w:val="00DF54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13469">
      <w:bodyDiv w:val="1"/>
      <w:marLeft w:val="0"/>
      <w:marRight w:val="0"/>
      <w:marTop w:val="0"/>
      <w:marBottom w:val="0"/>
      <w:divBdr>
        <w:top w:val="none" w:sz="0" w:space="0" w:color="auto"/>
        <w:left w:val="none" w:sz="0" w:space="0" w:color="auto"/>
        <w:bottom w:val="none" w:sz="0" w:space="0" w:color="auto"/>
        <w:right w:val="none" w:sz="0" w:space="0" w:color="auto"/>
      </w:divBdr>
    </w:div>
    <w:div w:id="747189452">
      <w:bodyDiv w:val="1"/>
      <w:marLeft w:val="0"/>
      <w:marRight w:val="0"/>
      <w:marTop w:val="0"/>
      <w:marBottom w:val="0"/>
      <w:divBdr>
        <w:top w:val="none" w:sz="0" w:space="0" w:color="auto"/>
        <w:left w:val="none" w:sz="0" w:space="0" w:color="auto"/>
        <w:bottom w:val="none" w:sz="0" w:space="0" w:color="auto"/>
        <w:right w:val="none" w:sz="0" w:space="0" w:color="auto"/>
      </w:divBdr>
    </w:div>
    <w:div w:id="1708020784">
      <w:bodyDiv w:val="1"/>
      <w:marLeft w:val="0"/>
      <w:marRight w:val="0"/>
      <w:marTop w:val="0"/>
      <w:marBottom w:val="0"/>
      <w:divBdr>
        <w:top w:val="none" w:sz="0" w:space="0" w:color="auto"/>
        <w:left w:val="none" w:sz="0" w:space="0" w:color="auto"/>
        <w:bottom w:val="none" w:sz="0" w:space="0" w:color="auto"/>
        <w:right w:val="none" w:sz="0" w:space="0" w:color="auto"/>
      </w:divBdr>
    </w:div>
    <w:div w:id="180886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AF6B2-7713-4633-B31A-B0FA88D8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23</Pages>
  <Words>10089</Words>
  <Characters>60539</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PFRON</vt:lpstr>
    </vt:vector>
  </TitlesOfParts>
  <Company>PFRON</Company>
  <LinksUpToDate>false</LinksUpToDate>
  <CharactersWithSpaces>70488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PFRON</dc:title>
  <dc:creator>*.*</dc:creator>
  <cp:lastModifiedBy>test</cp:lastModifiedBy>
  <cp:revision>4</cp:revision>
  <cp:lastPrinted>2017-08-03T14:16:00Z</cp:lastPrinted>
  <dcterms:created xsi:type="dcterms:W3CDTF">2018-07-12T12:10:00Z</dcterms:created>
  <dcterms:modified xsi:type="dcterms:W3CDTF">2018-07-12T13:43:00Z</dcterms:modified>
</cp:coreProperties>
</file>