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6A7" w:rsidRPr="007822BA" w:rsidRDefault="00CF735F" w:rsidP="006906A7">
      <w:pPr>
        <w:jc w:val="center"/>
        <w:rPr>
          <w:rFonts w:cs="Times New Roman"/>
          <w:spacing w:val="20"/>
          <w:sz w:val="26"/>
          <w:szCs w:val="26"/>
        </w:rPr>
      </w:pPr>
      <w:r>
        <w:rPr>
          <w:rFonts w:cs="Times New Roman"/>
          <w:spacing w:val="20"/>
          <w:sz w:val="26"/>
          <w:szCs w:val="26"/>
        </w:rPr>
        <w:t>Uchwała nr 14</w:t>
      </w:r>
      <w:r w:rsidR="006906A7" w:rsidRPr="007822BA">
        <w:rPr>
          <w:rFonts w:cs="Times New Roman"/>
          <w:spacing w:val="20"/>
          <w:sz w:val="26"/>
          <w:szCs w:val="26"/>
        </w:rPr>
        <w:t>/2015</w:t>
      </w:r>
    </w:p>
    <w:p w:rsidR="006906A7" w:rsidRPr="007822BA" w:rsidRDefault="006906A7" w:rsidP="006906A7">
      <w:pPr>
        <w:jc w:val="center"/>
        <w:rPr>
          <w:rFonts w:cs="Times New Roman"/>
          <w:spacing w:val="20"/>
          <w:sz w:val="26"/>
          <w:szCs w:val="26"/>
        </w:rPr>
      </w:pPr>
      <w:r w:rsidRPr="007822BA">
        <w:rPr>
          <w:rFonts w:cs="Times New Roman"/>
          <w:spacing w:val="20"/>
          <w:sz w:val="26"/>
          <w:szCs w:val="26"/>
        </w:rPr>
        <w:t xml:space="preserve">Rady Nadzorczej </w:t>
      </w:r>
    </w:p>
    <w:p w:rsidR="006906A7" w:rsidRPr="007822BA" w:rsidRDefault="006906A7" w:rsidP="006906A7">
      <w:pPr>
        <w:jc w:val="center"/>
        <w:rPr>
          <w:rFonts w:cs="Times New Roman"/>
          <w:spacing w:val="20"/>
          <w:sz w:val="26"/>
          <w:szCs w:val="26"/>
        </w:rPr>
      </w:pPr>
      <w:r w:rsidRPr="007822BA">
        <w:rPr>
          <w:rFonts w:cs="Times New Roman"/>
          <w:spacing w:val="20"/>
          <w:sz w:val="26"/>
          <w:szCs w:val="26"/>
        </w:rPr>
        <w:t>Państwowego Funduszu Rehabilitacji Osób Niepełnosprawnych</w:t>
      </w:r>
    </w:p>
    <w:p w:rsidR="006906A7" w:rsidRPr="007822BA" w:rsidRDefault="00CF735F" w:rsidP="006906A7">
      <w:pPr>
        <w:jc w:val="center"/>
        <w:rPr>
          <w:rFonts w:cs="Times New Roman"/>
          <w:spacing w:val="20"/>
          <w:sz w:val="26"/>
          <w:szCs w:val="26"/>
        </w:rPr>
      </w:pPr>
      <w:r>
        <w:rPr>
          <w:rFonts w:cs="Times New Roman"/>
          <w:spacing w:val="20"/>
          <w:sz w:val="26"/>
          <w:szCs w:val="26"/>
        </w:rPr>
        <w:t xml:space="preserve">z dnia </w:t>
      </w:r>
      <w:r w:rsidR="00A10271">
        <w:rPr>
          <w:rFonts w:cs="Times New Roman"/>
          <w:spacing w:val="20"/>
          <w:sz w:val="26"/>
          <w:szCs w:val="26"/>
        </w:rPr>
        <w:t xml:space="preserve">21 </w:t>
      </w:r>
      <w:r>
        <w:rPr>
          <w:rFonts w:cs="Times New Roman"/>
          <w:spacing w:val="20"/>
          <w:sz w:val="26"/>
          <w:szCs w:val="26"/>
        </w:rPr>
        <w:t xml:space="preserve">sierpnia </w:t>
      </w:r>
      <w:r w:rsidR="006906A7" w:rsidRPr="007822BA">
        <w:rPr>
          <w:rFonts w:cs="Times New Roman"/>
          <w:spacing w:val="20"/>
          <w:sz w:val="26"/>
          <w:szCs w:val="26"/>
        </w:rPr>
        <w:t>2015 r.</w:t>
      </w:r>
    </w:p>
    <w:p w:rsidR="000F47C4" w:rsidRPr="007822BA" w:rsidRDefault="000F47C4" w:rsidP="00FA383C">
      <w:pPr>
        <w:rPr>
          <w:rFonts w:cs="Times New Roman"/>
          <w:spacing w:val="20"/>
          <w:sz w:val="26"/>
          <w:szCs w:val="26"/>
        </w:rPr>
      </w:pPr>
    </w:p>
    <w:p w:rsidR="006906A7" w:rsidRPr="007822BA" w:rsidRDefault="006906A7" w:rsidP="00FA383C">
      <w:pPr>
        <w:rPr>
          <w:rFonts w:cs="Times New Roman"/>
          <w:spacing w:val="20"/>
          <w:sz w:val="26"/>
          <w:szCs w:val="26"/>
        </w:rPr>
      </w:pPr>
    </w:p>
    <w:p w:rsidR="000F47C4" w:rsidRPr="007822BA" w:rsidRDefault="006906A7" w:rsidP="00DE609D">
      <w:pPr>
        <w:pStyle w:val="Tekstpodstawowywcity"/>
        <w:ind w:left="1247" w:hanging="1247"/>
        <w:rPr>
          <w:spacing w:val="20"/>
          <w:sz w:val="26"/>
          <w:szCs w:val="26"/>
        </w:rPr>
      </w:pPr>
      <w:r w:rsidRPr="007822BA">
        <w:rPr>
          <w:spacing w:val="20"/>
          <w:sz w:val="26"/>
          <w:szCs w:val="26"/>
        </w:rPr>
        <w:t xml:space="preserve">zmieniająca </w:t>
      </w:r>
      <w:r w:rsidR="009D3C1A" w:rsidRPr="007822BA">
        <w:rPr>
          <w:spacing w:val="20"/>
          <w:sz w:val="26"/>
          <w:szCs w:val="26"/>
        </w:rPr>
        <w:t>„Program wsparcia Centrów Sportu Niepełnosprawnych”</w:t>
      </w:r>
    </w:p>
    <w:p w:rsidR="00FA383C" w:rsidRPr="007822BA" w:rsidRDefault="00FA383C" w:rsidP="00FA383C">
      <w:pPr>
        <w:pStyle w:val="Tekstpodstawowy"/>
        <w:rPr>
          <w:spacing w:val="20"/>
          <w:szCs w:val="26"/>
        </w:rPr>
      </w:pPr>
    </w:p>
    <w:p w:rsidR="00FA383C" w:rsidRPr="007822BA" w:rsidRDefault="00FA383C" w:rsidP="00FA383C">
      <w:pPr>
        <w:pStyle w:val="Tekstpodstawowy"/>
        <w:rPr>
          <w:spacing w:val="20"/>
          <w:szCs w:val="26"/>
        </w:rPr>
      </w:pPr>
    </w:p>
    <w:p w:rsidR="006906A7" w:rsidRPr="007822BA" w:rsidRDefault="006906A7" w:rsidP="00FA383C">
      <w:pPr>
        <w:pStyle w:val="Tekstpodstawowy"/>
        <w:rPr>
          <w:spacing w:val="20"/>
          <w:szCs w:val="26"/>
        </w:rPr>
      </w:pPr>
    </w:p>
    <w:p w:rsidR="000759FF" w:rsidRPr="007822BA" w:rsidRDefault="000759FF" w:rsidP="00FA383C">
      <w:pPr>
        <w:pStyle w:val="Tekstpodstawowy"/>
        <w:rPr>
          <w:spacing w:val="20"/>
          <w:szCs w:val="26"/>
        </w:rPr>
      </w:pPr>
      <w:r w:rsidRPr="007822BA">
        <w:rPr>
          <w:spacing w:val="20"/>
          <w:szCs w:val="26"/>
        </w:rPr>
        <w:t>Na podstawie art. 47 ust. 1 pkt 4 lit a ust</w:t>
      </w:r>
      <w:r w:rsidR="00CF735F">
        <w:rPr>
          <w:spacing w:val="20"/>
          <w:szCs w:val="26"/>
        </w:rPr>
        <w:t>awy z dnia 27 sierpnia 1997 roku</w:t>
      </w:r>
      <w:r w:rsidR="007822BA">
        <w:rPr>
          <w:spacing w:val="20"/>
          <w:szCs w:val="26"/>
        </w:rPr>
        <w:t xml:space="preserve"> o </w:t>
      </w:r>
      <w:r w:rsidRPr="007822BA">
        <w:rPr>
          <w:spacing w:val="20"/>
          <w:szCs w:val="26"/>
        </w:rPr>
        <w:t>rehabilitacji zawodowej i społecznej oraz zatrudnianiu osób niepełnosprawnych (Dz. U. z 2011 r. Nr 127, poz. 721, z późn. </w:t>
      </w:r>
      <w:proofErr w:type="spellStart"/>
      <w:r w:rsidRPr="007822BA">
        <w:rPr>
          <w:spacing w:val="20"/>
          <w:szCs w:val="26"/>
        </w:rPr>
        <w:t>zm</w:t>
      </w:r>
      <w:proofErr w:type="spellEnd"/>
      <w:r w:rsidR="00CF735F">
        <w:rPr>
          <w:spacing w:val="20"/>
          <w:szCs w:val="26"/>
        </w:rPr>
        <w:t xml:space="preserve">), </w:t>
      </w:r>
      <w:r w:rsidRPr="007822BA">
        <w:rPr>
          <w:spacing w:val="20"/>
          <w:szCs w:val="26"/>
        </w:rPr>
        <w:t>uchwala się, co następuje:</w:t>
      </w:r>
    </w:p>
    <w:p w:rsidR="00FA383C" w:rsidRPr="007822BA" w:rsidRDefault="00FA383C" w:rsidP="00FA383C">
      <w:pPr>
        <w:pStyle w:val="Tekstpodstawowy"/>
        <w:rPr>
          <w:spacing w:val="20"/>
          <w:szCs w:val="26"/>
        </w:rPr>
      </w:pPr>
    </w:p>
    <w:p w:rsidR="000759FF" w:rsidRPr="007822BA" w:rsidRDefault="000759FF" w:rsidP="00FA383C">
      <w:pPr>
        <w:jc w:val="center"/>
        <w:rPr>
          <w:rFonts w:cs="Times New Roman"/>
          <w:spacing w:val="20"/>
          <w:sz w:val="26"/>
          <w:szCs w:val="26"/>
        </w:rPr>
      </w:pPr>
      <w:r w:rsidRPr="007822BA">
        <w:rPr>
          <w:rFonts w:cs="Times New Roman"/>
          <w:spacing w:val="20"/>
          <w:sz w:val="26"/>
          <w:szCs w:val="26"/>
        </w:rPr>
        <w:t>§ 1</w:t>
      </w:r>
    </w:p>
    <w:p w:rsidR="00FA383C" w:rsidRPr="007822BA" w:rsidRDefault="00FA383C" w:rsidP="00FA383C">
      <w:pPr>
        <w:pStyle w:val="Tekstpodstawowywcity"/>
        <w:ind w:left="0" w:firstLine="0"/>
        <w:rPr>
          <w:spacing w:val="20"/>
          <w:sz w:val="26"/>
          <w:szCs w:val="26"/>
        </w:rPr>
      </w:pPr>
    </w:p>
    <w:p w:rsidR="000759FF" w:rsidRPr="007822BA" w:rsidRDefault="006906A7" w:rsidP="00FA383C">
      <w:pPr>
        <w:pStyle w:val="Tekstpodstawowywcity"/>
        <w:ind w:left="0" w:firstLine="0"/>
        <w:rPr>
          <w:spacing w:val="20"/>
          <w:sz w:val="26"/>
          <w:szCs w:val="26"/>
        </w:rPr>
      </w:pPr>
      <w:r w:rsidRPr="007822BA">
        <w:rPr>
          <w:spacing w:val="20"/>
          <w:sz w:val="26"/>
          <w:szCs w:val="26"/>
        </w:rPr>
        <w:t>W</w:t>
      </w:r>
      <w:r w:rsidR="00AE6140" w:rsidRPr="007822BA">
        <w:rPr>
          <w:spacing w:val="20"/>
          <w:sz w:val="26"/>
          <w:szCs w:val="26"/>
        </w:rPr>
        <w:t xml:space="preserve"> załączniku do </w:t>
      </w:r>
      <w:r w:rsidR="00713FB7" w:rsidRPr="007822BA">
        <w:rPr>
          <w:spacing w:val="20"/>
          <w:sz w:val="26"/>
          <w:szCs w:val="26"/>
        </w:rPr>
        <w:t>uchwały nr </w:t>
      </w:r>
      <w:r w:rsidR="009D3C1A" w:rsidRPr="007822BA">
        <w:rPr>
          <w:spacing w:val="20"/>
          <w:sz w:val="26"/>
          <w:szCs w:val="26"/>
        </w:rPr>
        <w:t>6</w:t>
      </w:r>
      <w:r w:rsidR="00713FB7" w:rsidRPr="007822BA">
        <w:rPr>
          <w:spacing w:val="20"/>
          <w:sz w:val="26"/>
          <w:szCs w:val="26"/>
        </w:rPr>
        <w:t>/201</w:t>
      </w:r>
      <w:r w:rsidR="009D3C1A" w:rsidRPr="007822BA">
        <w:rPr>
          <w:spacing w:val="20"/>
          <w:sz w:val="26"/>
          <w:szCs w:val="26"/>
        </w:rPr>
        <w:t>5</w:t>
      </w:r>
      <w:r w:rsidR="00713FB7" w:rsidRPr="007822BA">
        <w:rPr>
          <w:spacing w:val="20"/>
          <w:sz w:val="26"/>
          <w:szCs w:val="26"/>
        </w:rPr>
        <w:t xml:space="preserve"> Rady Nadzorczej PFRON z dnia </w:t>
      </w:r>
      <w:r w:rsidR="009D3C1A" w:rsidRPr="007822BA">
        <w:rPr>
          <w:spacing w:val="20"/>
          <w:sz w:val="26"/>
          <w:szCs w:val="26"/>
        </w:rPr>
        <w:t>14</w:t>
      </w:r>
      <w:r w:rsidR="007822BA">
        <w:rPr>
          <w:spacing w:val="20"/>
          <w:sz w:val="26"/>
          <w:szCs w:val="26"/>
        </w:rPr>
        <w:t> </w:t>
      </w:r>
      <w:r w:rsidR="009D3C1A" w:rsidRPr="007822BA">
        <w:rPr>
          <w:spacing w:val="20"/>
          <w:sz w:val="26"/>
          <w:szCs w:val="26"/>
        </w:rPr>
        <w:t>maja</w:t>
      </w:r>
      <w:r w:rsidR="00713FB7" w:rsidRPr="007822BA">
        <w:rPr>
          <w:spacing w:val="20"/>
          <w:sz w:val="26"/>
          <w:szCs w:val="26"/>
        </w:rPr>
        <w:t xml:space="preserve"> 201</w:t>
      </w:r>
      <w:r w:rsidR="009D3C1A" w:rsidRPr="007822BA">
        <w:rPr>
          <w:spacing w:val="20"/>
          <w:sz w:val="26"/>
          <w:szCs w:val="26"/>
        </w:rPr>
        <w:t>5</w:t>
      </w:r>
      <w:r w:rsidR="00713FB7" w:rsidRPr="007822BA">
        <w:rPr>
          <w:spacing w:val="20"/>
          <w:sz w:val="26"/>
          <w:szCs w:val="26"/>
        </w:rPr>
        <w:t xml:space="preserve"> r. w sprawie </w:t>
      </w:r>
      <w:r w:rsidR="009D3C1A" w:rsidRPr="007822BA">
        <w:rPr>
          <w:spacing w:val="20"/>
          <w:sz w:val="26"/>
          <w:szCs w:val="26"/>
        </w:rPr>
        <w:t xml:space="preserve">zatwierdzenia „Programu wsparcia Centrów Sportu Niepełnosprawnych” </w:t>
      </w:r>
      <w:r w:rsidRPr="007822BA">
        <w:rPr>
          <w:spacing w:val="20"/>
          <w:sz w:val="26"/>
          <w:szCs w:val="26"/>
        </w:rPr>
        <w:t>wprowadza się zmiany polegające</w:t>
      </w:r>
      <w:r w:rsidR="009D3C1A" w:rsidRPr="007822BA">
        <w:rPr>
          <w:spacing w:val="20"/>
          <w:sz w:val="26"/>
          <w:szCs w:val="26"/>
        </w:rPr>
        <w:t xml:space="preserve"> na</w:t>
      </w:r>
      <w:r w:rsidR="001737A1" w:rsidRPr="007822BA">
        <w:rPr>
          <w:spacing w:val="20"/>
          <w:sz w:val="26"/>
          <w:szCs w:val="26"/>
        </w:rPr>
        <w:t>:</w:t>
      </w:r>
    </w:p>
    <w:p w:rsidR="009D3C1A" w:rsidRPr="007822BA" w:rsidRDefault="009D3C1A" w:rsidP="009D3C1A">
      <w:pPr>
        <w:pStyle w:val="Tekstpodstawowy"/>
        <w:numPr>
          <w:ilvl w:val="0"/>
          <w:numId w:val="38"/>
        </w:numPr>
        <w:tabs>
          <w:tab w:val="clear" w:pos="360"/>
          <w:tab w:val="num" w:pos="426"/>
        </w:tabs>
        <w:spacing w:before="60"/>
        <w:rPr>
          <w:spacing w:val="20"/>
          <w:szCs w:val="26"/>
        </w:rPr>
      </w:pPr>
      <w:r w:rsidRPr="007822BA">
        <w:rPr>
          <w:spacing w:val="20"/>
          <w:szCs w:val="26"/>
        </w:rPr>
        <w:t>nadaniu nowego brzmienia rozdziałowi II programu:</w:t>
      </w:r>
    </w:p>
    <w:p w:rsidR="00306787" w:rsidRPr="007822BA" w:rsidRDefault="00FC033F" w:rsidP="009D3C1A">
      <w:pPr>
        <w:pStyle w:val="Tekstpodstawowy"/>
        <w:tabs>
          <w:tab w:val="left" w:pos="851"/>
        </w:tabs>
        <w:spacing w:before="60"/>
        <w:ind w:left="879" w:hanging="454"/>
        <w:rPr>
          <w:spacing w:val="20"/>
        </w:rPr>
      </w:pPr>
      <w:r w:rsidRPr="007822BA">
        <w:rPr>
          <w:spacing w:val="20"/>
          <w:szCs w:val="26"/>
        </w:rPr>
        <w:t>„</w:t>
      </w:r>
      <w:r w:rsidR="00306787" w:rsidRPr="007822BA">
        <w:rPr>
          <w:spacing w:val="20"/>
        </w:rPr>
        <w:t xml:space="preserve"> </w:t>
      </w:r>
      <w:r w:rsidR="00306787" w:rsidRPr="007822BA">
        <w:rPr>
          <w:spacing w:val="20"/>
          <w:szCs w:val="26"/>
        </w:rPr>
        <w:t>II. Definicje pojęć</w:t>
      </w:r>
      <w:r w:rsidR="009D3C1A" w:rsidRPr="007822BA">
        <w:rPr>
          <w:spacing w:val="20"/>
        </w:rPr>
        <w:t xml:space="preserve"> </w:t>
      </w:r>
    </w:p>
    <w:p w:rsidR="009D3C1A" w:rsidRPr="007822BA" w:rsidRDefault="009D3C1A" w:rsidP="009D3C1A">
      <w:pPr>
        <w:pStyle w:val="Tekstpodstawowy"/>
        <w:tabs>
          <w:tab w:val="left" w:pos="851"/>
        </w:tabs>
        <w:spacing w:before="60"/>
        <w:ind w:left="879" w:hanging="454"/>
        <w:rPr>
          <w:spacing w:val="20"/>
          <w:szCs w:val="26"/>
        </w:rPr>
      </w:pPr>
      <w:r w:rsidRPr="007822BA">
        <w:rPr>
          <w:spacing w:val="20"/>
          <w:szCs w:val="26"/>
        </w:rPr>
        <w:t>Ilekroć w niniejszym dokumencie jest mowa o:</w:t>
      </w:r>
    </w:p>
    <w:p w:rsidR="009D3C1A" w:rsidRPr="007822BA" w:rsidRDefault="00A60320" w:rsidP="009D3C1A">
      <w:pPr>
        <w:pStyle w:val="Tekstpodstawowy"/>
        <w:tabs>
          <w:tab w:val="left" w:pos="851"/>
        </w:tabs>
        <w:spacing w:before="60"/>
        <w:ind w:left="879" w:hanging="454"/>
        <w:rPr>
          <w:spacing w:val="20"/>
          <w:szCs w:val="26"/>
        </w:rPr>
      </w:pPr>
      <w:r w:rsidRPr="007822BA">
        <w:rPr>
          <w:spacing w:val="20"/>
          <w:szCs w:val="26"/>
        </w:rPr>
        <w:t>1)</w:t>
      </w:r>
      <w:r w:rsidR="009D3C1A" w:rsidRPr="007822BA">
        <w:rPr>
          <w:spacing w:val="20"/>
          <w:szCs w:val="26"/>
        </w:rPr>
        <w:tab/>
        <w:t>beneficjencie ostatecznym – należy przez to rozumieć osobę niepełnosprawną korzystającą z realizacji programu;</w:t>
      </w:r>
    </w:p>
    <w:p w:rsidR="009D3C1A" w:rsidRPr="007822BA" w:rsidRDefault="00A60320" w:rsidP="009D3C1A">
      <w:pPr>
        <w:pStyle w:val="Tekstpodstawowy"/>
        <w:tabs>
          <w:tab w:val="left" w:pos="851"/>
        </w:tabs>
        <w:spacing w:before="60"/>
        <w:ind w:left="879" w:hanging="454"/>
        <w:rPr>
          <w:spacing w:val="20"/>
          <w:szCs w:val="26"/>
        </w:rPr>
      </w:pPr>
      <w:r w:rsidRPr="007822BA">
        <w:rPr>
          <w:spacing w:val="20"/>
          <w:szCs w:val="26"/>
        </w:rPr>
        <w:t>2)</w:t>
      </w:r>
      <w:r w:rsidR="009D3C1A" w:rsidRPr="007822BA">
        <w:rPr>
          <w:spacing w:val="20"/>
          <w:szCs w:val="26"/>
        </w:rPr>
        <w:tab/>
        <w:t>Centrach Sportu Niepełnosprawnych - należy przez to rozumieć istniejące lub powstające obiekty sportowe dedykowane osobom niepełnosprawnym, zwane dalej obiektami sportowymi;</w:t>
      </w:r>
    </w:p>
    <w:p w:rsidR="009D3C1A" w:rsidRPr="007822BA" w:rsidRDefault="00A60320" w:rsidP="009D3C1A">
      <w:pPr>
        <w:pStyle w:val="Tekstpodstawowy"/>
        <w:tabs>
          <w:tab w:val="left" w:pos="851"/>
        </w:tabs>
        <w:spacing w:before="60"/>
        <w:ind w:left="879" w:hanging="454"/>
        <w:rPr>
          <w:spacing w:val="20"/>
          <w:szCs w:val="26"/>
        </w:rPr>
      </w:pPr>
      <w:r w:rsidRPr="007822BA">
        <w:rPr>
          <w:spacing w:val="20"/>
          <w:szCs w:val="26"/>
        </w:rPr>
        <w:t>3)</w:t>
      </w:r>
      <w:r w:rsidR="009D3C1A" w:rsidRPr="007822BA">
        <w:rPr>
          <w:spacing w:val="20"/>
          <w:szCs w:val="26"/>
        </w:rPr>
        <w:tab/>
        <w:t>monitorowaniu – należy przez to rozumieć pro</w:t>
      </w:r>
      <w:r w:rsidR="00FC033F" w:rsidRPr="007822BA">
        <w:rPr>
          <w:spacing w:val="20"/>
          <w:szCs w:val="26"/>
        </w:rPr>
        <w:t>ces systematycznego zbierania i </w:t>
      </w:r>
      <w:r w:rsidR="007822BA">
        <w:rPr>
          <w:spacing w:val="20"/>
          <w:szCs w:val="26"/>
        </w:rPr>
        <w:t>analizowania ilościowych i </w:t>
      </w:r>
      <w:r w:rsidR="009D3C1A" w:rsidRPr="007822BA">
        <w:rPr>
          <w:spacing w:val="20"/>
          <w:szCs w:val="26"/>
        </w:rPr>
        <w:t>jakościowych</w:t>
      </w:r>
      <w:r w:rsidR="00FC033F" w:rsidRPr="007822BA">
        <w:rPr>
          <w:spacing w:val="20"/>
          <w:szCs w:val="26"/>
        </w:rPr>
        <w:t xml:space="preserve"> informacji na temat programu w </w:t>
      </w:r>
      <w:r w:rsidR="009D3C1A" w:rsidRPr="007822BA">
        <w:rPr>
          <w:spacing w:val="20"/>
          <w:szCs w:val="26"/>
        </w:rPr>
        <w:t>aspekcie finansowym i rzeczowym. Celem monitorowania jest zapewnienie prawidłowości realizacji i wydajności programu, bieżące wykrywanie potencjalnych nieprawidłowości oraz ich korygowanie;</w:t>
      </w:r>
    </w:p>
    <w:p w:rsidR="009D3C1A" w:rsidRPr="007822BA" w:rsidRDefault="00A60320" w:rsidP="009D3C1A">
      <w:pPr>
        <w:pStyle w:val="Tekstpodstawowy"/>
        <w:tabs>
          <w:tab w:val="left" w:pos="851"/>
        </w:tabs>
        <w:spacing w:before="60"/>
        <w:ind w:left="879" w:hanging="454"/>
        <w:rPr>
          <w:spacing w:val="20"/>
          <w:szCs w:val="26"/>
        </w:rPr>
      </w:pPr>
      <w:r w:rsidRPr="007822BA">
        <w:rPr>
          <w:spacing w:val="20"/>
          <w:szCs w:val="26"/>
        </w:rPr>
        <w:t>4)</w:t>
      </w:r>
      <w:r w:rsidR="009D3C1A" w:rsidRPr="007822BA">
        <w:rPr>
          <w:spacing w:val="20"/>
          <w:szCs w:val="26"/>
        </w:rPr>
        <w:tab/>
        <w:t>obiekcie sportowym - należy p</w:t>
      </w:r>
      <w:r w:rsidR="007822BA">
        <w:rPr>
          <w:spacing w:val="20"/>
          <w:szCs w:val="26"/>
        </w:rPr>
        <w:t>rzez to rozumieć budynek wraz z </w:t>
      </w:r>
      <w:r w:rsidR="009D3C1A" w:rsidRPr="007822BA">
        <w:rPr>
          <w:spacing w:val="20"/>
          <w:szCs w:val="26"/>
        </w:rPr>
        <w:t>instalacjami zapewniającymi możliwość użytkowania obiektu zgodnie z jego przeznaczeniem;</w:t>
      </w:r>
    </w:p>
    <w:p w:rsidR="009D3C1A" w:rsidRPr="007822BA" w:rsidRDefault="009D3C1A" w:rsidP="009D3C1A">
      <w:pPr>
        <w:pStyle w:val="Tekstpodstawowy"/>
        <w:tabs>
          <w:tab w:val="left" w:pos="851"/>
        </w:tabs>
        <w:spacing w:before="60"/>
        <w:ind w:left="879" w:hanging="454"/>
        <w:rPr>
          <w:spacing w:val="20"/>
          <w:szCs w:val="26"/>
        </w:rPr>
      </w:pPr>
      <w:r w:rsidRPr="007822BA">
        <w:rPr>
          <w:spacing w:val="20"/>
          <w:szCs w:val="26"/>
        </w:rPr>
        <w:t>5</w:t>
      </w:r>
      <w:r w:rsidR="00A60320" w:rsidRPr="007822BA">
        <w:rPr>
          <w:spacing w:val="20"/>
          <w:szCs w:val="26"/>
        </w:rPr>
        <w:t>)</w:t>
      </w:r>
      <w:r w:rsidRPr="007822BA">
        <w:rPr>
          <w:spacing w:val="20"/>
          <w:szCs w:val="26"/>
        </w:rPr>
        <w:tab/>
        <w:t>organizacjach pozarządowych – należy p</w:t>
      </w:r>
      <w:r w:rsidR="00FC033F" w:rsidRPr="007822BA">
        <w:rPr>
          <w:spacing w:val="20"/>
          <w:szCs w:val="26"/>
        </w:rPr>
        <w:t>rzez to rozumieć organizacje, o </w:t>
      </w:r>
      <w:r w:rsidRPr="007822BA">
        <w:rPr>
          <w:spacing w:val="20"/>
          <w:szCs w:val="26"/>
        </w:rPr>
        <w:t xml:space="preserve">których mowa </w:t>
      </w:r>
      <w:r w:rsidR="007822BA">
        <w:rPr>
          <w:spacing w:val="20"/>
          <w:szCs w:val="26"/>
        </w:rPr>
        <w:t>w art. 2 pkt 3 ustawy z dnia 27 </w:t>
      </w:r>
      <w:r w:rsidRPr="007822BA">
        <w:rPr>
          <w:spacing w:val="20"/>
          <w:szCs w:val="26"/>
        </w:rPr>
        <w:t>sierpnia 1997 r. o rehabilitacji zawodowej i społecznej oraz zatrudnianiu o</w:t>
      </w:r>
      <w:r w:rsidR="00FC033F" w:rsidRPr="007822BA">
        <w:rPr>
          <w:spacing w:val="20"/>
          <w:szCs w:val="26"/>
        </w:rPr>
        <w:t>sób niepełnosprawnych (Dz. U. z </w:t>
      </w:r>
      <w:r w:rsidRPr="007822BA">
        <w:rPr>
          <w:spacing w:val="20"/>
          <w:szCs w:val="26"/>
        </w:rPr>
        <w:t xml:space="preserve">2011 r. Nr 127, poz. 721, z </w:t>
      </w:r>
      <w:proofErr w:type="spellStart"/>
      <w:r w:rsidRPr="007822BA">
        <w:rPr>
          <w:spacing w:val="20"/>
          <w:szCs w:val="26"/>
        </w:rPr>
        <w:t>późn</w:t>
      </w:r>
      <w:proofErr w:type="spellEnd"/>
      <w:r w:rsidRPr="007822BA">
        <w:rPr>
          <w:spacing w:val="20"/>
          <w:szCs w:val="26"/>
        </w:rPr>
        <w:t>. zm.);</w:t>
      </w:r>
    </w:p>
    <w:p w:rsidR="009D3C1A" w:rsidRPr="007822BA" w:rsidRDefault="00A60320" w:rsidP="009D3C1A">
      <w:pPr>
        <w:pStyle w:val="Tekstpodstawowy"/>
        <w:tabs>
          <w:tab w:val="left" w:pos="851"/>
        </w:tabs>
        <w:spacing w:before="60"/>
        <w:ind w:left="879" w:hanging="454"/>
        <w:rPr>
          <w:spacing w:val="20"/>
          <w:szCs w:val="26"/>
        </w:rPr>
      </w:pPr>
      <w:r w:rsidRPr="007822BA">
        <w:rPr>
          <w:spacing w:val="20"/>
          <w:szCs w:val="26"/>
        </w:rPr>
        <w:t>6)</w:t>
      </w:r>
      <w:r w:rsidR="009D3C1A" w:rsidRPr="007822BA">
        <w:rPr>
          <w:spacing w:val="20"/>
          <w:szCs w:val="26"/>
        </w:rPr>
        <w:tab/>
        <w:t>osobach niepełnosprawnych – należy</w:t>
      </w:r>
      <w:r w:rsidR="007822BA">
        <w:rPr>
          <w:spacing w:val="20"/>
          <w:szCs w:val="26"/>
        </w:rPr>
        <w:t xml:space="preserve"> przez to rozumieć osoby, o </w:t>
      </w:r>
      <w:r w:rsidR="009D3C1A" w:rsidRPr="007822BA">
        <w:rPr>
          <w:spacing w:val="20"/>
          <w:szCs w:val="26"/>
        </w:rPr>
        <w:t xml:space="preserve">których mowa w </w:t>
      </w:r>
      <w:r w:rsidR="007822BA" w:rsidRPr="007822BA">
        <w:rPr>
          <w:spacing w:val="20"/>
          <w:szCs w:val="26"/>
        </w:rPr>
        <w:t>ustawie</w:t>
      </w:r>
      <w:r w:rsidR="009D3C1A" w:rsidRPr="007822BA">
        <w:rPr>
          <w:spacing w:val="20"/>
          <w:szCs w:val="26"/>
        </w:rPr>
        <w:t xml:space="preserve"> z dnia 27 sierpnia 1997 r</w:t>
      </w:r>
      <w:r w:rsidR="007822BA">
        <w:rPr>
          <w:spacing w:val="20"/>
          <w:szCs w:val="26"/>
        </w:rPr>
        <w:t xml:space="preserve">oku </w:t>
      </w:r>
      <w:r w:rsidR="007822BA">
        <w:rPr>
          <w:spacing w:val="20"/>
          <w:szCs w:val="26"/>
        </w:rPr>
        <w:lastRenderedPageBreak/>
        <w:t>o </w:t>
      </w:r>
      <w:r w:rsidR="007822BA" w:rsidRPr="007822BA">
        <w:rPr>
          <w:spacing w:val="20"/>
          <w:szCs w:val="26"/>
        </w:rPr>
        <w:t>rehabilitacji zawodowej i </w:t>
      </w:r>
      <w:r w:rsidR="009D3C1A" w:rsidRPr="007822BA">
        <w:rPr>
          <w:spacing w:val="20"/>
          <w:szCs w:val="26"/>
        </w:rPr>
        <w:t>społecznej oraz zatrudnianiu osób niepełn</w:t>
      </w:r>
      <w:r w:rsidR="00FC033F" w:rsidRPr="007822BA">
        <w:rPr>
          <w:spacing w:val="20"/>
          <w:szCs w:val="26"/>
        </w:rPr>
        <w:t>osprawnych (Dz. U. z 2011 r. Nr </w:t>
      </w:r>
      <w:r w:rsidR="009D3C1A" w:rsidRPr="007822BA">
        <w:rPr>
          <w:spacing w:val="20"/>
          <w:szCs w:val="26"/>
        </w:rPr>
        <w:t xml:space="preserve">127, poz. 721, z </w:t>
      </w:r>
      <w:proofErr w:type="spellStart"/>
      <w:r w:rsidR="009D3C1A" w:rsidRPr="007822BA">
        <w:rPr>
          <w:spacing w:val="20"/>
          <w:szCs w:val="26"/>
        </w:rPr>
        <w:t>późn</w:t>
      </w:r>
      <w:proofErr w:type="spellEnd"/>
      <w:r w:rsidR="009D3C1A" w:rsidRPr="007822BA">
        <w:rPr>
          <w:spacing w:val="20"/>
          <w:szCs w:val="26"/>
        </w:rPr>
        <w:t>. zm.);</w:t>
      </w:r>
    </w:p>
    <w:p w:rsidR="009D3C1A" w:rsidRPr="007822BA" w:rsidRDefault="00A60320" w:rsidP="009D3C1A">
      <w:pPr>
        <w:pStyle w:val="Tekstpodstawowy"/>
        <w:tabs>
          <w:tab w:val="left" w:pos="851"/>
        </w:tabs>
        <w:spacing w:before="60"/>
        <w:ind w:left="879" w:hanging="454"/>
        <w:rPr>
          <w:spacing w:val="20"/>
          <w:szCs w:val="26"/>
        </w:rPr>
      </w:pPr>
      <w:r w:rsidRPr="007822BA">
        <w:rPr>
          <w:spacing w:val="20"/>
          <w:szCs w:val="26"/>
        </w:rPr>
        <w:t>7)</w:t>
      </w:r>
      <w:r w:rsidR="009D3C1A" w:rsidRPr="007822BA">
        <w:rPr>
          <w:spacing w:val="20"/>
          <w:szCs w:val="26"/>
        </w:rPr>
        <w:tab/>
        <w:t>otoczeniu obiektu sportowego - należy przez</w:t>
      </w:r>
      <w:r w:rsidR="00FC033F" w:rsidRPr="007822BA">
        <w:rPr>
          <w:spacing w:val="20"/>
          <w:szCs w:val="26"/>
        </w:rPr>
        <w:t xml:space="preserve"> to rozumieć teren wyznaczony w </w:t>
      </w:r>
      <w:r w:rsidR="009D3C1A" w:rsidRPr="007822BA">
        <w:rPr>
          <w:spacing w:val="20"/>
          <w:szCs w:val="26"/>
        </w:rPr>
        <w:t>otoczeniu obiektu sportowego, służący celom sportowym;</w:t>
      </w:r>
    </w:p>
    <w:p w:rsidR="009D3C1A" w:rsidRPr="007822BA" w:rsidRDefault="00A60320" w:rsidP="009D3C1A">
      <w:pPr>
        <w:pStyle w:val="Tekstpodstawowy"/>
        <w:tabs>
          <w:tab w:val="left" w:pos="851"/>
        </w:tabs>
        <w:spacing w:before="60"/>
        <w:ind w:left="879" w:hanging="454"/>
        <w:rPr>
          <w:spacing w:val="20"/>
          <w:szCs w:val="26"/>
        </w:rPr>
      </w:pPr>
      <w:r w:rsidRPr="007822BA">
        <w:rPr>
          <w:spacing w:val="20"/>
          <w:szCs w:val="26"/>
        </w:rPr>
        <w:t>8)</w:t>
      </w:r>
      <w:r w:rsidR="009D3C1A" w:rsidRPr="007822BA">
        <w:rPr>
          <w:spacing w:val="20"/>
          <w:szCs w:val="26"/>
        </w:rPr>
        <w:tab/>
        <w:t>programie – należy przez to rozumieć „Program wsparcia Centrów Sportu Niepełnosprawnych”;</w:t>
      </w:r>
    </w:p>
    <w:p w:rsidR="009D3C1A" w:rsidRPr="007822BA" w:rsidRDefault="00A60320" w:rsidP="009D3C1A">
      <w:pPr>
        <w:pStyle w:val="Tekstpodstawowy"/>
        <w:tabs>
          <w:tab w:val="left" w:pos="851"/>
        </w:tabs>
        <w:spacing w:before="60"/>
        <w:ind w:left="879" w:hanging="454"/>
        <w:rPr>
          <w:spacing w:val="20"/>
          <w:szCs w:val="26"/>
        </w:rPr>
      </w:pPr>
      <w:r w:rsidRPr="007822BA">
        <w:rPr>
          <w:spacing w:val="20"/>
          <w:szCs w:val="26"/>
        </w:rPr>
        <w:t>9)</w:t>
      </w:r>
      <w:r w:rsidR="009D3C1A" w:rsidRPr="007822BA">
        <w:rPr>
          <w:spacing w:val="20"/>
          <w:szCs w:val="26"/>
        </w:rPr>
        <w:tab/>
        <w:t>PFRON – należy przez to rozumieć Państwowy Fundusz Rehabilitacji Osób Niepełnosprawnych;</w:t>
      </w:r>
    </w:p>
    <w:p w:rsidR="009D3C1A" w:rsidRPr="007822BA" w:rsidRDefault="00A60320" w:rsidP="009D3C1A">
      <w:pPr>
        <w:pStyle w:val="Tekstpodstawowy"/>
        <w:tabs>
          <w:tab w:val="left" w:pos="851"/>
        </w:tabs>
        <w:spacing w:before="60"/>
        <w:ind w:left="879" w:hanging="454"/>
        <w:rPr>
          <w:spacing w:val="20"/>
          <w:szCs w:val="26"/>
        </w:rPr>
      </w:pPr>
      <w:r w:rsidRPr="007822BA">
        <w:rPr>
          <w:spacing w:val="20"/>
          <w:szCs w:val="26"/>
        </w:rPr>
        <w:t>10)</w:t>
      </w:r>
      <w:r w:rsidR="009D3C1A" w:rsidRPr="007822BA">
        <w:rPr>
          <w:spacing w:val="20"/>
          <w:szCs w:val="26"/>
        </w:rPr>
        <w:tab/>
        <w:t>umowie – należy przez to rozumieć umowę zawartą pomiędzy wnioskodawcą a PFRON w sprawie dofinansowania lub refundacji ze środków programu zadania realizowanego w ramach programu;</w:t>
      </w:r>
    </w:p>
    <w:p w:rsidR="009D3C1A" w:rsidRPr="007822BA" w:rsidRDefault="009D3C1A" w:rsidP="009D3C1A">
      <w:pPr>
        <w:pStyle w:val="Tekstpodstawowy"/>
        <w:tabs>
          <w:tab w:val="left" w:pos="851"/>
        </w:tabs>
        <w:spacing w:before="60"/>
        <w:ind w:left="879" w:hanging="454"/>
        <w:rPr>
          <w:spacing w:val="20"/>
          <w:szCs w:val="26"/>
        </w:rPr>
      </w:pPr>
      <w:r w:rsidRPr="007822BA">
        <w:rPr>
          <w:spacing w:val="20"/>
          <w:szCs w:val="26"/>
        </w:rPr>
        <w:t>11</w:t>
      </w:r>
      <w:r w:rsidR="00A60320" w:rsidRPr="007822BA">
        <w:rPr>
          <w:spacing w:val="20"/>
          <w:szCs w:val="26"/>
        </w:rPr>
        <w:t>)</w:t>
      </w:r>
      <w:r w:rsidRPr="007822BA">
        <w:rPr>
          <w:spacing w:val="20"/>
          <w:szCs w:val="26"/>
        </w:rPr>
        <w:tab/>
        <w:t>uczestniku programu – należy przez to rozumieć osobę bezpośrednio korzystającą z realizacji programu, w tym beneficjenta ostatecznego programu;</w:t>
      </w:r>
    </w:p>
    <w:p w:rsidR="009D3C1A" w:rsidRPr="007822BA" w:rsidRDefault="00A60320" w:rsidP="009D3C1A">
      <w:pPr>
        <w:pStyle w:val="Tekstpodstawowy"/>
        <w:tabs>
          <w:tab w:val="left" w:pos="851"/>
        </w:tabs>
        <w:spacing w:before="60"/>
        <w:ind w:left="879" w:hanging="454"/>
        <w:rPr>
          <w:spacing w:val="20"/>
          <w:szCs w:val="26"/>
        </w:rPr>
      </w:pPr>
      <w:r w:rsidRPr="007822BA">
        <w:rPr>
          <w:spacing w:val="20"/>
          <w:szCs w:val="26"/>
        </w:rPr>
        <w:t>12)</w:t>
      </w:r>
      <w:r w:rsidR="009D3C1A" w:rsidRPr="007822BA">
        <w:rPr>
          <w:spacing w:val="20"/>
          <w:szCs w:val="26"/>
        </w:rPr>
        <w:tab/>
        <w:t>wniosku – należy przez to rozumieć wniosek o przyznanie środków finansowych w ramach programu;</w:t>
      </w:r>
    </w:p>
    <w:p w:rsidR="009D3C1A" w:rsidRPr="007822BA" w:rsidRDefault="00A60320" w:rsidP="009D3C1A">
      <w:pPr>
        <w:pStyle w:val="Tekstpodstawowy"/>
        <w:tabs>
          <w:tab w:val="left" w:pos="851"/>
        </w:tabs>
        <w:spacing w:before="60"/>
        <w:ind w:left="879" w:hanging="454"/>
        <w:rPr>
          <w:spacing w:val="20"/>
          <w:szCs w:val="26"/>
        </w:rPr>
      </w:pPr>
      <w:r w:rsidRPr="007822BA">
        <w:rPr>
          <w:spacing w:val="20"/>
          <w:szCs w:val="26"/>
        </w:rPr>
        <w:t>13)</w:t>
      </w:r>
      <w:r w:rsidR="009D3C1A" w:rsidRPr="007822BA">
        <w:rPr>
          <w:spacing w:val="20"/>
          <w:szCs w:val="26"/>
        </w:rPr>
        <w:tab/>
        <w:t>wymagalnych zobowiązaniach – należy przez to rozumieć:</w:t>
      </w:r>
    </w:p>
    <w:p w:rsidR="009D3C1A" w:rsidRPr="007822BA" w:rsidRDefault="009D3C1A" w:rsidP="009D3C1A">
      <w:pPr>
        <w:pStyle w:val="Tekstpodstawowy"/>
        <w:tabs>
          <w:tab w:val="left" w:pos="1134"/>
        </w:tabs>
        <w:spacing w:before="60"/>
        <w:ind w:left="1134" w:hanging="283"/>
        <w:rPr>
          <w:spacing w:val="20"/>
          <w:szCs w:val="26"/>
        </w:rPr>
      </w:pPr>
      <w:r w:rsidRPr="007822BA">
        <w:rPr>
          <w:spacing w:val="20"/>
          <w:szCs w:val="26"/>
        </w:rPr>
        <w:t>a)</w:t>
      </w:r>
      <w:r w:rsidRPr="007822BA">
        <w:rPr>
          <w:spacing w:val="20"/>
          <w:szCs w:val="26"/>
        </w:rPr>
        <w:tab/>
        <w:t>w odniesieniu do zobowiązań o charakterze cywilnoprawnym – wszystkie bezsporne zobowiązania, których termin płatności dla dłużnika minął, a które nie zostały ani przedawnione ani umorzone,</w:t>
      </w:r>
    </w:p>
    <w:p w:rsidR="009D3C1A" w:rsidRPr="007822BA" w:rsidRDefault="009D3C1A" w:rsidP="009D3C1A">
      <w:pPr>
        <w:pStyle w:val="Tekstpodstawowy"/>
        <w:tabs>
          <w:tab w:val="left" w:pos="1134"/>
        </w:tabs>
        <w:spacing w:before="60"/>
        <w:ind w:left="1134" w:hanging="283"/>
        <w:rPr>
          <w:spacing w:val="20"/>
          <w:szCs w:val="26"/>
        </w:rPr>
      </w:pPr>
      <w:r w:rsidRPr="007822BA">
        <w:rPr>
          <w:spacing w:val="20"/>
          <w:szCs w:val="26"/>
        </w:rPr>
        <w:t>b)</w:t>
      </w:r>
      <w:r w:rsidRPr="007822BA">
        <w:rPr>
          <w:spacing w:val="20"/>
          <w:szCs w:val="26"/>
        </w:rPr>
        <w:tab/>
        <w:t>w odniesieniu do zobowiązań publicznoprawnych, wynikających z decyzji administracyjnych wydawanych na podstawie przepisów k.p.a. – zobowiązania:</w:t>
      </w:r>
    </w:p>
    <w:p w:rsidR="009D3C1A" w:rsidRPr="007822BA" w:rsidRDefault="009D3C1A" w:rsidP="009D3C1A">
      <w:pPr>
        <w:pStyle w:val="Tekstpodstawowy"/>
        <w:numPr>
          <w:ilvl w:val="0"/>
          <w:numId w:val="39"/>
        </w:numPr>
        <w:tabs>
          <w:tab w:val="left" w:pos="1418"/>
        </w:tabs>
        <w:spacing w:before="60"/>
        <w:ind w:left="1418" w:hanging="284"/>
        <w:rPr>
          <w:spacing w:val="20"/>
          <w:szCs w:val="26"/>
        </w:rPr>
      </w:pPr>
      <w:r w:rsidRPr="007822BA">
        <w:rPr>
          <w:spacing w:val="20"/>
          <w:szCs w:val="26"/>
        </w:rPr>
        <w:t>wynikające z decyzji ostatecznych, których wykonanie nie zostało wstrzymane z upływem dnia, w którym decyzja stała się ostateczna – w przypadku decyzji, w których nie wskazano terminu płatności,</w:t>
      </w:r>
    </w:p>
    <w:p w:rsidR="009D3C1A" w:rsidRPr="007822BA" w:rsidRDefault="009D3C1A" w:rsidP="009D3C1A">
      <w:pPr>
        <w:pStyle w:val="Tekstpodstawowy"/>
        <w:numPr>
          <w:ilvl w:val="0"/>
          <w:numId w:val="39"/>
        </w:numPr>
        <w:tabs>
          <w:tab w:val="left" w:pos="1418"/>
        </w:tabs>
        <w:spacing w:before="60"/>
        <w:ind w:left="1418" w:hanging="284"/>
        <w:rPr>
          <w:spacing w:val="20"/>
          <w:szCs w:val="26"/>
        </w:rPr>
      </w:pPr>
      <w:r w:rsidRPr="007822BA">
        <w:rPr>
          <w:spacing w:val="20"/>
          <w:szCs w:val="26"/>
        </w:rPr>
        <w:t>wynikające z decyzji ostatecznych, których wykonanie nie zostało wstrzymane z upływem terminu płatności oznaczonego w decyzji – w przypadku decyzji z oznaczonym terminem płatności,</w:t>
      </w:r>
    </w:p>
    <w:p w:rsidR="009D3C1A" w:rsidRPr="007822BA" w:rsidRDefault="009D3C1A" w:rsidP="009D3C1A">
      <w:pPr>
        <w:pStyle w:val="Tekstpodstawowy"/>
        <w:numPr>
          <w:ilvl w:val="0"/>
          <w:numId w:val="39"/>
        </w:numPr>
        <w:tabs>
          <w:tab w:val="left" w:pos="1418"/>
        </w:tabs>
        <w:spacing w:before="60"/>
        <w:ind w:left="1418" w:hanging="284"/>
        <w:rPr>
          <w:spacing w:val="20"/>
          <w:szCs w:val="26"/>
        </w:rPr>
      </w:pPr>
      <w:r w:rsidRPr="007822BA">
        <w:rPr>
          <w:spacing w:val="20"/>
          <w:szCs w:val="26"/>
        </w:rPr>
        <w:t>wynikające z decyzji nieostatecznych, którym nadano rygor natychmiastowej wykonalności;</w:t>
      </w:r>
    </w:p>
    <w:p w:rsidR="00CC4992" w:rsidRPr="007822BA" w:rsidRDefault="00A60320" w:rsidP="009D3C1A">
      <w:pPr>
        <w:pStyle w:val="Tekstpodstawowy"/>
        <w:tabs>
          <w:tab w:val="left" w:pos="851"/>
        </w:tabs>
        <w:spacing w:before="60"/>
        <w:ind w:left="879" w:hanging="454"/>
        <w:rPr>
          <w:spacing w:val="20"/>
          <w:szCs w:val="26"/>
        </w:rPr>
      </w:pPr>
      <w:r w:rsidRPr="007822BA">
        <w:rPr>
          <w:spacing w:val="20"/>
          <w:szCs w:val="26"/>
        </w:rPr>
        <w:t>14)</w:t>
      </w:r>
      <w:r w:rsidR="009D3C1A" w:rsidRPr="007822BA">
        <w:rPr>
          <w:spacing w:val="20"/>
          <w:szCs w:val="26"/>
        </w:rPr>
        <w:tab/>
        <w:t>zadaniu – należy przez to rozumieć zespół działań realizowanych w ramach programu, w tym przewidzianych do dofinansowania lub</w:t>
      </w:r>
      <w:r w:rsidR="00FC033F" w:rsidRPr="007822BA">
        <w:rPr>
          <w:spacing w:val="20"/>
          <w:szCs w:val="26"/>
        </w:rPr>
        <w:t xml:space="preserve"> refundacji ze </w:t>
      </w:r>
      <w:r w:rsidR="009D3C1A" w:rsidRPr="007822BA">
        <w:rPr>
          <w:spacing w:val="20"/>
          <w:szCs w:val="26"/>
        </w:rPr>
        <w:t>środków programu</w:t>
      </w:r>
      <w:r w:rsidR="00306787" w:rsidRPr="007822BA">
        <w:rPr>
          <w:spacing w:val="20"/>
          <w:szCs w:val="26"/>
        </w:rPr>
        <w:t>.</w:t>
      </w:r>
      <w:r w:rsidR="009D3C1A" w:rsidRPr="007822BA">
        <w:rPr>
          <w:spacing w:val="20"/>
          <w:szCs w:val="26"/>
        </w:rPr>
        <w:t>”;</w:t>
      </w:r>
    </w:p>
    <w:p w:rsidR="009D3C1A" w:rsidRPr="007822BA" w:rsidRDefault="009D3C1A" w:rsidP="00FA383C">
      <w:pPr>
        <w:pStyle w:val="Tekstpodstawowy"/>
        <w:numPr>
          <w:ilvl w:val="0"/>
          <w:numId w:val="38"/>
        </w:numPr>
        <w:tabs>
          <w:tab w:val="clear" w:pos="360"/>
          <w:tab w:val="num" w:pos="426"/>
        </w:tabs>
        <w:spacing w:before="60"/>
        <w:rPr>
          <w:spacing w:val="20"/>
          <w:szCs w:val="26"/>
        </w:rPr>
      </w:pPr>
      <w:r w:rsidRPr="007822BA">
        <w:rPr>
          <w:spacing w:val="20"/>
          <w:szCs w:val="26"/>
        </w:rPr>
        <w:t>nadaniu nowego brzmienia ust. 1 w rozdziale V programu:</w:t>
      </w:r>
    </w:p>
    <w:p w:rsidR="00CC4992" w:rsidRPr="007822BA" w:rsidRDefault="009D3C1A" w:rsidP="009D3C1A">
      <w:pPr>
        <w:pStyle w:val="Tekstpodstawowy"/>
        <w:spacing w:before="60"/>
        <w:ind w:left="426"/>
        <w:rPr>
          <w:spacing w:val="20"/>
          <w:szCs w:val="26"/>
        </w:rPr>
      </w:pPr>
      <w:r w:rsidRPr="007822BA">
        <w:rPr>
          <w:spacing w:val="20"/>
          <w:szCs w:val="26"/>
        </w:rPr>
        <w:t>„1. Program realizowany będzie na terenie całego kraju, w miejscach, w których istnieją lub powstają obiekty sportowe dedykowane osobom niepełnosprawnym</w:t>
      </w:r>
      <w:r w:rsidR="00306787" w:rsidRPr="007822BA">
        <w:rPr>
          <w:spacing w:val="20"/>
          <w:szCs w:val="26"/>
        </w:rPr>
        <w:t>.</w:t>
      </w:r>
      <w:r w:rsidRPr="007822BA">
        <w:rPr>
          <w:spacing w:val="20"/>
          <w:szCs w:val="26"/>
        </w:rPr>
        <w:t>”;</w:t>
      </w:r>
    </w:p>
    <w:p w:rsidR="009D3C1A" w:rsidRPr="007822BA" w:rsidRDefault="009D3C1A" w:rsidP="00FA383C">
      <w:pPr>
        <w:pStyle w:val="Tekstpodstawowy"/>
        <w:numPr>
          <w:ilvl w:val="0"/>
          <w:numId w:val="38"/>
        </w:numPr>
        <w:tabs>
          <w:tab w:val="clear" w:pos="360"/>
          <w:tab w:val="num" w:pos="426"/>
        </w:tabs>
        <w:spacing w:before="60"/>
        <w:rPr>
          <w:spacing w:val="20"/>
          <w:szCs w:val="26"/>
        </w:rPr>
      </w:pPr>
      <w:r w:rsidRPr="007822BA">
        <w:rPr>
          <w:spacing w:val="20"/>
          <w:szCs w:val="26"/>
        </w:rPr>
        <w:lastRenderedPageBreak/>
        <w:t>nadaniu nowego brzmienia rozdziałowi VI programu:</w:t>
      </w:r>
    </w:p>
    <w:p w:rsidR="00306787" w:rsidRPr="007822BA" w:rsidRDefault="009D3C1A" w:rsidP="00306787">
      <w:pPr>
        <w:pStyle w:val="Tekstpodstawowy"/>
        <w:spacing w:before="60"/>
        <w:ind w:left="357"/>
        <w:rPr>
          <w:spacing w:val="20"/>
          <w:szCs w:val="26"/>
        </w:rPr>
      </w:pPr>
      <w:r w:rsidRPr="007822BA">
        <w:rPr>
          <w:spacing w:val="20"/>
          <w:szCs w:val="26"/>
        </w:rPr>
        <w:t>„</w:t>
      </w:r>
      <w:r w:rsidR="00306787" w:rsidRPr="007822BA">
        <w:rPr>
          <w:spacing w:val="20"/>
          <w:szCs w:val="26"/>
        </w:rPr>
        <w:t>VI. Adresaci i uczestnicy programu</w:t>
      </w:r>
    </w:p>
    <w:p w:rsidR="00306787" w:rsidRPr="007822BA" w:rsidRDefault="00306787" w:rsidP="00306787">
      <w:pPr>
        <w:pStyle w:val="Tekstpodstawowy"/>
        <w:spacing w:before="60"/>
        <w:ind w:left="357"/>
        <w:rPr>
          <w:spacing w:val="20"/>
          <w:szCs w:val="26"/>
        </w:rPr>
      </w:pPr>
      <w:r w:rsidRPr="007822BA">
        <w:rPr>
          <w:spacing w:val="20"/>
          <w:szCs w:val="26"/>
        </w:rPr>
        <w:t>1.</w:t>
      </w:r>
      <w:r w:rsidRPr="007822BA">
        <w:rPr>
          <w:spacing w:val="20"/>
          <w:szCs w:val="26"/>
        </w:rPr>
        <w:tab/>
        <w:t>Adresatami programu są:</w:t>
      </w:r>
    </w:p>
    <w:p w:rsidR="00306787" w:rsidRPr="007822BA" w:rsidRDefault="00306787" w:rsidP="007822BA">
      <w:pPr>
        <w:pStyle w:val="Tekstpodstawowy"/>
        <w:spacing w:before="60"/>
        <w:ind w:left="993" w:hanging="284"/>
        <w:rPr>
          <w:spacing w:val="20"/>
          <w:szCs w:val="26"/>
        </w:rPr>
      </w:pPr>
      <w:r w:rsidRPr="007822BA">
        <w:rPr>
          <w:spacing w:val="20"/>
          <w:szCs w:val="26"/>
        </w:rPr>
        <w:t>1)</w:t>
      </w:r>
      <w:r w:rsidRPr="007822BA">
        <w:rPr>
          <w:spacing w:val="20"/>
          <w:szCs w:val="26"/>
        </w:rPr>
        <w:tab/>
        <w:t xml:space="preserve">jednostki samorządu terytorialnego, </w:t>
      </w:r>
    </w:p>
    <w:p w:rsidR="00306787" w:rsidRPr="007822BA" w:rsidRDefault="007822BA" w:rsidP="007822BA">
      <w:pPr>
        <w:pStyle w:val="Tekstpodstawowy"/>
        <w:spacing w:before="60"/>
        <w:ind w:left="993" w:hanging="284"/>
        <w:rPr>
          <w:spacing w:val="20"/>
          <w:szCs w:val="26"/>
        </w:rPr>
      </w:pPr>
      <w:r>
        <w:rPr>
          <w:spacing w:val="20"/>
          <w:szCs w:val="26"/>
        </w:rPr>
        <w:t>2)</w:t>
      </w:r>
      <w:r w:rsidR="00306787" w:rsidRPr="007822BA">
        <w:rPr>
          <w:spacing w:val="20"/>
          <w:szCs w:val="26"/>
        </w:rPr>
        <w:t>organizacje pozarządow</w:t>
      </w:r>
      <w:r>
        <w:rPr>
          <w:spacing w:val="20"/>
          <w:szCs w:val="26"/>
        </w:rPr>
        <w:t>e posiadające statutowy zapis o </w:t>
      </w:r>
      <w:r w:rsidR="00306787" w:rsidRPr="007822BA">
        <w:rPr>
          <w:spacing w:val="20"/>
          <w:szCs w:val="26"/>
        </w:rPr>
        <w:t>prowadzeniu działań na rzecz osób niepełnosprawnych.</w:t>
      </w:r>
    </w:p>
    <w:p w:rsidR="006E05DC" w:rsidRPr="007822BA" w:rsidRDefault="00306787" w:rsidP="00306787">
      <w:pPr>
        <w:pStyle w:val="Tekstpodstawowy"/>
        <w:spacing w:before="60"/>
        <w:ind w:left="357"/>
        <w:rPr>
          <w:spacing w:val="20"/>
          <w:szCs w:val="26"/>
        </w:rPr>
      </w:pPr>
      <w:r w:rsidRPr="007822BA">
        <w:rPr>
          <w:spacing w:val="20"/>
          <w:szCs w:val="26"/>
        </w:rPr>
        <w:t>2.</w:t>
      </w:r>
      <w:r w:rsidRPr="007822BA">
        <w:rPr>
          <w:spacing w:val="20"/>
          <w:szCs w:val="26"/>
        </w:rPr>
        <w:tab/>
        <w:t>Uczestnikami programu są osoby niepełnosprawne.”;</w:t>
      </w:r>
    </w:p>
    <w:p w:rsidR="00306787" w:rsidRPr="007822BA" w:rsidRDefault="00306787" w:rsidP="00FA383C">
      <w:pPr>
        <w:pStyle w:val="Tekstpodstawowy"/>
        <w:numPr>
          <w:ilvl w:val="0"/>
          <w:numId w:val="38"/>
        </w:numPr>
        <w:tabs>
          <w:tab w:val="clear" w:pos="360"/>
          <w:tab w:val="num" w:pos="426"/>
        </w:tabs>
        <w:spacing w:before="60"/>
        <w:rPr>
          <w:spacing w:val="20"/>
          <w:szCs w:val="26"/>
        </w:rPr>
      </w:pPr>
      <w:r w:rsidRPr="007822BA">
        <w:rPr>
          <w:spacing w:val="20"/>
          <w:szCs w:val="26"/>
        </w:rPr>
        <w:t xml:space="preserve">nadaniu nowego brzmienia </w:t>
      </w:r>
      <w:r w:rsidR="00963F1C" w:rsidRPr="007822BA">
        <w:rPr>
          <w:spacing w:val="20"/>
          <w:szCs w:val="26"/>
        </w:rPr>
        <w:t>pkt</w:t>
      </w:r>
      <w:r w:rsidRPr="007822BA">
        <w:rPr>
          <w:spacing w:val="20"/>
          <w:szCs w:val="26"/>
        </w:rPr>
        <w:t xml:space="preserve"> 3 – 4 </w:t>
      </w:r>
      <w:r w:rsidR="006E05DC" w:rsidRPr="007822BA">
        <w:rPr>
          <w:spacing w:val="20"/>
          <w:szCs w:val="26"/>
        </w:rPr>
        <w:t>w rozdziale VI</w:t>
      </w:r>
      <w:r w:rsidRPr="007822BA">
        <w:rPr>
          <w:spacing w:val="20"/>
          <w:szCs w:val="26"/>
        </w:rPr>
        <w:t>I programu:</w:t>
      </w:r>
    </w:p>
    <w:p w:rsidR="00306787" w:rsidRPr="007822BA" w:rsidRDefault="00306787" w:rsidP="00306787">
      <w:pPr>
        <w:pStyle w:val="Tekstpodstawowy"/>
        <w:spacing w:before="60"/>
        <w:ind w:left="709" w:hanging="352"/>
        <w:rPr>
          <w:spacing w:val="20"/>
          <w:szCs w:val="26"/>
        </w:rPr>
      </w:pPr>
      <w:r w:rsidRPr="007822BA">
        <w:rPr>
          <w:spacing w:val="20"/>
          <w:szCs w:val="26"/>
        </w:rPr>
        <w:t>„</w:t>
      </w:r>
      <w:r w:rsidR="007822BA">
        <w:rPr>
          <w:spacing w:val="20"/>
          <w:szCs w:val="26"/>
        </w:rPr>
        <w:t>3)</w:t>
      </w:r>
      <w:r w:rsidRPr="007822BA">
        <w:rPr>
          <w:spacing w:val="20"/>
          <w:szCs w:val="26"/>
        </w:rPr>
        <w:t>przedstawienie dokumentów, w tym ekspertyz</w:t>
      </w:r>
      <w:r w:rsidR="000C754F" w:rsidRPr="007822BA">
        <w:rPr>
          <w:spacing w:val="20"/>
          <w:szCs w:val="26"/>
        </w:rPr>
        <w:t xml:space="preserve"> technicznych</w:t>
      </w:r>
      <w:r w:rsidRPr="007822BA">
        <w:rPr>
          <w:spacing w:val="20"/>
          <w:szCs w:val="26"/>
        </w:rPr>
        <w:t xml:space="preserve"> potwierdzając</w:t>
      </w:r>
      <w:r w:rsidR="000C754F" w:rsidRPr="007822BA">
        <w:rPr>
          <w:spacing w:val="20"/>
          <w:szCs w:val="26"/>
        </w:rPr>
        <w:t>ych</w:t>
      </w:r>
      <w:r w:rsidRPr="007822BA">
        <w:rPr>
          <w:spacing w:val="20"/>
          <w:szCs w:val="26"/>
        </w:rPr>
        <w:t>, że obiekt sportowy, wskazany we wniosku, jest dedykowany osobom niepełnosprawnym, zaprojektowany tak, aby w pełnym zakresie mogły z niego korzystać osoby niepełnosprawne;</w:t>
      </w:r>
    </w:p>
    <w:p w:rsidR="006E05DC" w:rsidRPr="007822BA" w:rsidRDefault="00306787" w:rsidP="00306787">
      <w:pPr>
        <w:pStyle w:val="Tekstpodstawowy"/>
        <w:spacing w:before="60"/>
        <w:ind w:left="709" w:hanging="352"/>
        <w:rPr>
          <w:spacing w:val="20"/>
          <w:szCs w:val="26"/>
        </w:rPr>
      </w:pPr>
      <w:r w:rsidRPr="007822BA">
        <w:rPr>
          <w:spacing w:val="20"/>
          <w:szCs w:val="26"/>
        </w:rPr>
        <w:t xml:space="preserve"> 4)</w:t>
      </w:r>
      <w:r w:rsidRPr="007822BA">
        <w:rPr>
          <w:spacing w:val="20"/>
          <w:szCs w:val="26"/>
        </w:rPr>
        <w:tab/>
        <w:t>przedłożenia oświadczenia, iż ośrodek sportowy spełnia bądź spełniać będzie aktualne standardy i wymagania federacji sportowych w zakresie uprawianych dyscyplin sportu;”;</w:t>
      </w:r>
    </w:p>
    <w:p w:rsidR="00306787" w:rsidRPr="007822BA" w:rsidRDefault="00306787" w:rsidP="00FA383C">
      <w:pPr>
        <w:pStyle w:val="Tekstpodstawowy"/>
        <w:numPr>
          <w:ilvl w:val="0"/>
          <w:numId w:val="38"/>
        </w:numPr>
        <w:tabs>
          <w:tab w:val="clear" w:pos="360"/>
          <w:tab w:val="num" w:pos="426"/>
        </w:tabs>
        <w:spacing w:before="60"/>
        <w:rPr>
          <w:spacing w:val="20"/>
          <w:szCs w:val="26"/>
        </w:rPr>
      </w:pPr>
      <w:r w:rsidRPr="007822BA">
        <w:rPr>
          <w:spacing w:val="20"/>
          <w:szCs w:val="26"/>
        </w:rPr>
        <w:t>dodaniu w rozdziale VII programu pkt 5 w brzmieniu:</w:t>
      </w:r>
    </w:p>
    <w:p w:rsidR="00306787" w:rsidRPr="007822BA" w:rsidRDefault="00306787" w:rsidP="00306787">
      <w:pPr>
        <w:pStyle w:val="Tekstpodstawowy"/>
        <w:spacing w:before="60"/>
        <w:ind w:left="357"/>
        <w:rPr>
          <w:spacing w:val="20"/>
          <w:szCs w:val="26"/>
        </w:rPr>
      </w:pPr>
      <w:r w:rsidRPr="007822BA">
        <w:rPr>
          <w:spacing w:val="20"/>
          <w:szCs w:val="26"/>
        </w:rPr>
        <w:t>„</w:t>
      </w:r>
      <w:r w:rsidR="007822BA">
        <w:rPr>
          <w:spacing w:val="20"/>
          <w:szCs w:val="26"/>
        </w:rPr>
        <w:t xml:space="preserve">5) </w:t>
      </w:r>
      <w:r w:rsidRPr="007822BA">
        <w:rPr>
          <w:spacing w:val="20"/>
          <w:szCs w:val="26"/>
        </w:rPr>
        <w:t>przedłożenia gwarancji, umo</w:t>
      </w:r>
      <w:r w:rsidR="007822BA">
        <w:rPr>
          <w:spacing w:val="20"/>
          <w:szCs w:val="26"/>
        </w:rPr>
        <w:t>wy lub porozumienia zawartego z </w:t>
      </w:r>
      <w:r w:rsidRPr="007822BA">
        <w:rPr>
          <w:spacing w:val="20"/>
          <w:szCs w:val="26"/>
        </w:rPr>
        <w:t>wybraną jednostką sektora finansów publicznych w sprawie wspófinansowania realizowanej inwestycji w zakresie tworzenia obiektu sportowego.”;</w:t>
      </w:r>
    </w:p>
    <w:p w:rsidR="00306787" w:rsidRPr="007822BA" w:rsidRDefault="00306787" w:rsidP="00FA383C">
      <w:pPr>
        <w:pStyle w:val="Tekstpodstawowy"/>
        <w:numPr>
          <w:ilvl w:val="0"/>
          <w:numId w:val="38"/>
        </w:numPr>
        <w:tabs>
          <w:tab w:val="clear" w:pos="360"/>
          <w:tab w:val="num" w:pos="426"/>
        </w:tabs>
        <w:spacing w:before="60"/>
        <w:rPr>
          <w:spacing w:val="20"/>
          <w:szCs w:val="26"/>
        </w:rPr>
      </w:pPr>
      <w:r w:rsidRPr="007822BA">
        <w:rPr>
          <w:spacing w:val="20"/>
          <w:szCs w:val="26"/>
        </w:rPr>
        <w:t>nadaniu nowego brzmienia ust. 1 w rozdziale VIII programu:</w:t>
      </w:r>
    </w:p>
    <w:p w:rsidR="00306787" w:rsidRPr="007822BA" w:rsidRDefault="00306787" w:rsidP="00306787">
      <w:pPr>
        <w:pStyle w:val="Tekstpodstawowy"/>
        <w:spacing w:before="60"/>
        <w:ind w:left="357"/>
        <w:rPr>
          <w:spacing w:val="20"/>
          <w:szCs w:val="26"/>
        </w:rPr>
      </w:pPr>
      <w:r w:rsidRPr="007822BA">
        <w:rPr>
          <w:spacing w:val="20"/>
          <w:szCs w:val="26"/>
        </w:rPr>
        <w:t>„</w:t>
      </w:r>
      <w:r w:rsidR="007822BA">
        <w:rPr>
          <w:spacing w:val="20"/>
          <w:szCs w:val="26"/>
        </w:rPr>
        <w:t>1.</w:t>
      </w:r>
      <w:bookmarkStart w:id="0" w:name="_GoBack"/>
      <w:bookmarkEnd w:id="0"/>
      <w:r w:rsidRPr="007822BA">
        <w:rPr>
          <w:spacing w:val="20"/>
          <w:szCs w:val="26"/>
        </w:rPr>
        <w:t>Pomoc finansowa ze środków programu obejmuje:</w:t>
      </w:r>
    </w:p>
    <w:p w:rsidR="00306787" w:rsidRPr="007822BA" w:rsidRDefault="00306787" w:rsidP="00306787">
      <w:pPr>
        <w:pStyle w:val="Tekstpodstawowy"/>
        <w:spacing w:before="60"/>
        <w:ind w:left="993" w:hanging="284"/>
        <w:rPr>
          <w:spacing w:val="20"/>
          <w:szCs w:val="26"/>
        </w:rPr>
      </w:pPr>
      <w:r w:rsidRPr="007822BA">
        <w:rPr>
          <w:spacing w:val="20"/>
          <w:szCs w:val="26"/>
        </w:rPr>
        <w:t>1)</w:t>
      </w:r>
      <w:r w:rsidRPr="007822BA">
        <w:rPr>
          <w:spacing w:val="20"/>
          <w:szCs w:val="26"/>
        </w:rPr>
        <w:tab/>
        <w:t>wydatki związane z powstaniem infrastru</w:t>
      </w:r>
      <w:r w:rsidR="000C754F" w:rsidRPr="007822BA">
        <w:rPr>
          <w:spacing w:val="20"/>
          <w:szCs w:val="26"/>
        </w:rPr>
        <w:t>ktury (z wyłączeniem działań, o </w:t>
      </w:r>
      <w:r w:rsidRPr="007822BA">
        <w:rPr>
          <w:spacing w:val="20"/>
          <w:szCs w:val="26"/>
        </w:rPr>
        <w:t>których mowa w art. 35 ust. 1 pkt 5 ustawy z dnia 27</w:t>
      </w:r>
      <w:r w:rsidR="007822BA">
        <w:rPr>
          <w:spacing w:val="20"/>
          <w:szCs w:val="26"/>
        </w:rPr>
        <w:t> </w:t>
      </w:r>
      <w:r w:rsidR="000C754F" w:rsidRPr="007822BA">
        <w:rPr>
          <w:spacing w:val="20"/>
          <w:szCs w:val="26"/>
        </w:rPr>
        <w:t>sierpnia 1997 r. o </w:t>
      </w:r>
      <w:r w:rsidRPr="007822BA">
        <w:rPr>
          <w:spacing w:val="20"/>
          <w:szCs w:val="26"/>
        </w:rPr>
        <w:t>rehabilitacji zawodowej i społecznej oraz zatrudnianiu osób niepe</w:t>
      </w:r>
      <w:r w:rsidR="007822BA">
        <w:rPr>
          <w:spacing w:val="20"/>
          <w:szCs w:val="26"/>
        </w:rPr>
        <w:t>łnosprawnych) i wyposażeniem w </w:t>
      </w:r>
      <w:r w:rsidRPr="007822BA">
        <w:rPr>
          <w:spacing w:val="20"/>
          <w:szCs w:val="26"/>
        </w:rPr>
        <w:t>urządzenia sportowe i sprzęt sportowy obiektów sportowych dedykowanych osobom niepełnosprawnym;</w:t>
      </w:r>
    </w:p>
    <w:p w:rsidR="00306787" w:rsidRPr="007822BA" w:rsidRDefault="00306787" w:rsidP="00306787">
      <w:pPr>
        <w:pStyle w:val="Tekstpodstawowy"/>
        <w:spacing w:before="60"/>
        <w:ind w:left="993" w:hanging="284"/>
        <w:rPr>
          <w:spacing w:val="20"/>
          <w:szCs w:val="26"/>
        </w:rPr>
      </w:pPr>
      <w:r w:rsidRPr="007822BA">
        <w:rPr>
          <w:spacing w:val="20"/>
          <w:szCs w:val="26"/>
        </w:rPr>
        <w:t>2)</w:t>
      </w:r>
      <w:r w:rsidRPr="007822BA">
        <w:rPr>
          <w:spacing w:val="20"/>
          <w:szCs w:val="26"/>
        </w:rPr>
        <w:tab/>
        <w:t>wydatki związane z zagospodarowaniem otoc</w:t>
      </w:r>
      <w:r w:rsidR="000C754F" w:rsidRPr="007822BA">
        <w:rPr>
          <w:spacing w:val="20"/>
          <w:szCs w:val="26"/>
        </w:rPr>
        <w:t>zenia obiektów sportowych, w </w:t>
      </w:r>
      <w:r w:rsidRPr="007822BA">
        <w:rPr>
          <w:spacing w:val="20"/>
          <w:szCs w:val="26"/>
        </w:rPr>
        <w:t xml:space="preserve">zakresie zakupu i montażu zewnętrznych urządzeń sportowych i zespołów rekreacji zewnętrznej, przystosowanych do potrzeb osób niepełnosprawnych z różnego rodzaju dysfunkcjami.”; </w:t>
      </w:r>
    </w:p>
    <w:p w:rsidR="00CC4992" w:rsidRPr="007822BA" w:rsidRDefault="00392F9F" w:rsidP="00FA383C">
      <w:pPr>
        <w:pStyle w:val="Tekstpodstawowy"/>
        <w:numPr>
          <w:ilvl w:val="0"/>
          <w:numId w:val="38"/>
        </w:numPr>
        <w:tabs>
          <w:tab w:val="clear" w:pos="360"/>
          <w:tab w:val="num" w:pos="426"/>
        </w:tabs>
        <w:spacing w:before="60"/>
        <w:rPr>
          <w:spacing w:val="20"/>
          <w:szCs w:val="26"/>
        </w:rPr>
      </w:pPr>
      <w:r w:rsidRPr="007822BA">
        <w:rPr>
          <w:spacing w:val="20"/>
          <w:szCs w:val="26"/>
        </w:rPr>
        <w:t xml:space="preserve">nadaniu nowego brzmienia ust. 3 </w:t>
      </w:r>
      <w:r w:rsidR="00FA383C" w:rsidRPr="007822BA">
        <w:rPr>
          <w:spacing w:val="20"/>
          <w:szCs w:val="26"/>
        </w:rPr>
        <w:t xml:space="preserve">w rozdziale </w:t>
      </w:r>
      <w:r w:rsidRPr="007822BA">
        <w:rPr>
          <w:spacing w:val="20"/>
          <w:szCs w:val="26"/>
        </w:rPr>
        <w:t>IX programu</w:t>
      </w:r>
      <w:r w:rsidR="00CC4992" w:rsidRPr="007822BA">
        <w:rPr>
          <w:spacing w:val="20"/>
          <w:szCs w:val="26"/>
        </w:rPr>
        <w:t>:</w:t>
      </w:r>
    </w:p>
    <w:p w:rsidR="00392F9F" w:rsidRPr="007822BA" w:rsidRDefault="00CC4992" w:rsidP="00C53568">
      <w:pPr>
        <w:pStyle w:val="Tekstpodstawowy"/>
        <w:spacing w:before="60"/>
        <w:ind w:left="426" w:hanging="1"/>
        <w:rPr>
          <w:spacing w:val="20"/>
          <w:szCs w:val="26"/>
        </w:rPr>
      </w:pPr>
      <w:r w:rsidRPr="007822BA">
        <w:rPr>
          <w:spacing w:val="20"/>
          <w:szCs w:val="26"/>
        </w:rPr>
        <w:t>„</w:t>
      </w:r>
      <w:r w:rsidR="00392F9F" w:rsidRPr="007822BA">
        <w:rPr>
          <w:spacing w:val="20"/>
          <w:szCs w:val="26"/>
        </w:rPr>
        <w:t>3.</w:t>
      </w:r>
      <w:r w:rsidR="00C53568" w:rsidRPr="007822BA">
        <w:rPr>
          <w:spacing w:val="20"/>
          <w:szCs w:val="26"/>
        </w:rPr>
        <w:t xml:space="preserve"> </w:t>
      </w:r>
      <w:r w:rsidR="00392F9F" w:rsidRPr="007822BA">
        <w:rPr>
          <w:spacing w:val="20"/>
          <w:szCs w:val="26"/>
        </w:rPr>
        <w:t>Biuro PFRON dokonuje weryfikacji formalnoprawnej i oceny merytorycznej złożonych wniosków.”;</w:t>
      </w:r>
    </w:p>
    <w:p w:rsidR="00946529" w:rsidRPr="007822BA" w:rsidRDefault="00392F9F" w:rsidP="00FA383C">
      <w:pPr>
        <w:pStyle w:val="Tekstpodstawowy"/>
        <w:numPr>
          <w:ilvl w:val="0"/>
          <w:numId w:val="38"/>
        </w:numPr>
        <w:tabs>
          <w:tab w:val="clear" w:pos="360"/>
          <w:tab w:val="num" w:pos="426"/>
        </w:tabs>
        <w:spacing w:before="60"/>
        <w:rPr>
          <w:spacing w:val="20"/>
          <w:szCs w:val="26"/>
        </w:rPr>
      </w:pPr>
      <w:r w:rsidRPr="007822BA">
        <w:rPr>
          <w:spacing w:val="20"/>
          <w:szCs w:val="26"/>
        </w:rPr>
        <w:t xml:space="preserve">nadaniu nowego brzmienia ust. 4 </w:t>
      </w:r>
      <w:r w:rsidR="00FA383C" w:rsidRPr="007822BA">
        <w:rPr>
          <w:spacing w:val="20"/>
          <w:szCs w:val="26"/>
        </w:rPr>
        <w:t xml:space="preserve">w rozdziale </w:t>
      </w:r>
      <w:r w:rsidRPr="007822BA">
        <w:rPr>
          <w:spacing w:val="20"/>
          <w:szCs w:val="26"/>
        </w:rPr>
        <w:t>I</w:t>
      </w:r>
      <w:r w:rsidR="00FA383C" w:rsidRPr="007822BA">
        <w:rPr>
          <w:spacing w:val="20"/>
          <w:szCs w:val="26"/>
        </w:rPr>
        <w:t>X</w:t>
      </w:r>
      <w:r w:rsidRPr="007822BA">
        <w:rPr>
          <w:spacing w:val="20"/>
          <w:szCs w:val="26"/>
        </w:rPr>
        <w:t xml:space="preserve"> programu</w:t>
      </w:r>
      <w:r w:rsidR="00946529" w:rsidRPr="007822BA">
        <w:rPr>
          <w:spacing w:val="20"/>
          <w:szCs w:val="26"/>
        </w:rPr>
        <w:t>:</w:t>
      </w:r>
    </w:p>
    <w:p w:rsidR="00392F9F" w:rsidRPr="007822BA" w:rsidRDefault="00946529" w:rsidP="00392F9F">
      <w:pPr>
        <w:pStyle w:val="Tekstpodstawowy"/>
        <w:spacing w:before="60"/>
        <w:ind w:left="879" w:hanging="454"/>
        <w:rPr>
          <w:spacing w:val="20"/>
          <w:szCs w:val="26"/>
        </w:rPr>
      </w:pPr>
      <w:r w:rsidRPr="007822BA">
        <w:rPr>
          <w:spacing w:val="20"/>
          <w:szCs w:val="26"/>
        </w:rPr>
        <w:t>„</w:t>
      </w:r>
      <w:r w:rsidR="00C53568" w:rsidRPr="007822BA">
        <w:rPr>
          <w:spacing w:val="20"/>
          <w:szCs w:val="26"/>
        </w:rPr>
        <w:t xml:space="preserve">4. </w:t>
      </w:r>
      <w:r w:rsidR="00392F9F" w:rsidRPr="007822BA">
        <w:rPr>
          <w:spacing w:val="20"/>
          <w:szCs w:val="26"/>
        </w:rPr>
        <w:t>Wnioski ocenione pozytywnie przedstawiane są do decyzji Zarządu PFRON.”;</w:t>
      </w:r>
    </w:p>
    <w:p w:rsidR="00392F9F" w:rsidRPr="007822BA" w:rsidRDefault="00392F9F" w:rsidP="00392F9F">
      <w:pPr>
        <w:pStyle w:val="Tekstpodstawowy"/>
        <w:numPr>
          <w:ilvl w:val="0"/>
          <w:numId w:val="38"/>
        </w:numPr>
        <w:spacing w:before="60"/>
        <w:rPr>
          <w:spacing w:val="20"/>
          <w:szCs w:val="26"/>
        </w:rPr>
      </w:pPr>
      <w:r w:rsidRPr="007822BA">
        <w:rPr>
          <w:spacing w:val="20"/>
          <w:szCs w:val="26"/>
        </w:rPr>
        <w:t xml:space="preserve">nadaniu nowego brzmienia pkt 3 </w:t>
      </w:r>
      <w:r w:rsidR="00AC6682" w:rsidRPr="007822BA">
        <w:rPr>
          <w:spacing w:val="20"/>
          <w:szCs w:val="26"/>
        </w:rPr>
        <w:t xml:space="preserve">w </w:t>
      </w:r>
      <w:r w:rsidRPr="007822BA">
        <w:rPr>
          <w:spacing w:val="20"/>
          <w:szCs w:val="26"/>
        </w:rPr>
        <w:t xml:space="preserve">ust. 3 </w:t>
      </w:r>
      <w:r w:rsidR="00AC6682" w:rsidRPr="007822BA">
        <w:rPr>
          <w:spacing w:val="20"/>
          <w:szCs w:val="26"/>
        </w:rPr>
        <w:t>rozdziału</w:t>
      </w:r>
      <w:r w:rsidRPr="007822BA">
        <w:rPr>
          <w:spacing w:val="20"/>
          <w:szCs w:val="26"/>
        </w:rPr>
        <w:t xml:space="preserve"> X programu:</w:t>
      </w:r>
    </w:p>
    <w:p w:rsidR="00392F9F" w:rsidRPr="007822BA" w:rsidRDefault="00392F9F" w:rsidP="00392F9F">
      <w:pPr>
        <w:pStyle w:val="Tekstpodstawowy"/>
        <w:spacing w:before="60"/>
        <w:ind w:left="357"/>
        <w:rPr>
          <w:spacing w:val="20"/>
          <w:szCs w:val="26"/>
        </w:rPr>
      </w:pPr>
      <w:r w:rsidRPr="007822BA">
        <w:rPr>
          <w:spacing w:val="20"/>
          <w:szCs w:val="26"/>
        </w:rPr>
        <w:lastRenderedPageBreak/>
        <w:t>„</w:t>
      </w:r>
      <w:r w:rsidR="007822BA">
        <w:rPr>
          <w:spacing w:val="20"/>
          <w:szCs w:val="26"/>
        </w:rPr>
        <w:t>3)</w:t>
      </w:r>
      <w:r w:rsidRPr="007822BA">
        <w:rPr>
          <w:spacing w:val="20"/>
          <w:szCs w:val="26"/>
        </w:rPr>
        <w:t>wnoszenie do Rady Nadzorczej PFRON projektów modyfikacji programu.”</w:t>
      </w:r>
    </w:p>
    <w:p w:rsidR="00392F9F" w:rsidRPr="007822BA" w:rsidRDefault="00392F9F" w:rsidP="00F2114D">
      <w:pPr>
        <w:pStyle w:val="Tekstpodstawowy"/>
        <w:numPr>
          <w:ilvl w:val="0"/>
          <w:numId w:val="38"/>
        </w:numPr>
        <w:spacing w:before="60"/>
        <w:ind w:hanging="499"/>
        <w:rPr>
          <w:spacing w:val="20"/>
          <w:szCs w:val="26"/>
        </w:rPr>
      </w:pPr>
      <w:r w:rsidRPr="007822BA">
        <w:rPr>
          <w:spacing w:val="20"/>
          <w:szCs w:val="26"/>
        </w:rPr>
        <w:t xml:space="preserve">skreśleniu pkt 4 </w:t>
      </w:r>
      <w:r w:rsidR="00A60320" w:rsidRPr="007822BA">
        <w:rPr>
          <w:spacing w:val="20"/>
          <w:szCs w:val="26"/>
        </w:rPr>
        <w:t xml:space="preserve">w </w:t>
      </w:r>
      <w:r w:rsidRPr="007822BA">
        <w:rPr>
          <w:spacing w:val="20"/>
          <w:szCs w:val="26"/>
        </w:rPr>
        <w:t xml:space="preserve">ust. 3 </w:t>
      </w:r>
      <w:r w:rsidR="00A60320" w:rsidRPr="007822BA">
        <w:rPr>
          <w:spacing w:val="20"/>
          <w:szCs w:val="26"/>
        </w:rPr>
        <w:t>rozdział</w:t>
      </w:r>
      <w:r w:rsidRPr="007822BA">
        <w:rPr>
          <w:spacing w:val="20"/>
          <w:szCs w:val="26"/>
        </w:rPr>
        <w:t xml:space="preserve"> X programu;</w:t>
      </w:r>
    </w:p>
    <w:p w:rsidR="00392F9F" w:rsidRPr="007822BA" w:rsidRDefault="00F2114D" w:rsidP="00F2114D">
      <w:pPr>
        <w:pStyle w:val="Tekstpodstawowy"/>
        <w:numPr>
          <w:ilvl w:val="0"/>
          <w:numId w:val="38"/>
        </w:numPr>
        <w:spacing w:before="60"/>
        <w:ind w:hanging="499"/>
        <w:rPr>
          <w:spacing w:val="20"/>
          <w:szCs w:val="26"/>
        </w:rPr>
      </w:pPr>
      <w:r w:rsidRPr="007822BA">
        <w:rPr>
          <w:spacing w:val="20"/>
          <w:szCs w:val="26"/>
        </w:rPr>
        <w:t xml:space="preserve">nadaniu nowego brzmienia pkt 3 </w:t>
      </w:r>
      <w:r w:rsidR="00AC6682" w:rsidRPr="007822BA">
        <w:rPr>
          <w:spacing w:val="20"/>
          <w:szCs w:val="26"/>
        </w:rPr>
        <w:t xml:space="preserve">w </w:t>
      </w:r>
      <w:r w:rsidRPr="007822BA">
        <w:rPr>
          <w:spacing w:val="20"/>
          <w:szCs w:val="26"/>
        </w:rPr>
        <w:t xml:space="preserve">ust. 4 </w:t>
      </w:r>
      <w:r w:rsidR="00AC6682" w:rsidRPr="007822BA">
        <w:rPr>
          <w:spacing w:val="20"/>
          <w:szCs w:val="26"/>
        </w:rPr>
        <w:t>rozdziału</w:t>
      </w:r>
      <w:r w:rsidRPr="007822BA">
        <w:rPr>
          <w:spacing w:val="20"/>
          <w:szCs w:val="26"/>
        </w:rPr>
        <w:t xml:space="preserve"> X programu:</w:t>
      </w:r>
    </w:p>
    <w:p w:rsidR="00F2114D" w:rsidRPr="007822BA" w:rsidRDefault="00F2114D" w:rsidP="00F2114D">
      <w:pPr>
        <w:pStyle w:val="Tekstpodstawowy"/>
        <w:spacing w:before="60"/>
        <w:ind w:left="357"/>
        <w:rPr>
          <w:spacing w:val="20"/>
          <w:szCs w:val="26"/>
        </w:rPr>
      </w:pPr>
      <w:r w:rsidRPr="007822BA">
        <w:rPr>
          <w:spacing w:val="20"/>
          <w:szCs w:val="26"/>
        </w:rPr>
        <w:t>„</w:t>
      </w:r>
      <w:r w:rsidR="007822BA">
        <w:rPr>
          <w:spacing w:val="20"/>
          <w:szCs w:val="26"/>
        </w:rPr>
        <w:t>3)</w:t>
      </w:r>
      <w:r w:rsidRPr="007822BA">
        <w:rPr>
          <w:spacing w:val="20"/>
          <w:szCs w:val="26"/>
        </w:rPr>
        <w:t>weryfikacja formalna i ocena merytoryczna wniosków;”;</w:t>
      </w:r>
    </w:p>
    <w:p w:rsidR="00F2114D" w:rsidRPr="007822BA" w:rsidRDefault="00F2114D" w:rsidP="00F2114D">
      <w:pPr>
        <w:pStyle w:val="Tekstpodstawowy"/>
        <w:numPr>
          <w:ilvl w:val="0"/>
          <w:numId w:val="38"/>
        </w:numPr>
        <w:spacing w:before="60"/>
        <w:ind w:hanging="499"/>
        <w:rPr>
          <w:spacing w:val="20"/>
          <w:szCs w:val="26"/>
        </w:rPr>
      </w:pPr>
      <w:r w:rsidRPr="007822BA">
        <w:rPr>
          <w:spacing w:val="20"/>
          <w:szCs w:val="26"/>
        </w:rPr>
        <w:t xml:space="preserve">nadaniu nowego brzmienia pkt 5 </w:t>
      </w:r>
      <w:r w:rsidR="00AC6682" w:rsidRPr="007822BA">
        <w:rPr>
          <w:spacing w:val="20"/>
          <w:szCs w:val="26"/>
        </w:rPr>
        <w:t xml:space="preserve">w </w:t>
      </w:r>
      <w:r w:rsidRPr="007822BA">
        <w:rPr>
          <w:spacing w:val="20"/>
          <w:szCs w:val="26"/>
        </w:rPr>
        <w:t xml:space="preserve">ust. 4 </w:t>
      </w:r>
      <w:r w:rsidR="00AC6682" w:rsidRPr="007822BA">
        <w:rPr>
          <w:spacing w:val="20"/>
          <w:szCs w:val="26"/>
        </w:rPr>
        <w:t>rozdziału</w:t>
      </w:r>
      <w:r w:rsidRPr="007822BA">
        <w:rPr>
          <w:spacing w:val="20"/>
          <w:szCs w:val="26"/>
        </w:rPr>
        <w:t xml:space="preserve"> X programu:</w:t>
      </w:r>
    </w:p>
    <w:p w:rsidR="00F2114D" w:rsidRPr="007822BA" w:rsidRDefault="00F2114D" w:rsidP="00F2114D">
      <w:pPr>
        <w:pStyle w:val="Tekstpodstawowy"/>
        <w:spacing w:before="60"/>
        <w:ind w:left="357"/>
        <w:rPr>
          <w:spacing w:val="20"/>
          <w:szCs w:val="26"/>
        </w:rPr>
      </w:pPr>
      <w:r w:rsidRPr="007822BA">
        <w:rPr>
          <w:spacing w:val="20"/>
          <w:szCs w:val="26"/>
        </w:rPr>
        <w:t>„</w:t>
      </w:r>
      <w:r w:rsidR="007822BA">
        <w:rPr>
          <w:spacing w:val="20"/>
          <w:szCs w:val="26"/>
        </w:rPr>
        <w:t>5)</w:t>
      </w:r>
      <w:r w:rsidRPr="007822BA">
        <w:rPr>
          <w:spacing w:val="20"/>
          <w:szCs w:val="26"/>
        </w:rPr>
        <w:t>monitorowanie prawidłowości wykorzystania środków PFRON;”;</w:t>
      </w:r>
    </w:p>
    <w:p w:rsidR="00F2114D" w:rsidRPr="007822BA" w:rsidRDefault="00F2114D" w:rsidP="00F2114D">
      <w:pPr>
        <w:pStyle w:val="Tekstpodstawowy"/>
        <w:numPr>
          <w:ilvl w:val="0"/>
          <w:numId w:val="38"/>
        </w:numPr>
        <w:spacing w:before="60"/>
        <w:ind w:hanging="499"/>
        <w:rPr>
          <w:spacing w:val="20"/>
          <w:szCs w:val="26"/>
        </w:rPr>
      </w:pPr>
      <w:r w:rsidRPr="007822BA">
        <w:rPr>
          <w:spacing w:val="20"/>
          <w:szCs w:val="26"/>
        </w:rPr>
        <w:t xml:space="preserve">dodaniu pkt 6 </w:t>
      </w:r>
      <w:r w:rsidR="00A60320" w:rsidRPr="007822BA">
        <w:rPr>
          <w:spacing w:val="20"/>
          <w:szCs w:val="26"/>
        </w:rPr>
        <w:t>w ust. 4 rozdział</w:t>
      </w:r>
      <w:r w:rsidRPr="007822BA">
        <w:rPr>
          <w:spacing w:val="20"/>
          <w:szCs w:val="26"/>
        </w:rPr>
        <w:t xml:space="preserve"> X programu, w brzmieniu:</w:t>
      </w:r>
    </w:p>
    <w:p w:rsidR="00F2114D" w:rsidRPr="007822BA" w:rsidRDefault="00F2114D" w:rsidP="00F2114D">
      <w:pPr>
        <w:pStyle w:val="Tekstpodstawowy"/>
        <w:spacing w:before="60"/>
        <w:ind w:left="357"/>
        <w:rPr>
          <w:spacing w:val="20"/>
          <w:szCs w:val="26"/>
        </w:rPr>
      </w:pPr>
      <w:r w:rsidRPr="007822BA">
        <w:rPr>
          <w:spacing w:val="20"/>
          <w:szCs w:val="26"/>
        </w:rPr>
        <w:t>„</w:t>
      </w:r>
      <w:r w:rsidR="007822BA">
        <w:rPr>
          <w:spacing w:val="20"/>
          <w:szCs w:val="26"/>
        </w:rPr>
        <w:t>6)</w:t>
      </w:r>
      <w:r w:rsidRPr="007822BA">
        <w:rPr>
          <w:spacing w:val="20"/>
          <w:szCs w:val="26"/>
        </w:rPr>
        <w:t>dokonanie oceny realizacji programu po jego zakończeniu.”.</w:t>
      </w:r>
    </w:p>
    <w:p w:rsidR="00FA383C" w:rsidRPr="007822BA" w:rsidRDefault="00FA383C" w:rsidP="00FA383C">
      <w:pPr>
        <w:pStyle w:val="Tekstpodstawowy"/>
        <w:rPr>
          <w:spacing w:val="20"/>
          <w:szCs w:val="26"/>
        </w:rPr>
      </w:pPr>
    </w:p>
    <w:p w:rsidR="00D33579" w:rsidRPr="007822BA" w:rsidRDefault="00D33579" w:rsidP="00FA383C">
      <w:pPr>
        <w:pStyle w:val="Tekstpodstawowy"/>
        <w:rPr>
          <w:spacing w:val="20"/>
          <w:szCs w:val="26"/>
        </w:rPr>
      </w:pPr>
    </w:p>
    <w:p w:rsidR="000759FF" w:rsidRPr="007822BA" w:rsidRDefault="000759FF" w:rsidP="00FA383C">
      <w:pPr>
        <w:jc w:val="center"/>
        <w:rPr>
          <w:rFonts w:cs="Times New Roman"/>
          <w:spacing w:val="20"/>
          <w:sz w:val="26"/>
          <w:szCs w:val="26"/>
        </w:rPr>
      </w:pPr>
      <w:r w:rsidRPr="007822BA">
        <w:rPr>
          <w:rFonts w:cs="Times New Roman"/>
          <w:spacing w:val="20"/>
          <w:sz w:val="26"/>
          <w:szCs w:val="26"/>
        </w:rPr>
        <w:t>§ 2</w:t>
      </w:r>
    </w:p>
    <w:p w:rsidR="00FA383C" w:rsidRPr="007822BA" w:rsidRDefault="00FA383C" w:rsidP="00FA383C">
      <w:pPr>
        <w:jc w:val="both"/>
        <w:rPr>
          <w:rFonts w:cs="Times New Roman"/>
          <w:spacing w:val="20"/>
          <w:sz w:val="26"/>
          <w:szCs w:val="26"/>
        </w:rPr>
      </w:pPr>
    </w:p>
    <w:p w:rsidR="00CF3BFC" w:rsidRPr="007822BA" w:rsidRDefault="00CF3BFC" w:rsidP="00FA383C">
      <w:pPr>
        <w:jc w:val="both"/>
        <w:rPr>
          <w:rFonts w:cs="Times New Roman"/>
          <w:spacing w:val="20"/>
          <w:sz w:val="26"/>
          <w:szCs w:val="26"/>
        </w:rPr>
      </w:pPr>
      <w:r w:rsidRPr="007822BA">
        <w:rPr>
          <w:rFonts w:cs="Times New Roman"/>
          <w:spacing w:val="20"/>
          <w:sz w:val="26"/>
          <w:szCs w:val="26"/>
        </w:rPr>
        <w:t xml:space="preserve">W związku z postanowieniami § 1, </w:t>
      </w:r>
      <w:r w:rsidR="006906A7" w:rsidRPr="007822BA">
        <w:rPr>
          <w:rFonts w:cs="Times New Roman"/>
          <w:spacing w:val="20"/>
          <w:sz w:val="26"/>
          <w:szCs w:val="26"/>
        </w:rPr>
        <w:t>Rada Nadzorcza</w:t>
      </w:r>
      <w:r w:rsidRPr="007822BA">
        <w:rPr>
          <w:rFonts w:cs="Times New Roman"/>
          <w:spacing w:val="20"/>
          <w:sz w:val="26"/>
          <w:szCs w:val="26"/>
        </w:rPr>
        <w:t xml:space="preserve"> Państwowego Funduszu Rehabilitacji Osób Niepełnosprawnych </w:t>
      </w:r>
      <w:r w:rsidR="006906A7" w:rsidRPr="007822BA">
        <w:rPr>
          <w:rFonts w:cs="Times New Roman"/>
          <w:spacing w:val="20"/>
          <w:sz w:val="26"/>
          <w:szCs w:val="26"/>
        </w:rPr>
        <w:t xml:space="preserve">zatwierdza </w:t>
      </w:r>
      <w:r w:rsidRPr="007822BA">
        <w:rPr>
          <w:rFonts w:cs="Times New Roman"/>
          <w:spacing w:val="20"/>
          <w:sz w:val="26"/>
          <w:szCs w:val="26"/>
        </w:rPr>
        <w:t xml:space="preserve">tekst jednolity </w:t>
      </w:r>
      <w:r w:rsidR="00F2114D" w:rsidRPr="007822BA">
        <w:rPr>
          <w:rFonts w:cs="Times New Roman"/>
          <w:spacing w:val="20"/>
          <w:sz w:val="26"/>
          <w:szCs w:val="26"/>
        </w:rPr>
        <w:t>„Programu wsparcia Centrów Sportu Niepełnosprawnych”</w:t>
      </w:r>
      <w:r w:rsidRPr="007822BA">
        <w:rPr>
          <w:rFonts w:cs="Times New Roman"/>
          <w:spacing w:val="20"/>
          <w:sz w:val="26"/>
          <w:szCs w:val="26"/>
        </w:rPr>
        <w:t>, stanowiący załą</w:t>
      </w:r>
      <w:r w:rsidR="00FA383C" w:rsidRPr="007822BA">
        <w:rPr>
          <w:rFonts w:cs="Times New Roman"/>
          <w:spacing w:val="20"/>
          <w:sz w:val="26"/>
          <w:szCs w:val="26"/>
        </w:rPr>
        <w:t>cznik do uchwały.</w:t>
      </w:r>
    </w:p>
    <w:p w:rsidR="00FA383C" w:rsidRPr="007822BA" w:rsidRDefault="00FA383C" w:rsidP="00FA383C">
      <w:pPr>
        <w:jc w:val="both"/>
        <w:rPr>
          <w:rFonts w:cs="Times New Roman"/>
          <w:spacing w:val="20"/>
          <w:sz w:val="26"/>
          <w:szCs w:val="26"/>
        </w:rPr>
      </w:pPr>
    </w:p>
    <w:p w:rsidR="00C13468" w:rsidRPr="007822BA" w:rsidRDefault="00C13468" w:rsidP="00FA383C">
      <w:pPr>
        <w:jc w:val="center"/>
        <w:rPr>
          <w:rFonts w:cs="Times New Roman"/>
          <w:spacing w:val="20"/>
          <w:sz w:val="26"/>
          <w:szCs w:val="26"/>
        </w:rPr>
      </w:pPr>
      <w:r w:rsidRPr="007822BA">
        <w:rPr>
          <w:rFonts w:cs="Times New Roman"/>
          <w:spacing w:val="20"/>
          <w:sz w:val="26"/>
          <w:szCs w:val="26"/>
        </w:rPr>
        <w:t>§ 3</w:t>
      </w:r>
    </w:p>
    <w:p w:rsidR="00FA383C" w:rsidRPr="007822BA" w:rsidRDefault="00FA383C" w:rsidP="00FA383C">
      <w:pPr>
        <w:jc w:val="both"/>
        <w:rPr>
          <w:rFonts w:cs="Times New Roman"/>
          <w:spacing w:val="20"/>
          <w:sz w:val="26"/>
          <w:szCs w:val="26"/>
        </w:rPr>
      </w:pPr>
    </w:p>
    <w:p w:rsidR="000759FF" w:rsidRPr="007822BA" w:rsidRDefault="000759FF" w:rsidP="00FA383C">
      <w:pPr>
        <w:jc w:val="both"/>
        <w:rPr>
          <w:rFonts w:cs="Times New Roman"/>
          <w:spacing w:val="20"/>
          <w:sz w:val="26"/>
          <w:szCs w:val="26"/>
        </w:rPr>
      </w:pPr>
      <w:r w:rsidRPr="007822BA">
        <w:rPr>
          <w:rFonts w:cs="Times New Roman"/>
          <w:spacing w:val="20"/>
          <w:sz w:val="26"/>
          <w:szCs w:val="26"/>
        </w:rPr>
        <w:t>Uchwała wchodzi w życie z dniem podjęcia.</w:t>
      </w:r>
    </w:p>
    <w:p w:rsidR="000759FF" w:rsidRPr="007822BA" w:rsidRDefault="000759FF" w:rsidP="00FA383C">
      <w:pPr>
        <w:jc w:val="both"/>
        <w:rPr>
          <w:rFonts w:cs="Times New Roman"/>
          <w:spacing w:val="20"/>
          <w:sz w:val="26"/>
          <w:szCs w:val="26"/>
        </w:rPr>
      </w:pPr>
    </w:p>
    <w:sectPr w:rsidR="000759FF" w:rsidRPr="007822BA" w:rsidSect="00B43120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13D" w:rsidRDefault="00D1713D">
      <w:r>
        <w:separator/>
      </w:r>
    </w:p>
  </w:endnote>
  <w:endnote w:type="continuationSeparator" w:id="0">
    <w:p w:rsidR="00D1713D" w:rsidRDefault="00D17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80692"/>
      <w:docPartObj>
        <w:docPartGallery w:val="Page Numbers (Bottom of Page)"/>
        <w:docPartUnique/>
      </w:docPartObj>
    </w:sdtPr>
    <w:sdtContent>
      <w:p w:rsidR="00B43120" w:rsidRDefault="00EA32F1">
        <w:pPr>
          <w:pStyle w:val="Stopka"/>
          <w:jc w:val="center"/>
        </w:pPr>
        <w:fldSimple w:instr=" PAGE   \* MERGEFORMAT ">
          <w:r w:rsidR="00A10271">
            <w:rPr>
              <w:noProof/>
            </w:rPr>
            <w:t>4</w:t>
          </w:r>
        </w:fldSimple>
      </w:p>
    </w:sdtContent>
  </w:sdt>
  <w:p w:rsidR="00B43120" w:rsidRDefault="00B4312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120" w:rsidRDefault="00B43120">
    <w:pPr>
      <w:pStyle w:val="Stopka"/>
      <w:jc w:val="center"/>
    </w:pPr>
  </w:p>
  <w:p w:rsidR="00B43120" w:rsidRDefault="00B4312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13D" w:rsidRDefault="00D1713D">
      <w:r>
        <w:separator/>
      </w:r>
    </w:p>
  </w:footnote>
  <w:footnote w:type="continuationSeparator" w:id="0">
    <w:p w:rsidR="00D1713D" w:rsidRDefault="00D171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9FF" w:rsidRDefault="00EA32F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0759F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759FF" w:rsidRDefault="000759F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9FF" w:rsidRDefault="000759FF">
    <w:pPr>
      <w:pStyle w:val="Nagwek"/>
      <w:framePr w:wrap="around" w:vAnchor="text" w:hAnchor="margin" w:xAlign="center" w:y="1"/>
      <w:rPr>
        <w:rStyle w:val="Numerstrony"/>
        <w:sz w:val="26"/>
      </w:rPr>
    </w:pPr>
  </w:p>
  <w:p w:rsidR="000759FF" w:rsidRDefault="000759F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6759"/>
    <w:multiLevelType w:val="hybridMultilevel"/>
    <w:tmpl w:val="00CC05D2"/>
    <w:lvl w:ilvl="0" w:tplc="61428A24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2289C"/>
    <w:multiLevelType w:val="hybridMultilevel"/>
    <w:tmpl w:val="67D6F6BA"/>
    <w:lvl w:ilvl="0" w:tplc="DF729B0A">
      <w:start w:val="3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CF70006"/>
    <w:multiLevelType w:val="hybridMultilevel"/>
    <w:tmpl w:val="91724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121AE"/>
    <w:multiLevelType w:val="hybridMultilevel"/>
    <w:tmpl w:val="A6E8AAE2"/>
    <w:lvl w:ilvl="0" w:tplc="06F2C8A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B498DCCA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  <w:sz w:val="26"/>
      </w:rPr>
    </w:lvl>
    <w:lvl w:ilvl="2" w:tplc="0F323DE2">
      <w:start w:val="6"/>
      <w:numFmt w:val="bullet"/>
      <w:lvlText w:val="–"/>
      <w:lvlJc w:val="left"/>
      <w:pPr>
        <w:tabs>
          <w:tab w:val="num" w:pos="2688"/>
        </w:tabs>
        <w:ind w:left="2688" w:hanging="360"/>
      </w:pPr>
      <w:rPr>
        <w:rFonts w:ascii="Arial" w:hAnsi="Arial" w:hint="default"/>
        <w:b w:val="0"/>
        <w:i w:val="0"/>
        <w:sz w:val="14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33B7B35"/>
    <w:multiLevelType w:val="hybridMultilevel"/>
    <w:tmpl w:val="D64849BA"/>
    <w:lvl w:ilvl="0" w:tplc="9F2CF0C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761C9E0E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  <w:strike w:val="0"/>
        <w:dstrike w:val="0"/>
      </w:rPr>
    </w:lvl>
    <w:lvl w:ilvl="2" w:tplc="9418D8E6">
      <w:start w:val="1"/>
      <w:numFmt w:val="decimal"/>
      <w:lvlText w:val="%3)"/>
      <w:lvlJc w:val="left"/>
      <w:pPr>
        <w:tabs>
          <w:tab w:val="num" w:pos="2340"/>
        </w:tabs>
        <w:ind w:left="2337" w:hanging="357"/>
      </w:pPr>
      <w:rPr>
        <w:rFonts w:ascii="Times New Roman" w:hAnsi="Times New Roman" w:hint="default"/>
        <w:b w:val="0"/>
        <w:i w:val="0"/>
        <w:sz w:val="24"/>
      </w:rPr>
    </w:lvl>
    <w:lvl w:ilvl="3" w:tplc="4380039C">
      <w:start w:val="1"/>
      <w:numFmt w:val="decimal"/>
      <w:lvlText w:val="%4)"/>
      <w:lvlJc w:val="left"/>
      <w:pPr>
        <w:tabs>
          <w:tab w:val="num" w:pos="2880"/>
        </w:tabs>
        <w:ind w:left="2877" w:hanging="357"/>
      </w:pPr>
      <w:rPr>
        <w:rFonts w:ascii="Times New Roman" w:hAnsi="Times New Roman" w:hint="default"/>
        <w:b w:val="0"/>
        <w:i w:val="0"/>
        <w:sz w:val="26"/>
      </w:rPr>
    </w:lvl>
    <w:lvl w:ilvl="4" w:tplc="96A833BA">
      <w:start w:val="1"/>
      <w:numFmt w:val="decimal"/>
      <w:lvlText w:val="%5)"/>
      <w:lvlJc w:val="left"/>
      <w:pPr>
        <w:tabs>
          <w:tab w:val="num" w:pos="3600"/>
        </w:tabs>
        <w:ind w:left="3597" w:hanging="357"/>
      </w:pPr>
      <w:rPr>
        <w:rFonts w:ascii="Times New Roman" w:hAnsi="Times New Roman" w:hint="default"/>
        <w:b w:val="0"/>
        <w:i w:val="0"/>
        <w:sz w:val="26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104B31"/>
    <w:multiLevelType w:val="hybridMultilevel"/>
    <w:tmpl w:val="966C555C"/>
    <w:lvl w:ilvl="0" w:tplc="DD6ACA36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7018CF"/>
    <w:multiLevelType w:val="hybridMultilevel"/>
    <w:tmpl w:val="FFF27622"/>
    <w:lvl w:ilvl="0" w:tplc="DBEEF9C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7FD2FC48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B23E22"/>
    <w:multiLevelType w:val="hybridMultilevel"/>
    <w:tmpl w:val="9A82022C"/>
    <w:lvl w:ilvl="0" w:tplc="897E091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D3428B"/>
    <w:multiLevelType w:val="hybridMultilevel"/>
    <w:tmpl w:val="BFBE5A4A"/>
    <w:lvl w:ilvl="0" w:tplc="33C69E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9C21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6D459D"/>
    <w:multiLevelType w:val="hybridMultilevel"/>
    <w:tmpl w:val="B1FC8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4391A"/>
    <w:multiLevelType w:val="hybridMultilevel"/>
    <w:tmpl w:val="A4ACDC04"/>
    <w:lvl w:ilvl="0" w:tplc="F2DEF09C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1" w:tplc="3F92545A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D6206"/>
    <w:multiLevelType w:val="hybridMultilevel"/>
    <w:tmpl w:val="8FECD080"/>
    <w:lvl w:ilvl="0" w:tplc="FC1EB492">
      <w:start w:val="1"/>
      <w:numFmt w:val="lowerLetter"/>
      <w:lvlText w:val="%1)"/>
      <w:lvlJc w:val="left"/>
      <w:pPr>
        <w:tabs>
          <w:tab w:val="num" w:pos="4248"/>
        </w:tabs>
        <w:ind w:left="4248" w:hanging="360"/>
      </w:pPr>
      <w:rPr>
        <w:rFonts w:hint="default"/>
      </w:rPr>
    </w:lvl>
    <w:lvl w:ilvl="1" w:tplc="39223D10">
      <w:start w:val="2"/>
      <w:numFmt w:val="decimal"/>
      <w:lvlText w:val="%2."/>
      <w:lvlJc w:val="left"/>
      <w:pPr>
        <w:tabs>
          <w:tab w:val="num" w:pos="4968"/>
        </w:tabs>
        <w:ind w:left="4968" w:hanging="360"/>
      </w:pPr>
      <w:rPr>
        <w:rFonts w:hint="default"/>
      </w:rPr>
    </w:lvl>
    <w:lvl w:ilvl="2" w:tplc="39223D10">
      <w:start w:val="2"/>
      <w:numFmt w:val="decimal"/>
      <w:lvlText w:val="%3."/>
      <w:lvlJc w:val="left"/>
      <w:pPr>
        <w:tabs>
          <w:tab w:val="num" w:pos="5688"/>
        </w:tabs>
        <w:ind w:left="5688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6408"/>
        </w:tabs>
        <w:ind w:left="64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128"/>
        </w:tabs>
        <w:ind w:left="71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7848"/>
        </w:tabs>
        <w:ind w:left="78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8568"/>
        </w:tabs>
        <w:ind w:left="8568" w:hanging="360"/>
      </w:pPr>
    </w:lvl>
    <w:lvl w:ilvl="7" w:tplc="50A689E2">
      <w:start w:val="1"/>
      <w:numFmt w:val="decimal"/>
      <w:lvlText w:val="%8)"/>
      <w:lvlJc w:val="left"/>
      <w:pPr>
        <w:ind w:left="9333" w:hanging="405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0008"/>
        </w:tabs>
        <w:ind w:left="10008" w:hanging="180"/>
      </w:pPr>
    </w:lvl>
  </w:abstractNum>
  <w:abstractNum w:abstractNumId="12">
    <w:nsid w:val="281E40D8"/>
    <w:multiLevelType w:val="hybridMultilevel"/>
    <w:tmpl w:val="6B12FB0E"/>
    <w:lvl w:ilvl="0" w:tplc="35DA72B6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5133BC"/>
    <w:multiLevelType w:val="hybridMultilevel"/>
    <w:tmpl w:val="90B046FA"/>
    <w:lvl w:ilvl="0" w:tplc="FD7040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B634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2" w:tplc="00A29A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sz w:val="26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4F717F"/>
    <w:multiLevelType w:val="hybridMultilevel"/>
    <w:tmpl w:val="DD0009BA"/>
    <w:lvl w:ilvl="0" w:tplc="4CB07F0C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1" w:tplc="7F38F39E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2" w:tplc="D5CC9368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E0013F"/>
    <w:multiLevelType w:val="hybridMultilevel"/>
    <w:tmpl w:val="1E889614"/>
    <w:lvl w:ilvl="0" w:tplc="E0629C1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B659AF"/>
    <w:multiLevelType w:val="hybridMultilevel"/>
    <w:tmpl w:val="A2E6DE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DD1C95"/>
    <w:multiLevelType w:val="hybridMultilevel"/>
    <w:tmpl w:val="68783C96"/>
    <w:lvl w:ilvl="0" w:tplc="DBC49FAE">
      <w:start w:val="1"/>
      <w:numFmt w:val="decimal"/>
      <w:lvlText w:val="%1)"/>
      <w:lvlJc w:val="left"/>
      <w:pPr>
        <w:ind w:left="35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14" w:hanging="360"/>
      </w:pPr>
    </w:lvl>
    <w:lvl w:ilvl="2" w:tplc="0415001B" w:tentative="1">
      <w:start w:val="1"/>
      <w:numFmt w:val="lowerRoman"/>
      <w:lvlText w:val="%3."/>
      <w:lvlJc w:val="right"/>
      <w:pPr>
        <w:ind w:left="5034" w:hanging="180"/>
      </w:pPr>
    </w:lvl>
    <w:lvl w:ilvl="3" w:tplc="0415000F" w:tentative="1">
      <w:start w:val="1"/>
      <w:numFmt w:val="decimal"/>
      <w:lvlText w:val="%4."/>
      <w:lvlJc w:val="left"/>
      <w:pPr>
        <w:ind w:left="5754" w:hanging="360"/>
      </w:pPr>
    </w:lvl>
    <w:lvl w:ilvl="4" w:tplc="04150019" w:tentative="1">
      <w:start w:val="1"/>
      <w:numFmt w:val="lowerLetter"/>
      <w:lvlText w:val="%5."/>
      <w:lvlJc w:val="left"/>
      <w:pPr>
        <w:ind w:left="6474" w:hanging="360"/>
      </w:pPr>
    </w:lvl>
    <w:lvl w:ilvl="5" w:tplc="0415001B" w:tentative="1">
      <w:start w:val="1"/>
      <w:numFmt w:val="lowerRoman"/>
      <w:lvlText w:val="%6."/>
      <w:lvlJc w:val="right"/>
      <w:pPr>
        <w:ind w:left="7194" w:hanging="180"/>
      </w:pPr>
    </w:lvl>
    <w:lvl w:ilvl="6" w:tplc="0415000F" w:tentative="1">
      <w:start w:val="1"/>
      <w:numFmt w:val="decimal"/>
      <w:lvlText w:val="%7."/>
      <w:lvlJc w:val="left"/>
      <w:pPr>
        <w:ind w:left="7914" w:hanging="360"/>
      </w:pPr>
    </w:lvl>
    <w:lvl w:ilvl="7" w:tplc="04150019" w:tentative="1">
      <w:start w:val="1"/>
      <w:numFmt w:val="lowerLetter"/>
      <w:lvlText w:val="%8."/>
      <w:lvlJc w:val="left"/>
      <w:pPr>
        <w:ind w:left="8634" w:hanging="360"/>
      </w:pPr>
    </w:lvl>
    <w:lvl w:ilvl="8" w:tplc="0415001B" w:tentative="1">
      <w:start w:val="1"/>
      <w:numFmt w:val="lowerRoman"/>
      <w:lvlText w:val="%9."/>
      <w:lvlJc w:val="right"/>
      <w:pPr>
        <w:ind w:left="9354" w:hanging="180"/>
      </w:pPr>
    </w:lvl>
  </w:abstractNum>
  <w:abstractNum w:abstractNumId="18">
    <w:nsid w:val="40124421"/>
    <w:multiLevelType w:val="hybridMultilevel"/>
    <w:tmpl w:val="571C3158"/>
    <w:lvl w:ilvl="0" w:tplc="DD6ACA36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5A23E7"/>
    <w:multiLevelType w:val="hybridMultilevel"/>
    <w:tmpl w:val="C89E1006"/>
    <w:lvl w:ilvl="0" w:tplc="B5562BE2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1" w:tplc="FFF8705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6"/>
      </w:rPr>
    </w:lvl>
    <w:lvl w:ilvl="2" w:tplc="B5562BE2">
      <w:start w:val="1"/>
      <w:numFmt w:val="decimal"/>
      <w:lvlText w:val="%3)"/>
      <w:lvlJc w:val="left"/>
      <w:pPr>
        <w:tabs>
          <w:tab w:val="num" w:pos="1980"/>
        </w:tabs>
        <w:ind w:left="1977" w:hanging="35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B4E293A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  <w:sz w:val="26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6BC4D2C"/>
    <w:multiLevelType w:val="hybridMultilevel"/>
    <w:tmpl w:val="AF1437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70A44"/>
    <w:multiLevelType w:val="hybridMultilevel"/>
    <w:tmpl w:val="1072563A"/>
    <w:lvl w:ilvl="0" w:tplc="CE9A8046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8B40B3"/>
    <w:multiLevelType w:val="hybridMultilevel"/>
    <w:tmpl w:val="56323462"/>
    <w:lvl w:ilvl="0" w:tplc="6D26BB6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E4A9D64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2" w:tplc="A5DA496C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3" w:tplc="5FD4CE56">
      <w:start w:val="1"/>
      <w:numFmt w:val="decimal"/>
      <w:lvlText w:val="%4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4" w:tplc="C552530A">
      <w:start w:val="1"/>
      <w:numFmt w:val="decimal"/>
      <w:lvlText w:val="%5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C30586"/>
    <w:multiLevelType w:val="hybridMultilevel"/>
    <w:tmpl w:val="6B18E56E"/>
    <w:lvl w:ilvl="0" w:tplc="BAF01646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1" w:tplc="5704B12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D85EC5"/>
    <w:multiLevelType w:val="hybridMultilevel"/>
    <w:tmpl w:val="B0EC0208"/>
    <w:lvl w:ilvl="0" w:tplc="D436944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500DC34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26C5A"/>
    <w:multiLevelType w:val="hybridMultilevel"/>
    <w:tmpl w:val="6E821062"/>
    <w:lvl w:ilvl="0" w:tplc="3D4AD3A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6"/>
      </w:rPr>
    </w:lvl>
    <w:lvl w:ilvl="1" w:tplc="BDA60982">
      <w:start w:val="1"/>
      <w:numFmt w:val="decimal"/>
      <w:lvlText w:val="%2)"/>
      <w:lvlJc w:val="left"/>
      <w:pPr>
        <w:tabs>
          <w:tab w:val="num" w:pos="1440"/>
        </w:tabs>
        <w:ind w:left="1437" w:hanging="357"/>
      </w:pPr>
      <w:rPr>
        <w:rFonts w:ascii="Times New Roman" w:hAnsi="Times New Roman" w:hint="default"/>
        <w:b w:val="0"/>
        <w:i w:val="0"/>
        <w:sz w:val="26"/>
      </w:rPr>
    </w:lvl>
    <w:lvl w:ilvl="2" w:tplc="498A9E8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53848"/>
    <w:multiLevelType w:val="hybridMultilevel"/>
    <w:tmpl w:val="D8141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1609E3"/>
    <w:multiLevelType w:val="hybridMultilevel"/>
    <w:tmpl w:val="EF4A720C"/>
    <w:lvl w:ilvl="0" w:tplc="2168F924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6D7457"/>
    <w:multiLevelType w:val="hybridMultilevel"/>
    <w:tmpl w:val="E40E9BFC"/>
    <w:lvl w:ilvl="0" w:tplc="9A369384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2604D2"/>
    <w:multiLevelType w:val="hybridMultilevel"/>
    <w:tmpl w:val="226270E8"/>
    <w:lvl w:ilvl="0" w:tplc="58146AC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95738C"/>
    <w:multiLevelType w:val="hybridMultilevel"/>
    <w:tmpl w:val="30465A1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68B8312D"/>
    <w:multiLevelType w:val="hybridMultilevel"/>
    <w:tmpl w:val="AC5AA4A8"/>
    <w:lvl w:ilvl="0" w:tplc="BAF01646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1" w:tplc="849A6832">
      <w:start w:val="1"/>
      <w:numFmt w:val="decimal"/>
      <w:lvlText w:val="%2)"/>
      <w:lvlJc w:val="left"/>
      <w:pPr>
        <w:tabs>
          <w:tab w:val="num" w:pos="1097"/>
        </w:tabs>
        <w:ind w:left="1094" w:hanging="357"/>
      </w:pPr>
      <w:rPr>
        <w:rFonts w:ascii="Times New Roman" w:hAnsi="Times New Roman" w:hint="default"/>
        <w:b w:val="0"/>
        <w:i w:val="0"/>
        <w:sz w:val="26"/>
      </w:rPr>
    </w:lvl>
    <w:lvl w:ilvl="2" w:tplc="1AF6CD5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8012BC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6A833BA">
      <w:start w:val="1"/>
      <w:numFmt w:val="decimal"/>
      <w:lvlText w:val="%5)"/>
      <w:lvlJc w:val="left"/>
      <w:pPr>
        <w:tabs>
          <w:tab w:val="num" w:pos="3600"/>
        </w:tabs>
        <w:ind w:left="3597" w:hanging="357"/>
      </w:pPr>
      <w:rPr>
        <w:rFonts w:ascii="Times New Roman" w:hAnsi="Times New Roman" w:hint="default"/>
        <w:b w:val="0"/>
        <w:i w:val="0"/>
        <w:sz w:val="26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4CB99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7" w:tplc="0F323DE2">
      <w:start w:val="6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  <w:b w:val="0"/>
        <w:i w:val="0"/>
        <w:sz w:val="14"/>
      </w:rPr>
    </w:lvl>
    <w:lvl w:ilvl="8" w:tplc="6D469910">
      <w:numFmt w:val="bullet"/>
      <w:lvlText w:val="–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 w:cs="Times New Roman" w:hint="default"/>
      </w:rPr>
    </w:lvl>
  </w:abstractNum>
  <w:abstractNum w:abstractNumId="32">
    <w:nsid w:val="6C6F20A8"/>
    <w:multiLevelType w:val="hybridMultilevel"/>
    <w:tmpl w:val="29C02CB8"/>
    <w:lvl w:ilvl="0" w:tplc="9FE4616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6DA22C07"/>
    <w:multiLevelType w:val="hybridMultilevel"/>
    <w:tmpl w:val="858A62C2"/>
    <w:lvl w:ilvl="0" w:tplc="6916DB34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943F4F"/>
    <w:multiLevelType w:val="hybridMultilevel"/>
    <w:tmpl w:val="B1EE7456"/>
    <w:lvl w:ilvl="0" w:tplc="F6A23184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ascii="Times New Roman" w:hAnsi="Times New Roman" w:hint="default"/>
        <w:b w:val="0"/>
        <w:i w:val="0"/>
        <w:sz w:val="26"/>
      </w:rPr>
    </w:lvl>
    <w:lvl w:ilvl="1" w:tplc="04150019">
      <w:start w:val="1"/>
      <w:numFmt w:val="lowerLetter"/>
      <w:lvlText w:val="%2."/>
      <w:lvlJc w:val="left"/>
      <w:pPr>
        <w:ind w:left="372" w:hanging="360"/>
      </w:pPr>
    </w:lvl>
    <w:lvl w:ilvl="2" w:tplc="0415001B">
      <w:start w:val="1"/>
      <w:numFmt w:val="lowerRoman"/>
      <w:lvlText w:val="%3."/>
      <w:lvlJc w:val="right"/>
      <w:pPr>
        <w:ind w:left="1092" w:hanging="180"/>
      </w:pPr>
    </w:lvl>
    <w:lvl w:ilvl="3" w:tplc="0415000F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35">
    <w:nsid w:val="70C034C8"/>
    <w:multiLevelType w:val="hybridMultilevel"/>
    <w:tmpl w:val="4490B296"/>
    <w:lvl w:ilvl="0" w:tplc="14DC97F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6980E6FA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BE5BEF"/>
    <w:multiLevelType w:val="hybridMultilevel"/>
    <w:tmpl w:val="2E26D17A"/>
    <w:lvl w:ilvl="0" w:tplc="DA8CB896">
      <w:start w:val="1"/>
      <w:numFmt w:val="lowerLetter"/>
      <w:lvlText w:val="%1)"/>
      <w:lvlJc w:val="left"/>
      <w:pPr>
        <w:ind w:left="1457" w:hanging="360"/>
      </w:pPr>
      <w:rPr>
        <w:rFonts w:ascii="Arial" w:hAnsi="Arial" w:hint="default"/>
        <w:b w:val="0"/>
        <w:i w:val="0"/>
        <w:sz w:val="24"/>
      </w:rPr>
    </w:lvl>
    <w:lvl w:ilvl="1" w:tplc="439A0046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7">
    <w:nsid w:val="72FF684A"/>
    <w:multiLevelType w:val="hybridMultilevel"/>
    <w:tmpl w:val="42841112"/>
    <w:lvl w:ilvl="0" w:tplc="185CEED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1" w:tplc="96A833BA">
      <w:start w:val="1"/>
      <w:numFmt w:val="decimal"/>
      <w:lvlText w:val="%2)"/>
      <w:lvlJc w:val="left"/>
      <w:pPr>
        <w:tabs>
          <w:tab w:val="num" w:pos="1440"/>
        </w:tabs>
        <w:ind w:left="1437" w:hanging="357"/>
      </w:pPr>
      <w:rPr>
        <w:rFonts w:ascii="Times New Roman" w:hAnsi="Times New Roman" w:hint="default"/>
        <w:b w:val="0"/>
        <w:i w:val="0"/>
        <w:sz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1C359E"/>
    <w:multiLevelType w:val="singleLevel"/>
    <w:tmpl w:val="6E4A8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</w:abstractNum>
  <w:num w:numId="1">
    <w:abstractNumId w:val="26"/>
  </w:num>
  <w:num w:numId="2">
    <w:abstractNumId w:val="10"/>
  </w:num>
  <w:num w:numId="3">
    <w:abstractNumId w:val="22"/>
  </w:num>
  <w:num w:numId="4">
    <w:abstractNumId w:val="38"/>
  </w:num>
  <w:num w:numId="5">
    <w:abstractNumId w:val="21"/>
  </w:num>
  <w:num w:numId="6">
    <w:abstractNumId w:val="14"/>
  </w:num>
  <w:num w:numId="7">
    <w:abstractNumId w:val="33"/>
  </w:num>
  <w:num w:numId="8">
    <w:abstractNumId w:val="24"/>
  </w:num>
  <w:num w:numId="9">
    <w:abstractNumId w:val="27"/>
  </w:num>
  <w:num w:numId="10">
    <w:abstractNumId w:val="35"/>
  </w:num>
  <w:num w:numId="11">
    <w:abstractNumId w:val="0"/>
  </w:num>
  <w:num w:numId="12">
    <w:abstractNumId w:val="6"/>
  </w:num>
  <w:num w:numId="13">
    <w:abstractNumId w:val="5"/>
  </w:num>
  <w:num w:numId="14">
    <w:abstractNumId w:val="36"/>
  </w:num>
  <w:num w:numId="15">
    <w:abstractNumId w:val="18"/>
  </w:num>
  <w:num w:numId="16">
    <w:abstractNumId w:val="7"/>
  </w:num>
  <w:num w:numId="17">
    <w:abstractNumId w:val="28"/>
  </w:num>
  <w:num w:numId="18">
    <w:abstractNumId w:val="13"/>
  </w:num>
  <w:num w:numId="19">
    <w:abstractNumId w:val="8"/>
  </w:num>
  <w:num w:numId="20">
    <w:abstractNumId w:val="20"/>
  </w:num>
  <w:num w:numId="21">
    <w:abstractNumId w:val="3"/>
  </w:num>
  <w:num w:numId="22">
    <w:abstractNumId w:val="31"/>
  </w:num>
  <w:num w:numId="23">
    <w:abstractNumId w:val="11"/>
  </w:num>
  <w:num w:numId="24">
    <w:abstractNumId w:val="9"/>
  </w:num>
  <w:num w:numId="25">
    <w:abstractNumId w:val="23"/>
  </w:num>
  <w:num w:numId="26">
    <w:abstractNumId w:val="34"/>
  </w:num>
  <w:num w:numId="27">
    <w:abstractNumId w:val="4"/>
  </w:num>
  <w:num w:numId="28">
    <w:abstractNumId w:val="37"/>
  </w:num>
  <w:num w:numId="29">
    <w:abstractNumId w:val="25"/>
  </w:num>
  <w:num w:numId="30">
    <w:abstractNumId w:val="12"/>
  </w:num>
  <w:num w:numId="31">
    <w:abstractNumId w:val="29"/>
  </w:num>
  <w:num w:numId="32">
    <w:abstractNumId w:val="15"/>
  </w:num>
  <w:num w:numId="33">
    <w:abstractNumId w:val="2"/>
  </w:num>
  <w:num w:numId="34">
    <w:abstractNumId w:val="17"/>
  </w:num>
  <w:num w:numId="35">
    <w:abstractNumId w:val="30"/>
  </w:num>
  <w:num w:numId="36">
    <w:abstractNumId w:val="16"/>
  </w:num>
  <w:num w:numId="37">
    <w:abstractNumId w:val="1"/>
  </w:num>
  <w:num w:numId="38">
    <w:abstractNumId w:val="19"/>
  </w:num>
  <w:num w:numId="3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5272"/>
    <w:rsid w:val="00006F83"/>
    <w:rsid w:val="00026E3C"/>
    <w:rsid w:val="000759FF"/>
    <w:rsid w:val="00083D36"/>
    <w:rsid w:val="00084D08"/>
    <w:rsid w:val="000866F0"/>
    <w:rsid w:val="00093078"/>
    <w:rsid w:val="000A0FB7"/>
    <w:rsid w:val="000C4E5B"/>
    <w:rsid w:val="000C6A5E"/>
    <w:rsid w:val="000C754F"/>
    <w:rsid w:val="000D10BE"/>
    <w:rsid w:val="000E2FC1"/>
    <w:rsid w:val="000F47C4"/>
    <w:rsid w:val="000F66B3"/>
    <w:rsid w:val="00161E5F"/>
    <w:rsid w:val="001620AA"/>
    <w:rsid w:val="00171CA4"/>
    <w:rsid w:val="001737A1"/>
    <w:rsid w:val="00183003"/>
    <w:rsid w:val="00197844"/>
    <w:rsid w:val="00197A61"/>
    <w:rsid w:val="001A08E6"/>
    <w:rsid w:val="001B3BC5"/>
    <w:rsid w:val="001D00F4"/>
    <w:rsid w:val="0020156E"/>
    <w:rsid w:val="002074A4"/>
    <w:rsid w:val="00222AC3"/>
    <w:rsid w:val="00224247"/>
    <w:rsid w:val="00265A73"/>
    <w:rsid w:val="00275272"/>
    <w:rsid w:val="002A2EDD"/>
    <w:rsid w:val="002B51C6"/>
    <w:rsid w:val="003031DC"/>
    <w:rsid w:val="00306787"/>
    <w:rsid w:val="00316577"/>
    <w:rsid w:val="00340F3C"/>
    <w:rsid w:val="00341F1C"/>
    <w:rsid w:val="00361DCC"/>
    <w:rsid w:val="00374E64"/>
    <w:rsid w:val="00392F9F"/>
    <w:rsid w:val="00396CF2"/>
    <w:rsid w:val="003C47EB"/>
    <w:rsid w:val="003C7C76"/>
    <w:rsid w:val="003F6583"/>
    <w:rsid w:val="003F7ACC"/>
    <w:rsid w:val="00400F91"/>
    <w:rsid w:val="00454DB2"/>
    <w:rsid w:val="0046059F"/>
    <w:rsid w:val="004B1718"/>
    <w:rsid w:val="004B6F4B"/>
    <w:rsid w:val="004B72DE"/>
    <w:rsid w:val="004B7AAD"/>
    <w:rsid w:val="00524E3B"/>
    <w:rsid w:val="00567026"/>
    <w:rsid w:val="00571764"/>
    <w:rsid w:val="0058722F"/>
    <w:rsid w:val="005D1393"/>
    <w:rsid w:val="005D1483"/>
    <w:rsid w:val="005F5C87"/>
    <w:rsid w:val="00607B02"/>
    <w:rsid w:val="00666905"/>
    <w:rsid w:val="006865FA"/>
    <w:rsid w:val="006906A7"/>
    <w:rsid w:val="006C4A91"/>
    <w:rsid w:val="006E05DC"/>
    <w:rsid w:val="00712A2F"/>
    <w:rsid w:val="00713FB7"/>
    <w:rsid w:val="00723C8D"/>
    <w:rsid w:val="007423AE"/>
    <w:rsid w:val="00753446"/>
    <w:rsid w:val="007608CA"/>
    <w:rsid w:val="007822BA"/>
    <w:rsid w:val="00796B04"/>
    <w:rsid w:val="007D6F15"/>
    <w:rsid w:val="00804CDC"/>
    <w:rsid w:val="00821615"/>
    <w:rsid w:val="00823151"/>
    <w:rsid w:val="008247C4"/>
    <w:rsid w:val="00836207"/>
    <w:rsid w:val="008479F4"/>
    <w:rsid w:val="00854933"/>
    <w:rsid w:val="00856155"/>
    <w:rsid w:val="00897E64"/>
    <w:rsid w:val="008A6092"/>
    <w:rsid w:val="008B74F6"/>
    <w:rsid w:val="008E5ACB"/>
    <w:rsid w:val="00917297"/>
    <w:rsid w:val="009208DB"/>
    <w:rsid w:val="00927A08"/>
    <w:rsid w:val="00932B81"/>
    <w:rsid w:val="00946529"/>
    <w:rsid w:val="00952327"/>
    <w:rsid w:val="00962BD3"/>
    <w:rsid w:val="00963F1C"/>
    <w:rsid w:val="009C50FA"/>
    <w:rsid w:val="009D3653"/>
    <w:rsid w:val="009D3C1A"/>
    <w:rsid w:val="009E1991"/>
    <w:rsid w:val="009E6416"/>
    <w:rsid w:val="00A00562"/>
    <w:rsid w:val="00A04C35"/>
    <w:rsid w:val="00A10271"/>
    <w:rsid w:val="00A203D2"/>
    <w:rsid w:val="00A2309D"/>
    <w:rsid w:val="00A46C63"/>
    <w:rsid w:val="00A60320"/>
    <w:rsid w:val="00A936C4"/>
    <w:rsid w:val="00AA33E8"/>
    <w:rsid w:val="00AC6682"/>
    <w:rsid w:val="00AE36E6"/>
    <w:rsid w:val="00AE6140"/>
    <w:rsid w:val="00B05B97"/>
    <w:rsid w:val="00B15078"/>
    <w:rsid w:val="00B43120"/>
    <w:rsid w:val="00B4624B"/>
    <w:rsid w:val="00B81810"/>
    <w:rsid w:val="00B84AA4"/>
    <w:rsid w:val="00BC3BE6"/>
    <w:rsid w:val="00C065F8"/>
    <w:rsid w:val="00C13468"/>
    <w:rsid w:val="00C13B4B"/>
    <w:rsid w:val="00C153EC"/>
    <w:rsid w:val="00C229D8"/>
    <w:rsid w:val="00C4465C"/>
    <w:rsid w:val="00C47F59"/>
    <w:rsid w:val="00C53568"/>
    <w:rsid w:val="00C57569"/>
    <w:rsid w:val="00C76637"/>
    <w:rsid w:val="00CA3734"/>
    <w:rsid w:val="00CC4992"/>
    <w:rsid w:val="00CC6755"/>
    <w:rsid w:val="00CF3BFC"/>
    <w:rsid w:val="00CF735F"/>
    <w:rsid w:val="00D1713D"/>
    <w:rsid w:val="00D33579"/>
    <w:rsid w:val="00D41122"/>
    <w:rsid w:val="00D43BEC"/>
    <w:rsid w:val="00D765B4"/>
    <w:rsid w:val="00D855A8"/>
    <w:rsid w:val="00D85F09"/>
    <w:rsid w:val="00DA5092"/>
    <w:rsid w:val="00DA625E"/>
    <w:rsid w:val="00DB2CCE"/>
    <w:rsid w:val="00DB3314"/>
    <w:rsid w:val="00DD5586"/>
    <w:rsid w:val="00DD6857"/>
    <w:rsid w:val="00DE54C9"/>
    <w:rsid w:val="00DE609D"/>
    <w:rsid w:val="00E45ADF"/>
    <w:rsid w:val="00E9731C"/>
    <w:rsid w:val="00EA32F1"/>
    <w:rsid w:val="00EB76E0"/>
    <w:rsid w:val="00F11814"/>
    <w:rsid w:val="00F15743"/>
    <w:rsid w:val="00F2114D"/>
    <w:rsid w:val="00F35FB0"/>
    <w:rsid w:val="00F56ECF"/>
    <w:rsid w:val="00F62838"/>
    <w:rsid w:val="00F83C2C"/>
    <w:rsid w:val="00FA383C"/>
    <w:rsid w:val="00FA41E5"/>
    <w:rsid w:val="00FB3319"/>
    <w:rsid w:val="00FC033F"/>
    <w:rsid w:val="00FE0E83"/>
    <w:rsid w:val="00FE5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8CA"/>
    <w:rPr>
      <w:rFonts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7608CA"/>
    <w:pPr>
      <w:ind w:left="1077" w:hanging="1077"/>
      <w:jc w:val="both"/>
    </w:pPr>
    <w:rPr>
      <w:rFonts w:cs="Times New Roman"/>
    </w:rPr>
  </w:style>
  <w:style w:type="paragraph" w:styleId="Tekstpodstawowywcity2">
    <w:name w:val="Body Text Indent 2"/>
    <w:basedOn w:val="Normalny"/>
    <w:semiHidden/>
    <w:rsid w:val="007608CA"/>
    <w:pPr>
      <w:spacing w:before="120"/>
      <w:ind w:left="284" w:hanging="284"/>
      <w:jc w:val="both"/>
    </w:pPr>
    <w:rPr>
      <w:rFonts w:cs="Times New Roman"/>
      <w:sz w:val="26"/>
    </w:rPr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semiHidden/>
    <w:rsid w:val="007608CA"/>
    <w:pPr>
      <w:jc w:val="both"/>
    </w:pPr>
    <w:rPr>
      <w:rFonts w:cs="Times New Roman"/>
      <w:sz w:val="26"/>
    </w:rPr>
  </w:style>
  <w:style w:type="paragraph" w:styleId="Nagwek">
    <w:name w:val="header"/>
    <w:basedOn w:val="Normalny"/>
    <w:semiHidden/>
    <w:rsid w:val="007608CA"/>
    <w:pPr>
      <w:tabs>
        <w:tab w:val="center" w:pos="4536"/>
        <w:tab w:val="right" w:pos="9072"/>
      </w:tabs>
    </w:pPr>
    <w:rPr>
      <w:rFonts w:cs="Times New Roman"/>
    </w:rPr>
  </w:style>
  <w:style w:type="character" w:styleId="Numerstrony">
    <w:name w:val="page number"/>
    <w:basedOn w:val="Domylnaczcionkaakapitu"/>
    <w:semiHidden/>
    <w:rsid w:val="007608CA"/>
  </w:style>
  <w:style w:type="paragraph" w:styleId="Stopka">
    <w:name w:val="footer"/>
    <w:basedOn w:val="Normalny"/>
    <w:link w:val="StopkaZnak"/>
    <w:uiPriority w:val="99"/>
    <w:rsid w:val="007608CA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semiHidden/>
    <w:rsid w:val="007608CA"/>
    <w:pPr>
      <w:ind w:left="1134" w:hanging="454"/>
      <w:jc w:val="both"/>
    </w:pPr>
    <w:rPr>
      <w:rFonts w:cs="Times New Roman"/>
      <w:sz w:val="26"/>
    </w:rPr>
  </w:style>
  <w:style w:type="character" w:styleId="Pogrubienie">
    <w:name w:val="Strong"/>
    <w:qFormat/>
    <w:rsid w:val="007608CA"/>
    <w:rPr>
      <w:b/>
      <w:bCs/>
    </w:rPr>
  </w:style>
  <w:style w:type="paragraph" w:styleId="Tekstprzypisukocowego">
    <w:name w:val="endnote text"/>
    <w:basedOn w:val="Normalny"/>
    <w:semiHidden/>
    <w:rsid w:val="007608CA"/>
    <w:rPr>
      <w:sz w:val="20"/>
      <w:szCs w:val="20"/>
    </w:rPr>
  </w:style>
  <w:style w:type="character" w:styleId="Odwoanieprzypisukocowego">
    <w:name w:val="endnote reference"/>
    <w:semiHidden/>
    <w:rsid w:val="007608CA"/>
    <w:rPr>
      <w:vertAlign w:val="superscript"/>
    </w:rPr>
  </w:style>
  <w:style w:type="character" w:customStyle="1" w:styleId="Nagwek2Znak">
    <w:name w:val="Nagłówek 2 Znak"/>
    <w:rsid w:val="007608CA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PFRON">
    <w:name w:val="PFRON"/>
    <w:basedOn w:val="Normalny"/>
    <w:rsid w:val="007608CA"/>
    <w:rPr>
      <w:rFonts w:cs="Times New Roman"/>
      <w:szCs w:val="20"/>
    </w:rPr>
  </w:style>
  <w:style w:type="paragraph" w:styleId="Tekstpodstawowy3">
    <w:name w:val="Body Text 3"/>
    <w:basedOn w:val="Normalny"/>
    <w:semiHidden/>
    <w:rsid w:val="007608CA"/>
    <w:pPr>
      <w:spacing w:before="120"/>
      <w:jc w:val="right"/>
    </w:pPr>
    <w:rPr>
      <w:rFonts w:ascii="Arial" w:hAnsi="Arial" w:cs="Times New Roman"/>
      <w:color w:val="FF00FF"/>
      <w:spacing w:val="10"/>
      <w:u w:val="single"/>
    </w:rPr>
  </w:style>
  <w:style w:type="paragraph" w:styleId="Tekstpodstawowy2">
    <w:name w:val="Body Text 2"/>
    <w:basedOn w:val="Normalny"/>
    <w:semiHidden/>
    <w:rsid w:val="007608CA"/>
    <w:pPr>
      <w:jc w:val="both"/>
    </w:pPr>
    <w:rPr>
      <w:rFonts w:cs="Times New Roman"/>
      <w:color w:val="FF00FF"/>
      <w:sz w:val="26"/>
      <w:szCs w:val="20"/>
    </w:rPr>
  </w:style>
  <w:style w:type="paragraph" w:customStyle="1" w:styleId="Ust">
    <w:name w:val="Ust."/>
    <w:basedOn w:val="Normalny"/>
    <w:rsid w:val="007608CA"/>
    <w:pPr>
      <w:ind w:left="284" w:hanging="284"/>
      <w:jc w:val="both"/>
    </w:pPr>
    <w:rPr>
      <w:rFonts w:cs="Times New Roman"/>
      <w:szCs w:val="20"/>
    </w:rPr>
  </w:style>
  <w:style w:type="paragraph" w:styleId="NormalnyWeb">
    <w:name w:val="Normal (Web)"/>
    <w:basedOn w:val="Normalny"/>
    <w:semiHidden/>
    <w:rsid w:val="00AE36E6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semiHidden/>
    <w:unhideWhenUsed/>
    <w:rsid w:val="00D85F09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semiHidden/>
    <w:rsid w:val="00D85F09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B43120"/>
    <w:rPr>
      <w:rFonts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left="1077" w:hanging="1077"/>
      <w:jc w:val="both"/>
    </w:pPr>
    <w:rPr>
      <w:rFonts w:cs="Times New Roman"/>
    </w:rPr>
  </w:style>
  <w:style w:type="paragraph" w:styleId="Tekstpodstawowywcity2">
    <w:name w:val="Body Text Indent 2"/>
    <w:basedOn w:val="Normalny"/>
    <w:semiHidden/>
    <w:pPr>
      <w:spacing w:before="120"/>
      <w:ind w:left="284" w:hanging="284"/>
      <w:jc w:val="both"/>
    </w:pPr>
    <w:rPr>
      <w:rFonts w:cs="Times New Roman"/>
      <w:sz w:val="26"/>
    </w:rPr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semiHidden/>
    <w:pPr>
      <w:jc w:val="both"/>
    </w:pPr>
    <w:rPr>
      <w:rFonts w:cs="Times New Roman"/>
      <w:sz w:val="2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rFonts w:cs="Times New Roman"/>
    </w:r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semiHidden/>
    <w:pPr>
      <w:ind w:left="1134" w:hanging="454"/>
      <w:jc w:val="both"/>
    </w:pPr>
    <w:rPr>
      <w:rFonts w:cs="Times New Roman"/>
      <w:sz w:val="26"/>
    </w:rPr>
  </w:style>
  <w:style w:type="character" w:styleId="Pogrubienie">
    <w:name w:val="Strong"/>
    <w:qFormat/>
    <w:rPr>
      <w:b/>
      <w:bCs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PFRON">
    <w:name w:val="PFRON"/>
    <w:basedOn w:val="Normalny"/>
    <w:rPr>
      <w:rFonts w:cs="Times New Roman"/>
      <w:szCs w:val="20"/>
    </w:rPr>
  </w:style>
  <w:style w:type="paragraph" w:styleId="Tekstpodstawowy3">
    <w:name w:val="Body Text 3"/>
    <w:basedOn w:val="Normalny"/>
    <w:semiHidden/>
    <w:pPr>
      <w:spacing w:before="120"/>
      <w:jc w:val="right"/>
    </w:pPr>
    <w:rPr>
      <w:rFonts w:ascii="Arial" w:hAnsi="Arial" w:cs="Times New Roman"/>
      <w:color w:val="FF00FF"/>
      <w:spacing w:val="10"/>
      <w:u w:val="single"/>
    </w:rPr>
  </w:style>
  <w:style w:type="paragraph" w:styleId="Tekstpodstawowy2">
    <w:name w:val="Body Text 2"/>
    <w:basedOn w:val="Normalny"/>
    <w:semiHidden/>
    <w:pPr>
      <w:jc w:val="both"/>
    </w:pPr>
    <w:rPr>
      <w:rFonts w:cs="Times New Roman"/>
      <w:color w:val="FF00FF"/>
      <w:sz w:val="26"/>
      <w:szCs w:val="20"/>
    </w:rPr>
  </w:style>
  <w:style w:type="paragraph" w:customStyle="1" w:styleId="Ust">
    <w:name w:val="Ust."/>
    <w:basedOn w:val="Normalny"/>
    <w:pPr>
      <w:ind w:left="284" w:hanging="284"/>
      <w:jc w:val="both"/>
    </w:pPr>
    <w:rPr>
      <w:rFonts w:cs="Times New Roman"/>
      <w:szCs w:val="20"/>
    </w:rPr>
  </w:style>
  <w:style w:type="paragraph" w:styleId="NormalnyWeb">
    <w:name w:val="Normal (Web)"/>
    <w:basedOn w:val="Normalny"/>
    <w:semiHidden/>
    <w:rsid w:val="00AE36E6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semiHidden/>
    <w:unhideWhenUsed/>
    <w:rsid w:val="00D85F0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rsid w:val="00D85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0D6C36-B993-4752-BEF0-A6F2A1BBF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982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wydanie 1</vt:lpstr>
    </vt:vector>
  </TitlesOfParts>
  <Company>PFRON</Company>
  <LinksUpToDate>false</LinksUpToDate>
  <CharactersWithSpaces>6866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wydanie 1</dc:title>
  <dc:creator>***</dc:creator>
  <cp:lastModifiedBy>test</cp:lastModifiedBy>
  <cp:revision>5</cp:revision>
  <cp:lastPrinted>2015-08-26T09:42:00Z</cp:lastPrinted>
  <dcterms:created xsi:type="dcterms:W3CDTF">2015-08-25T10:34:00Z</dcterms:created>
  <dcterms:modified xsi:type="dcterms:W3CDTF">2015-08-26T09:44:00Z</dcterms:modified>
</cp:coreProperties>
</file>