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8701E" w14:textId="77777777" w:rsidR="00C519C7" w:rsidRDefault="00602314">
      <w:pPr>
        <w:spacing w:before="120"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Załącznik 2 do umowy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nr 2016.../.../... z dnia …………….</w:t>
      </w:r>
    </w:p>
    <w:p w14:paraId="04B21B19" w14:textId="77777777" w:rsidR="00C519C7" w:rsidRDefault="0060231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Obsługa Serwisu, asysta techniczna i konserwacja, gwarancja </w:t>
      </w:r>
    </w:p>
    <w:p w14:paraId="3FC64CA6" w14:textId="77777777" w:rsidR="00C519C7" w:rsidRDefault="00C519C7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</w:p>
    <w:p w14:paraId="3577497B" w14:textId="77777777" w:rsidR="00C519C7" w:rsidRDefault="0060231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Obsługa Serwisu</w:t>
      </w:r>
    </w:p>
    <w:p w14:paraId="1D3F9968" w14:textId="26E2B086" w:rsidR="00C519C7" w:rsidRDefault="00602314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Obsługa techniczna obejmuje: </w:t>
      </w:r>
    </w:p>
    <w:p w14:paraId="2BECE00F" w14:textId="77777777" w:rsidR="00C519C7" w:rsidRDefault="00602314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usługi związane z wprowadzaniem modyfikacji w zakresie funkcjonalności opisanych w niniejszej dokumentacji na etapie ich odbioru  końcowego,</w:t>
      </w:r>
    </w:p>
    <w:p w14:paraId="395C588C" w14:textId="77777777" w:rsidR="00C519C7" w:rsidRDefault="00602314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usługi asysty technicznej związane z wprowadzaniem modyfikacji w zakresie nowych funkcjonalności, a także</w:t>
      </w:r>
    </w:p>
    <w:p w14:paraId="26BDB612" w14:textId="77777777" w:rsidR="00C519C7" w:rsidRDefault="00602314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aktualizację dokumentacji związanej z wprowadzonymi modyfikacjami w zakresie opisanych w niniejszej dokumentacji oraz nowych funkcjonalności.</w:t>
      </w:r>
    </w:p>
    <w:p w14:paraId="56FEA7C1" w14:textId="62E4058B" w:rsidR="00C519C7" w:rsidRDefault="0060231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ma obowiązek dokonywania poprawek dostarczonego systemu w oparciu o przedstawione p</w:t>
      </w:r>
      <w:r w:rsidR="001917E5">
        <w:rPr>
          <w:rFonts w:ascii="Times New Roman" w:eastAsia="Times New Roman" w:hAnsi="Times New Roman"/>
          <w:sz w:val="24"/>
          <w:szCs w:val="24"/>
          <w:lang w:eastAsia="pl-PL"/>
        </w:rPr>
        <w:t>rzez Zamawiającego wyniki audytów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pod kątem bezpieczeństwa teleinformatycznego </w:t>
      </w:r>
      <w:r w:rsidR="0009454E">
        <w:rPr>
          <w:rFonts w:ascii="Times New Roman" w:eastAsia="Times New Roman" w:hAnsi="Times New Roman"/>
          <w:sz w:val="24"/>
          <w:szCs w:val="24"/>
          <w:lang w:eastAsia="pl-PL"/>
        </w:rPr>
        <w:t xml:space="preserve">lub na podstawie zgłoszeń Zamawiającego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ramach obowiązującej gwarancji  w całym okresie trwania umowy. </w:t>
      </w:r>
    </w:p>
    <w:p w14:paraId="02768171" w14:textId="3E3CDF84" w:rsidR="00C519C7" w:rsidRDefault="001917E5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 zakresu poprawek wył</w:t>
      </w:r>
      <w:r w:rsidR="0009454E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cza si</w:t>
      </w:r>
      <w:r w:rsidR="005D3BD1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60231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B7362">
        <w:rPr>
          <w:rFonts w:ascii="Times New Roman" w:eastAsia="Times New Roman" w:hAnsi="Times New Roman"/>
          <w:sz w:val="24"/>
          <w:szCs w:val="24"/>
          <w:lang w:eastAsia="pl-PL"/>
        </w:rPr>
        <w:t xml:space="preserve"> modyfikacj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 dokonywane</w:t>
      </w:r>
      <w:r w:rsidR="0060231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96E8F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limitu godzin 200 roboczogodzin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opisanego w umowie. Zmiany te będą realizowane w sposób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bezkosztowy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dla Zamawiającego.  </w:t>
      </w:r>
    </w:p>
    <w:p w14:paraId="175075DD" w14:textId="36EAC3B9" w:rsidR="00C519C7" w:rsidRDefault="00602314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Wszystkie prace zlecone przez Zamawiającego w ramach obsługi technicznej związanej z usuwaniem wszystkich błędów, wprowadzaniem modyfikacji w zakresie funkcjonalności na etapie ich odbioru częściowego i końcowego, a także modyfikacje związanej z nimi dokumentacji zostaną wykonane w terminie od 1 do 5 dni roboczych od dnia otrzymania zlecenia .</w:t>
      </w:r>
    </w:p>
    <w:p w14:paraId="04C66067" w14:textId="77777777" w:rsidR="00C519C7" w:rsidRDefault="00602314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496D13FA" w14:textId="77777777" w:rsidR="00C519C7" w:rsidRDefault="0060231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Asysta techniczna i konserwacja</w:t>
      </w:r>
    </w:p>
    <w:p w14:paraId="78A43F60" w14:textId="77777777" w:rsidR="00C519C7" w:rsidRDefault="00602314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Świadczenie usług asysty technicznej przez okres 12 miesięcy ma polegać między innymi na:</w:t>
      </w:r>
    </w:p>
    <w:p w14:paraId="502032BF" w14:textId="77777777" w:rsidR="00C519C7" w:rsidRDefault="00602314">
      <w:pPr>
        <w:numPr>
          <w:ilvl w:val="0"/>
          <w:numId w:val="2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Zapewnieniu ciągłości działania strony www</w:t>
      </w:r>
    </w:p>
    <w:p w14:paraId="7E47A060" w14:textId="77777777" w:rsidR="00C519C7" w:rsidRDefault="00602314">
      <w:pPr>
        <w:numPr>
          <w:ilvl w:val="0"/>
          <w:numId w:val="2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Usuwaniu wad powstałych w wyniku prowadzonych prac oraz pozostałych wad ukrytych,</w:t>
      </w:r>
    </w:p>
    <w:p w14:paraId="1CE07EA9" w14:textId="77777777" w:rsidR="00C519C7" w:rsidRDefault="00602314">
      <w:pPr>
        <w:numPr>
          <w:ilvl w:val="0"/>
          <w:numId w:val="2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Zapewnieniu stałej opieki konsultantów i wsparciu użytkowników przy rozwiązywaniu bieżących problemów związanych z obsługą i funkcjonowaniem systemu,</w:t>
      </w:r>
    </w:p>
    <w:p w14:paraId="6B67CF91" w14:textId="77777777" w:rsidR="00C519C7" w:rsidRDefault="00602314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Aktualizacji systemu CMS w oparciu o nowe dystrybucje (ze statusem: stabilna) wybranego systemu,</w:t>
      </w:r>
    </w:p>
    <w:p w14:paraId="0892D408" w14:textId="77777777" w:rsidR="00C519C7" w:rsidRDefault="00602314">
      <w:pPr>
        <w:numPr>
          <w:ilvl w:val="0"/>
          <w:numId w:val="2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Wsparcie techniczne w używaniu Oprogramowania , do którego Zamawiający uzyskał licencję na podstawie niniejszego Zamówienia</w:t>
      </w:r>
    </w:p>
    <w:p w14:paraId="03DCEF2E" w14:textId="77777777" w:rsidR="00C519C7" w:rsidRDefault="00602314">
      <w:pPr>
        <w:numPr>
          <w:ilvl w:val="0"/>
          <w:numId w:val="2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Aktualizacji dokumentacji.</w:t>
      </w:r>
    </w:p>
    <w:p w14:paraId="4DD07AFF" w14:textId="77777777" w:rsidR="00C519C7" w:rsidRDefault="00602314">
      <w:pPr>
        <w:numPr>
          <w:ilvl w:val="0"/>
          <w:numId w:val="2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zakresie usług polegających na wykonywaniu prac programistyczno-rozwojowych, które mogą obejmować między innymi:</w:t>
      </w:r>
    </w:p>
    <w:p w14:paraId="520B66D2" w14:textId="77777777" w:rsidR="00C519C7" w:rsidRDefault="00602314">
      <w:pPr>
        <w:numPr>
          <w:ilvl w:val="0"/>
          <w:numId w:val="3"/>
        </w:numPr>
        <w:spacing w:beforeAutospacing="1" w:afterAutospacing="1" w:line="240" w:lineRule="auto"/>
        <w:ind w:left="6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Modyfikacje funkcjonalności serwisów</w:t>
      </w:r>
    </w:p>
    <w:p w14:paraId="1A746C7E" w14:textId="77777777" w:rsidR="00C519C7" w:rsidRDefault="00602314">
      <w:pPr>
        <w:numPr>
          <w:ilvl w:val="0"/>
          <w:numId w:val="3"/>
        </w:numPr>
        <w:spacing w:beforeAutospacing="1" w:afterAutospacing="1" w:line="240" w:lineRule="auto"/>
        <w:ind w:left="6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Dostosowanie serwisów do zmieniającej się organizacji Zamawiającego</w:t>
      </w:r>
    </w:p>
    <w:p w14:paraId="7F72EE51" w14:textId="77777777" w:rsidR="00C519C7" w:rsidRDefault="00602314">
      <w:pPr>
        <w:numPr>
          <w:ilvl w:val="0"/>
          <w:numId w:val="3"/>
        </w:numPr>
        <w:spacing w:beforeAutospacing="1" w:afterAutospacing="1" w:line="240" w:lineRule="auto"/>
        <w:ind w:left="6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Integracje z systemami zewnętrznymi</w:t>
      </w:r>
    </w:p>
    <w:p w14:paraId="772DA3BE" w14:textId="77777777" w:rsidR="00C519C7" w:rsidRDefault="00602314">
      <w:pPr>
        <w:numPr>
          <w:ilvl w:val="0"/>
          <w:numId w:val="3"/>
        </w:numPr>
        <w:spacing w:beforeAutospacing="1" w:afterAutospacing="1" w:line="240" w:lineRule="auto"/>
        <w:ind w:left="60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Dostosowania serwisów do zmian na rynku oprogramowania i urządzeń teleinformatycznych</w:t>
      </w:r>
    </w:p>
    <w:p w14:paraId="2CEF95DA" w14:textId="77777777" w:rsidR="00C519C7" w:rsidRDefault="0060231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będzie dokonywał zgłoszeń ze szczegółowym opisem wymagań dot. nowych funkcjonalności. Następnie Wykonawca w ciągu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72 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przedstawiał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Projekt Koncepcyjny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wraz ze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szczegółowym kosztorysem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w tym liczbą godzin pracy potrzebną na wykonanie zlecenia. Po zatwierdzeniu kosztorysu przez Zamawiającego, Wykonawca rozpocznie realizację zlecenia. W przypadku, kiedy Zamawiający stwierdzi, iż Wykonawca wyliczył zbyt dużą liczbę godzin na realizację zlecenia, Zamawiający ma prawo powołać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zewnętrznego eksperta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który wyliczy czasochłonność. Opinia zewnętrznego eksperta dot. czasochłonności zlecenia będzie obligatoryjna dla Wykonawcy.</w:t>
      </w:r>
    </w:p>
    <w:p w14:paraId="7E54A056" w14:textId="77777777" w:rsidR="00C519C7" w:rsidRDefault="00602314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jak i Zamawiający mają prawo do zorganizowania spotkania roboczego w sprawie nowych zleceń w ramach asysty technicznej w siedzibie Zamawiającego, celem omówienia zasad sporządzania kosztorysu zleceń zgłaszanych i zatwierdzanych.</w:t>
      </w:r>
    </w:p>
    <w:p w14:paraId="0F9802C6" w14:textId="77777777" w:rsidR="00C519C7" w:rsidRDefault="00602314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asysty technicznej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 jest zobowiązany do świadczenia dodatkowych prac  zleconych przez Zamawiającego w wymiarze:</w:t>
      </w:r>
    </w:p>
    <w:p w14:paraId="55AF1F66" w14:textId="77777777" w:rsidR="00C519C7" w:rsidRDefault="00602314">
      <w:pPr>
        <w:spacing w:beforeAutospacing="1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200 godzin przez 12 miesięcy od daty podpisania protokołu wdrożenia portalu pfron.org.pl i pfron.org.pl/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bip</w:t>
      </w:r>
      <w:proofErr w:type="spellEnd"/>
    </w:p>
    <w:p w14:paraId="3A54721C" w14:textId="4057ACA9" w:rsidR="00C519C7" w:rsidRDefault="00602314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Asysta techniczna o której mowa w pkt. a-f będzie realizowana faksem oraz drogą elektroniczną (e-mail), telefoniczną a także za pośrednictwem technik pracy zdalnej, od poniedziałku do </w:t>
      </w:r>
      <w:r w:rsidR="00332C1D">
        <w:rPr>
          <w:rFonts w:ascii="Times New Roman" w:eastAsia="Times New Roman" w:hAnsi="Times New Roman"/>
          <w:sz w:val="24"/>
          <w:szCs w:val="24"/>
          <w:lang w:eastAsia="pl-PL"/>
        </w:rPr>
        <w:t>niedzieli przez 24 godziny.</w:t>
      </w:r>
    </w:p>
    <w:p w14:paraId="54AA5EC8" w14:textId="77777777" w:rsidR="00C519C7" w:rsidRDefault="00602314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Usługa będzie  świadczona przez Wykonawcę przez cały okres trwania umowy.</w:t>
      </w:r>
    </w:p>
    <w:p w14:paraId="27030ADB" w14:textId="77777777" w:rsidR="00C519C7" w:rsidRDefault="0060231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Gwarancja </w:t>
      </w:r>
    </w:p>
    <w:p w14:paraId="3AC43220" w14:textId="77777777" w:rsidR="00C519C7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udzieli 12 miesięcznej gwarancji na prawidłowe funkcjonowanie posiadanego systemu i zakupywanych modułów wraz z prawem do bezpłatnej aktualizacji do nowych wersji produktu przez okres 12 miesięcy, przy czym okres gwarancyjny rozpocznie się od dnia podpisania protokołu odbioru dostawy/usługi.</w:t>
      </w:r>
    </w:p>
    <w:p w14:paraId="13C3C2CE" w14:textId="77777777" w:rsidR="00C519C7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Całość prac związanych z fizycznym dostępem do serwisowanego oprogramowania będzie przeprowadzana przez autoryzowany serwis Wykonawcy.</w:t>
      </w:r>
    </w:p>
    <w:p w14:paraId="58150FC2" w14:textId="77777777" w:rsidR="00C519C7" w:rsidRPr="005069D6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3BD1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gwarancji Wykonawca zapewni stały kontakt w celu udzielania nieodpłatnych konsultacji </w:t>
      </w:r>
      <w:r w:rsidRPr="005069D6">
        <w:rPr>
          <w:rFonts w:ascii="Times New Roman" w:eastAsia="Times New Roman" w:hAnsi="Times New Roman"/>
          <w:sz w:val="24"/>
          <w:szCs w:val="24"/>
          <w:lang w:eastAsia="pl-PL"/>
        </w:rPr>
        <w:t>i pom</w:t>
      </w:r>
      <w:bookmarkStart w:id="0" w:name="_GoBack"/>
      <w:bookmarkEnd w:id="0"/>
      <w:r w:rsidRPr="005069D6">
        <w:rPr>
          <w:rFonts w:ascii="Times New Roman" w:eastAsia="Times New Roman" w:hAnsi="Times New Roman"/>
          <w:sz w:val="24"/>
          <w:szCs w:val="24"/>
          <w:lang w:eastAsia="pl-PL"/>
        </w:rPr>
        <w:t>ocy technicznej w dni robocze, w godz. 9:00-18:00 pod wskazanym numerem telefonu.</w:t>
      </w:r>
    </w:p>
    <w:p w14:paraId="3B0A64C9" w14:textId="77777777" w:rsidR="00C519C7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Zgłoszenia o awariach i nieprawidłowościach zaistniałych w działaniu systemu przyjmowane będą przez 24 godziny, 7 dni w tygodniu.</w:t>
      </w:r>
    </w:p>
    <w:p w14:paraId="18C94EA9" w14:textId="77777777" w:rsidR="00C519C7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Reakcja serwisu rozumiana jako przystąpienie do usunięcia awarii lub zaistniałych nieprawidłowości nastąpi nie później niż 4 godziny od momentu zgłoszenia przez Zamawiającego drogą telefoniczną lub faksową do siedziby serwisu.</w:t>
      </w:r>
    </w:p>
    <w:p w14:paraId="7DDB627D" w14:textId="77777777" w:rsidR="00C519C7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Czas od momentu zgłoszenia awarii do uruchomienia podstawowej funkcjonalności systemu, rozumianej jako przywrócenie dostępności formy i treści prezentowanych stron sprzed awarii, nie może przekraczać 6 godzin.</w:t>
      </w:r>
    </w:p>
    <w:p w14:paraId="645E3EFB" w14:textId="77777777" w:rsidR="00C519C7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gwarantuje usunięcie awarii lub zaistniałych nieprawidłowości bez zbędnej zwłoki, w terminie nie dłuższym niż 48 godzin od momentu ich zgłoszenia do serwisu przez Zamawiającego (doprowadzenie systemu do pełnej funkcjonalności, wgranie łat i niezbędnych poprawek).</w:t>
      </w:r>
    </w:p>
    <w:p w14:paraId="0EA320D7" w14:textId="77777777" w:rsidR="00C519C7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będzie niezwłocznie informował Zamawiającego o ukazaniu się nowych, stabilnych wersji produktu.</w:t>
      </w:r>
    </w:p>
    <w:p w14:paraId="232FA309" w14:textId="77777777" w:rsidR="00C519C7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dokona aktualizacji oprogramowania, do nowych stabilnych wersji,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na życzenie Zamawiającego. Termin aktualizacji oprogramowania do nowszych wersji nie będzie przekraczał 7 dni od momentu zgłoszenia takiej usługi przez Zamawiającego.</w:t>
      </w:r>
    </w:p>
    <w:p w14:paraId="758E5C52" w14:textId="77777777" w:rsidR="00C519C7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nie odpowiada za nieprawidłowe działanie serwera Zamawiającego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nie wynikające z działania systemu i nienależytego jego administrowania.</w:t>
      </w:r>
    </w:p>
    <w:p w14:paraId="71789DA3" w14:textId="77777777" w:rsidR="00C519C7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dostarczy Zamawiającemu pełną dokumentację w zakresie obsługi systemu. Dokumentacja ta dostarczona będzie w języku polskim.</w:t>
      </w:r>
    </w:p>
    <w:p w14:paraId="3B446D20" w14:textId="77777777" w:rsidR="00C519C7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zabezpieczy Zamawiającego przed ewentualnymi roszczeniami osób trzecich z tytułu naruszenia praw autorskich oraz innych praw pokrewnych,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a w szczególności: patentów, licencji, zarejestrowanych znaków i wzorów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związku z użytkowaniem oprogramowania będącego przedmiotem umowy.</w:t>
      </w:r>
    </w:p>
    <w:p w14:paraId="4B1B48A7" w14:textId="77777777" w:rsidR="00C519C7" w:rsidRDefault="00602314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okresie 1 roku od daty podpisania ostatecznego protokołu zdawczo-odbiorczego, Wykonawca będzie aktualizował dostarczone oprogramowanie, zgodnie z wytycznymi producenta systemu CMS.</w:t>
      </w:r>
    </w:p>
    <w:p w14:paraId="70BF1B50" w14:textId="77777777" w:rsidR="00C519C7" w:rsidRDefault="00C519C7">
      <w:pPr>
        <w:spacing w:beforeAutospacing="1" w:afterAutospacing="1" w:line="240" w:lineRule="auto"/>
        <w:outlineLvl w:val="2"/>
      </w:pPr>
    </w:p>
    <w:sectPr w:rsidR="00C519C7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F4BC6C" w15:done="0"/>
  <w15:commentEx w15:paraId="07A483EB" w15:done="0"/>
  <w15:commentEx w15:paraId="29D5FCCB" w15:done="0"/>
  <w15:commentEx w15:paraId="507103F4" w15:done="0"/>
  <w15:commentEx w15:paraId="25CD4D0D" w15:done="0"/>
  <w15:commentEx w15:paraId="5523C7BC" w15:paraIdParent="25CD4D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5B50D" w14:textId="77777777" w:rsidR="00025289" w:rsidRDefault="00025289">
      <w:pPr>
        <w:spacing w:after="0" w:line="240" w:lineRule="auto"/>
      </w:pPr>
      <w:r>
        <w:separator/>
      </w:r>
    </w:p>
  </w:endnote>
  <w:endnote w:type="continuationSeparator" w:id="0">
    <w:p w14:paraId="3B3FA005" w14:textId="77777777" w:rsidR="00025289" w:rsidRDefault="0002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568431"/>
      <w:docPartObj>
        <w:docPartGallery w:val="Page Numbers (Bottom of Page)"/>
        <w:docPartUnique/>
      </w:docPartObj>
    </w:sdtPr>
    <w:sdtEndPr/>
    <w:sdtContent>
      <w:p w14:paraId="2551B0AA" w14:textId="405F098B" w:rsidR="00C519C7" w:rsidRDefault="0060231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86707">
          <w:rPr>
            <w:noProof/>
          </w:rPr>
          <w:t>3</w:t>
        </w:r>
        <w:r>
          <w:fldChar w:fldCharType="end"/>
        </w:r>
      </w:p>
    </w:sdtContent>
  </w:sdt>
  <w:p w14:paraId="49F31DC2" w14:textId="77777777" w:rsidR="00C519C7" w:rsidRDefault="00C519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B2956" w14:textId="77777777" w:rsidR="00025289" w:rsidRDefault="00025289">
      <w:pPr>
        <w:spacing w:after="0" w:line="240" w:lineRule="auto"/>
      </w:pPr>
      <w:r>
        <w:separator/>
      </w:r>
    </w:p>
  </w:footnote>
  <w:footnote w:type="continuationSeparator" w:id="0">
    <w:p w14:paraId="3B71B42A" w14:textId="77777777" w:rsidR="00025289" w:rsidRDefault="00025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519D"/>
    <w:multiLevelType w:val="multilevel"/>
    <w:tmpl w:val="57C0B4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E4FAA"/>
    <w:multiLevelType w:val="multilevel"/>
    <w:tmpl w:val="007E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60AE3286"/>
    <w:multiLevelType w:val="multilevel"/>
    <w:tmpl w:val="0F40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828A4"/>
    <w:multiLevelType w:val="multilevel"/>
    <w:tmpl w:val="ABC2B1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A7C6641"/>
    <w:multiLevelType w:val="multilevel"/>
    <w:tmpl w:val="341A5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ciek">
    <w15:presenceInfo w15:providerId="None" w15:userId="Maci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C7"/>
    <w:rsid w:val="00025289"/>
    <w:rsid w:val="00081E4D"/>
    <w:rsid w:val="0009454E"/>
    <w:rsid w:val="000A013D"/>
    <w:rsid w:val="001917E5"/>
    <w:rsid w:val="001972C8"/>
    <w:rsid w:val="002B1222"/>
    <w:rsid w:val="00332C1D"/>
    <w:rsid w:val="00386707"/>
    <w:rsid w:val="00396E8F"/>
    <w:rsid w:val="00412160"/>
    <w:rsid w:val="004302D8"/>
    <w:rsid w:val="005069D6"/>
    <w:rsid w:val="005454DF"/>
    <w:rsid w:val="005D3BD1"/>
    <w:rsid w:val="00602314"/>
    <w:rsid w:val="00616024"/>
    <w:rsid w:val="006223C1"/>
    <w:rsid w:val="00625DE2"/>
    <w:rsid w:val="008A0737"/>
    <w:rsid w:val="008E01E5"/>
    <w:rsid w:val="00A83475"/>
    <w:rsid w:val="00A9424D"/>
    <w:rsid w:val="00B7376D"/>
    <w:rsid w:val="00BF5234"/>
    <w:rsid w:val="00C519C7"/>
    <w:rsid w:val="00D21FD4"/>
    <w:rsid w:val="00D30CB0"/>
    <w:rsid w:val="00DF4748"/>
    <w:rsid w:val="00E85BEB"/>
    <w:rsid w:val="00F36B96"/>
    <w:rsid w:val="00FB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A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C78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D4237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61FD3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938B2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938B2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0"/>
      <w:szCs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b w:val="0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b w:val="0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b w:val="0"/>
    </w:rPr>
  </w:style>
  <w:style w:type="character" w:customStyle="1" w:styleId="ListLabel41">
    <w:name w:val="ListLabel 41"/>
    <w:qFormat/>
    <w:rPr>
      <w:rFonts w:eastAsia="Calibri" w:cs="Times New Roman"/>
    </w:rPr>
  </w:style>
  <w:style w:type="character" w:customStyle="1" w:styleId="ListLabel42">
    <w:name w:val="ListLabel 42"/>
    <w:qFormat/>
    <w:rPr>
      <w:rFonts w:eastAsia="Calibri" w:cs="Times New Roman"/>
    </w:rPr>
  </w:style>
  <w:style w:type="character" w:customStyle="1" w:styleId="ListLabel43">
    <w:name w:val="ListLabel 43"/>
    <w:qFormat/>
    <w:rPr>
      <w:rFonts w:eastAsia="Calibri" w:cs="Times New Roman"/>
    </w:rPr>
  </w:style>
  <w:style w:type="character" w:customStyle="1" w:styleId="ListLabel44">
    <w:name w:val="ListLabel 44"/>
    <w:qFormat/>
    <w:rPr>
      <w:rFonts w:eastAsia="Calibri" w:cs="Times New Roman"/>
    </w:rPr>
  </w:style>
  <w:style w:type="character" w:customStyle="1" w:styleId="ListLabel45">
    <w:name w:val="ListLabel 45"/>
    <w:qFormat/>
    <w:rPr>
      <w:rFonts w:ascii="Times New Roman" w:hAnsi="Times New Roman"/>
      <w:sz w:val="24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938B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Arial" w:hAnsi="Arial" w:cs="Arial"/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  <w:sz w:val="24"/>
    </w:rPr>
  </w:style>
  <w:style w:type="paragraph" w:customStyle="1" w:styleId="Default">
    <w:name w:val="Default"/>
    <w:qFormat/>
    <w:rsid w:val="00C95C7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0648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61F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938B2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2D8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C78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D4237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61FD3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938B2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938B2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0"/>
      <w:szCs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b w:val="0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b w:val="0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b w:val="0"/>
    </w:rPr>
  </w:style>
  <w:style w:type="character" w:customStyle="1" w:styleId="ListLabel41">
    <w:name w:val="ListLabel 41"/>
    <w:qFormat/>
    <w:rPr>
      <w:rFonts w:eastAsia="Calibri" w:cs="Times New Roman"/>
    </w:rPr>
  </w:style>
  <w:style w:type="character" w:customStyle="1" w:styleId="ListLabel42">
    <w:name w:val="ListLabel 42"/>
    <w:qFormat/>
    <w:rPr>
      <w:rFonts w:eastAsia="Calibri" w:cs="Times New Roman"/>
    </w:rPr>
  </w:style>
  <w:style w:type="character" w:customStyle="1" w:styleId="ListLabel43">
    <w:name w:val="ListLabel 43"/>
    <w:qFormat/>
    <w:rPr>
      <w:rFonts w:eastAsia="Calibri" w:cs="Times New Roman"/>
    </w:rPr>
  </w:style>
  <w:style w:type="character" w:customStyle="1" w:styleId="ListLabel44">
    <w:name w:val="ListLabel 44"/>
    <w:qFormat/>
    <w:rPr>
      <w:rFonts w:eastAsia="Calibri" w:cs="Times New Roman"/>
    </w:rPr>
  </w:style>
  <w:style w:type="character" w:customStyle="1" w:styleId="ListLabel45">
    <w:name w:val="ListLabel 45"/>
    <w:qFormat/>
    <w:rPr>
      <w:rFonts w:ascii="Times New Roman" w:hAnsi="Times New Roman"/>
      <w:sz w:val="24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938B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Arial" w:hAnsi="Arial" w:cs="Arial"/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  <w:sz w:val="24"/>
    </w:rPr>
  </w:style>
  <w:style w:type="paragraph" w:customStyle="1" w:styleId="Default">
    <w:name w:val="Default"/>
    <w:qFormat/>
    <w:rsid w:val="00C95C7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0648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61F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938B2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2D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6D28-02FE-4908-9E63-B05AF4DF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Artur Riabow</cp:lastModifiedBy>
  <cp:revision>6</cp:revision>
  <cp:lastPrinted>2016-10-28T11:50:00Z</cp:lastPrinted>
  <dcterms:created xsi:type="dcterms:W3CDTF">2016-10-19T14:00:00Z</dcterms:created>
  <dcterms:modified xsi:type="dcterms:W3CDTF">2016-10-28T11:59:00Z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