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8E21E3" w:rsidP="00C624BA">
      <w:pPr>
        <w:pStyle w:val="Nagwek2"/>
      </w:pPr>
      <w:r w:rsidRPr="008E21E3">
        <w:t>Wypłaty refunda</w:t>
      </w:r>
      <w:bookmarkStart w:id="0" w:name="_GoBack"/>
      <w:bookmarkEnd w:id="0"/>
      <w:r w:rsidRPr="008E21E3">
        <w:t>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113C7B">
        <w:t>9</w:t>
      </w:r>
      <w:r w:rsidR="00B175AF">
        <w:t>.201</w:t>
      </w:r>
      <w:r w:rsidR="00E008E3">
        <w:t>8</w:t>
      </w:r>
      <w:r w:rsidR="00B175AF">
        <w:t xml:space="preserve"> r. – </w:t>
      </w:r>
      <w:r w:rsidR="000C1AFC">
        <w:t>3</w:t>
      </w:r>
      <w:r w:rsidR="00113C7B">
        <w:t>0</w:t>
      </w:r>
      <w:r w:rsidR="000C1AFC">
        <w:t>.0</w:t>
      </w:r>
      <w:r w:rsidR="00113C7B">
        <w:t>9.</w:t>
      </w:r>
      <w:r w:rsidRPr="008E21E3">
        <w:t>201</w:t>
      </w:r>
      <w:r w:rsidR="00E008E3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540,89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540,89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177,98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177,98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308,53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308,53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158,15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550,38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151,84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151,84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885,74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-211,07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-211,17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lastRenderedPageBreak/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1 239,77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197,55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1 437,32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-405,45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299,73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1 425,97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1 278,83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-211,17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1 771,56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133,74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1 300,91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1 906,07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2 393,27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3 421,87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3 518,46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5 043,79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2 217,04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4 052,75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1 118,29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7 388,08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2 200,86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9 192,65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2 824,51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14 218,02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3 227,94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12 778,85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3 564,58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19 571,37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8 878,13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24 276,57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8 106,88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41 261,58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113C7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27 621,12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83 056,66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31 275,34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141 953,12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</w:tr>
      <w:tr w:rsidR="00113C7B" w:rsidRPr="00AF3553" w:rsidTr="00113C7B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562 164,11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2 177 756,50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799 222,55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3 539 143,16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10 227</w:t>
            </w:r>
          </w:p>
        </w:tc>
      </w:tr>
      <w:tr w:rsidR="00113C7B" w:rsidRPr="00AF3553" w:rsidTr="00113C7B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2018-08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607 063,42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2 157 315,49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594 137,72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5 330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2 905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3 358 516,63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C7B">
              <w:rPr>
                <w:rFonts w:ascii="Arial" w:hAnsi="Arial" w:cs="Arial"/>
                <w:sz w:val="16"/>
                <w:szCs w:val="16"/>
              </w:rPr>
              <w:t>9 119</w:t>
            </w:r>
          </w:p>
        </w:tc>
      </w:tr>
      <w:tr w:rsidR="00113C7B" w:rsidRPr="00AF3553" w:rsidTr="00113C7B">
        <w:trPr>
          <w:trHeight w:val="49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C7B" w:rsidRPr="00113C7B" w:rsidRDefault="00113C7B" w:rsidP="00113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C7B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1 220 435,16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4 484 950,55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1 442 175,72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7 147 561,43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3C7B" w:rsidRPr="00113C7B" w:rsidRDefault="00113C7B" w:rsidP="00113C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3</w:t>
      </w:r>
      <w:r w:rsidR="00113C7B">
        <w:rPr>
          <w:rFonts w:ascii="Arial CE" w:eastAsia="Times New Roman" w:hAnsi="Arial CE" w:cs="Arial CE"/>
          <w:sz w:val="18"/>
          <w:szCs w:val="18"/>
          <w:lang w:eastAsia="pl-PL"/>
        </w:rPr>
        <w:t>0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-0</w:t>
      </w:r>
      <w:r w:rsidR="00113C7B">
        <w:rPr>
          <w:rFonts w:ascii="Arial CE" w:eastAsia="Times New Roman" w:hAnsi="Arial CE" w:cs="Arial CE"/>
          <w:sz w:val="18"/>
          <w:szCs w:val="18"/>
          <w:lang w:eastAsia="pl-PL"/>
        </w:rPr>
        <w:t>9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>w</w:t>
      </w:r>
      <w:r w:rsidR="00113C7B">
        <w:rPr>
          <w:rFonts w:ascii="Arial CE" w:eastAsia="Times New Roman" w:hAnsi="Arial CE" w:cs="Arial CE"/>
          <w:sz w:val="18"/>
          <w:szCs w:val="18"/>
          <w:lang w:eastAsia="pl-PL"/>
        </w:rPr>
        <w:t>e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113C7B">
        <w:rPr>
          <w:rFonts w:ascii="Arial CE" w:eastAsia="Times New Roman" w:hAnsi="Arial CE" w:cs="Arial CE"/>
          <w:sz w:val="18"/>
          <w:szCs w:val="18"/>
          <w:lang w:eastAsia="pl-PL"/>
        </w:rPr>
        <w:t>wrześniu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C1AFC"/>
    <w:rsid w:val="000E55B9"/>
    <w:rsid w:val="000E58FF"/>
    <w:rsid w:val="00113C7B"/>
    <w:rsid w:val="00123CAE"/>
    <w:rsid w:val="001D559B"/>
    <w:rsid w:val="002A5C35"/>
    <w:rsid w:val="002D441F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C624BA"/>
    <w:rsid w:val="00D17344"/>
    <w:rsid w:val="00D3380F"/>
    <w:rsid w:val="00E008E3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24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2019-01-07T10:02:00Z</dcterms:created>
  <dcterms:modified xsi:type="dcterms:W3CDTF">2019-01-25T10:42:00Z</dcterms:modified>
</cp:coreProperties>
</file>