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Default="00335A56" w:rsidP="00E2186A">
      <w:pPr>
        <w:pStyle w:val="Nagwek1"/>
      </w:pPr>
      <w:r w:rsidRPr="00335A56">
        <w:t>Tabelaryczne zestawienie liczby zatrudnionych osób niepełnosprawnych, których wynagrodze</w:t>
      </w:r>
      <w:bookmarkStart w:id="0" w:name="_GoBack"/>
      <w:bookmarkEnd w:id="0"/>
      <w:r w:rsidRPr="00335A56">
        <w:t>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E2186A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, na </w:t>
            </w:r>
            <w:r w:rsidR="00AD52F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które wypłacono dofinansowanie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251084" w:rsidRPr="00652CE9" w:rsidTr="0025108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01.08.2016-31.08.2016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1 049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8 801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82 220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25 301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  <w:t>116 322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29 113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6 542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  <w:t>39 070</w:t>
            </w:r>
          </w:p>
        </w:tc>
      </w:tr>
      <w:tr w:rsidR="00251084" w:rsidRPr="00652CE9" w:rsidTr="0025108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01.08.2016-31.08.2016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22 662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65 357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35 231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  <w:t>110 935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4 164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16 798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5 333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</w:pPr>
            <w:r w:rsidRPr="00652CE9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l-PL"/>
              </w:rPr>
              <w:t>26 295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2016 r. w podziale na typ beneficjenta: Zakłady Pracy Chronionej (ZPCH) i pracodawcy z Rynku Otwartego (RO) oraz stopnie niepełnosprawności i występowanie schorzeń specjalnych. 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1F4CFC"/>
    <w:rsid w:val="00226786"/>
    <w:rsid w:val="00251084"/>
    <w:rsid w:val="002713BB"/>
    <w:rsid w:val="00335A56"/>
    <w:rsid w:val="004109C3"/>
    <w:rsid w:val="004E2C38"/>
    <w:rsid w:val="00562622"/>
    <w:rsid w:val="00594E01"/>
    <w:rsid w:val="00652CE9"/>
    <w:rsid w:val="0072284A"/>
    <w:rsid w:val="00A9206E"/>
    <w:rsid w:val="00A94451"/>
    <w:rsid w:val="00AD52F0"/>
    <w:rsid w:val="00E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2016-12-14T10:22:00Z</dcterms:created>
  <dcterms:modified xsi:type="dcterms:W3CDTF">2016-12-14T10:22:00Z</dcterms:modified>
</cp:coreProperties>
</file>